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06516">
      <w:pPr>
        <w:widowControl w:val="0"/>
        <w:suppressLineNumbers/>
        <w:suppressAutoHyphens/>
        <w:ind w:left="4536"/>
        <w:rPr>
          <w:rFonts w:ascii="Times New Roman" w:hAnsi="Times New Roman" w:cs="Times New Roman"/>
        </w:rPr>
      </w:pPr>
      <w:bookmarkStart w:id="0" w:name="bookmark51"/>
      <w:bookmarkStart w:id="1" w:name="_Toc376104230"/>
      <w:bookmarkStart w:id="2" w:name="_Toc376103947"/>
      <w:bookmarkStart w:id="3" w:name="_Toc376103851"/>
      <w:bookmarkStart w:id="4" w:name="_Toc376104104"/>
      <w:r>
        <w:rPr>
          <w:rFonts w:ascii="Times New Roman" w:hAnsi="Times New Roman" w:cs="Times New Roman"/>
        </w:rPr>
        <w:t>УТВЕРЖДАЮ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>Гаврилов Анатолий Анатольевич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>Директор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>МУНИЦИПАЛЬНОЕ УНИТАРНОЕ ПРЕДПРИЯТИЕ"ВОДОКАНАЛ"ГОРОДСКОГО ОКРУГА КАШИРА</w:t>
      </w:r>
      <w:r>
        <w:rPr>
          <w:rFonts w:ascii="Times New Roman" w:hAnsi="Times New Roman" w:cs="Times New Roman"/>
        </w:rPr>
        <w:br w:type="textWrapping"/>
      </w:r>
      <w:r>
        <w:rPr>
          <w:rFonts w:ascii="Times New Roman" w:hAnsi="Times New Roman" w:cs="Times New Roman"/>
        </w:rPr>
        <w:t>«</w:t>
      </w:r>
      <w:r>
        <w:rPr>
          <w:rFonts w:hint="default" w:ascii="Times New Roman" w:hAnsi="Times New Roman" w:cs="Times New Roman"/>
          <w:lang w:val="ru-RU"/>
        </w:rPr>
        <w:t>17</w:t>
      </w:r>
      <w:r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  <w:lang w:val="ru-RU"/>
        </w:rPr>
        <w:t>января</w:t>
      </w:r>
      <w:r>
        <w:rPr>
          <w:rFonts w:ascii="Times New Roman" w:hAnsi="Times New Roman" w:cs="Times New Roman"/>
        </w:rPr>
        <w:t xml:space="preserve"> 202</w:t>
      </w:r>
      <w:r>
        <w:rPr>
          <w:rFonts w:hint="default" w:ascii="Times New Roman" w:hAnsi="Times New Roman" w:cs="Times New Roman"/>
          <w:lang w:val="ru-RU"/>
        </w:rPr>
        <w:t>5</w:t>
      </w:r>
      <w:r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br w:type="textWrapping"/>
      </w:r>
    </w:p>
    <w:p w14:paraId="5132E9CA">
      <w:pPr>
        <w:pStyle w:val="56"/>
        <w:keepNext/>
        <w:keepLines/>
        <w:shd w:val="clear" w:color="auto" w:fill="auto"/>
        <w:spacing w:before="0" w:after="0" w:line="240" w:lineRule="auto"/>
        <w:ind w:left="40"/>
        <w:contextualSpacing/>
        <w:rPr>
          <w:kern w:val="2"/>
          <w:sz w:val="28"/>
          <w:szCs w:val="28"/>
        </w:rPr>
      </w:pPr>
    </w:p>
    <w:p w14:paraId="293FBA55">
      <w:pPr>
        <w:pStyle w:val="56"/>
        <w:keepNext/>
        <w:keepLines/>
        <w:shd w:val="clear" w:color="auto" w:fill="auto"/>
        <w:spacing w:before="0" w:after="0" w:line="240" w:lineRule="auto"/>
        <w:ind w:left="40"/>
        <w:contextualSpacing/>
        <w:rPr>
          <w:kern w:val="2"/>
          <w:sz w:val="28"/>
          <w:szCs w:val="28"/>
        </w:rPr>
      </w:pPr>
    </w:p>
    <w:p w14:paraId="0CDC2174">
      <w:pPr>
        <w:pStyle w:val="56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3FC190F">
      <w:pPr>
        <w:pStyle w:val="56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95A3DF3">
      <w:pPr>
        <w:pStyle w:val="56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6076388">
      <w:pPr>
        <w:pStyle w:val="56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481FA1F">
      <w:pPr>
        <w:pStyle w:val="56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9656D6C">
      <w:pPr>
        <w:pStyle w:val="56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323B33B">
      <w:pPr>
        <w:pStyle w:val="56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B9FC6F6">
      <w:pPr>
        <w:pStyle w:val="56"/>
        <w:keepNext/>
        <w:keepLines/>
        <w:shd w:val="clear" w:color="auto" w:fill="auto"/>
        <w:spacing w:before="0" w:after="0" w:line="240" w:lineRule="auto"/>
        <w:ind w:left="120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96DDC46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ИЗВЕЩЕНИЕ ОБ ОСУЩЕСТВЛЕНИИ КОНКУРСА В ЭЛЕКТРОННОЙ ФОРМЕ</w:t>
      </w:r>
    </w:p>
    <w:p w14:paraId="66A856BF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A207800">
      <w:pPr>
        <w:rPr>
          <w:rFonts w:ascii="Times New Roman" w:hAnsi="Times New Roman" w:cs="Times New Roman"/>
          <w:color w:val="000000" w:themeColor="text1"/>
          <w:sz w:val="23"/>
          <w:szCs w:val="23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bookmarkEnd w:id="0"/>
    <w:bookmarkEnd w:id="1"/>
    <w:bookmarkEnd w:id="2"/>
    <w:bookmarkEnd w:id="3"/>
    <w:bookmarkEnd w:id="4"/>
    <w:tbl>
      <w:tblPr>
        <w:tblStyle w:val="6"/>
        <w:tblW w:w="10314" w:type="dxa"/>
        <w:tblInd w:w="-5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Layout w:type="fixed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916"/>
        <w:gridCol w:w="3161"/>
        <w:gridCol w:w="6237"/>
      </w:tblGrid>
      <w:tr w14:paraId="1CF35E0F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91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3" w:type="dxa"/>
            </w:tcMar>
            <w:vAlign w:val="center"/>
          </w:tcPr>
          <w:p w14:paraId="746FB943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№</w:t>
            </w:r>
          </w:p>
          <w:p w14:paraId="7D233712">
            <w:pPr>
              <w:pStyle w:val="148"/>
              <w:keepLines/>
              <w:widowControl w:val="0"/>
              <w:suppressLineNumbers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пункта</w:t>
            </w:r>
          </w:p>
        </w:tc>
        <w:tc>
          <w:tcPr>
            <w:tcW w:w="316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3" w:type="dxa"/>
            </w:tcMar>
            <w:vAlign w:val="center"/>
          </w:tcPr>
          <w:p w14:paraId="4B04B7EE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Наименование</w:t>
            </w:r>
          </w:p>
        </w:tc>
        <w:tc>
          <w:tcPr>
            <w:tcW w:w="623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3" w:type="dxa"/>
            </w:tcMar>
            <w:vAlign w:val="center"/>
          </w:tcPr>
          <w:p w14:paraId="0F11122F">
            <w:pPr>
              <w:keepLines/>
              <w:widowControl w:val="0"/>
              <w:suppressLineNumbers/>
              <w:jc w:val="center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Информация</w:t>
            </w:r>
          </w:p>
        </w:tc>
      </w:tr>
      <w:tr w14:paraId="6435B5F7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1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3" w:type="dxa"/>
            </w:tcMar>
            <w:vAlign w:val="center"/>
          </w:tcPr>
          <w:p w14:paraId="3F6C15C7">
            <w:pPr>
              <w:pStyle w:val="148"/>
              <w:keepLines/>
              <w:widowControl w:val="0"/>
              <w:numPr>
                <w:ilvl w:val="0"/>
                <w:numId w:val="2"/>
              </w:numPr>
              <w:suppressLineNumbers/>
              <w:tabs>
                <w:tab w:val="left" w:pos="0"/>
              </w:tabs>
              <w:suppressAutoHyphens/>
              <w:ind w:left="0" w:firstLine="0"/>
              <w:rPr>
                <w:szCs w:val="24"/>
              </w:rPr>
            </w:pPr>
            <w:bookmarkStart w:id="5" w:name="OLE_LINK116"/>
            <w:bookmarkEnd w:id="5"/>
          </w:p>
        </w:tc>
        <w:tc>
          <w:tcPr>
            <w:tcW w:w="316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3" w:type="dxa"/>
            </w:tcMar>
            <w:vAlign w:val="center"/>
          </w:tcPr>
          <w:p w14:paraId="308C5334">
            <w:pPr>
              <w:keepLines/>
              <w:widowControl w:val="0"/>
              <w:suppressLineNumber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Наименование Заказчика, контактная информация</w:t>
            </w:r>
          </w:p>
        </w:tc>
        <w:tc>
          <w:tcPr>
            <w:tcW w:w="623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3" w:type="dxa"/>
            </w:tcMar>
          </w:tcPr>
          <w:p w14:paraId="1260B88D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Наименование заказчика: МУНИЦИПАЛЬНОЕ УНИТАРНОЕ ПРЕДПРИЯТИЕ"ВОДОКАНАЛ"ГОРОДСКОГО ОКРУГА КАШИРА</w:t>
            </w:r>
          </w:p>
          <w:p w14:paraId="2394B7B7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Место нахождения: 142900, Московская область, гКашира, ул.Советская, д.28</w:t>
            </w:r>
          </w:p>
          <w:p w14:paraId="1B58ADB1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Почтовый адрес: 142900, Московская область, г.Кашира, ул. Ленина, д.2</w:t>
            </w:r>
          </w:p>
          <w:p w14:paraId="340C1A58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Адрес электронной почты: elena_zhilresurs@mail.ru</w:t>
            </w:r>
          </w:p>
          <w:p w14:paraId="4F5B80E7">
            <w:pPr>
              <w:keepLines/>
              <w:widowControl w:val="0"/>
              <w:suppressLineNumbers/>
              <w:jc w:val="both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Номер контактного телефона: 7-916-9893079</w:t>
            </w:r>
          </w:p>
          <w:p w14:paraId="046CFD15">
            <w:pPr>
              <w:keepLines/>
              <w:widowControl w:val="0"/>
              <w:suppressLineNumbers/>
              <w:jc w:val="both"/>
            </w:pPr>
            <w:r>
              <w:rPr>
                <w:rFonts w:ascii="Times New Roman" w:hAnsi="Times New Roman" w:cs="Times New Roman"/>
                <w:color w:val="00000A"/>
              </w:rPr>
              <w:t>Ответственное должностное лицо: Краснова Елена Алексеевна</w:t>
            </w:r>
          </w:p>
        </w:tc>
      </w:tr>
      <w:tr w14:paraId="386B39D6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1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3" w:type="dxa"/>
            </w:tcMar>
            <w:vAlign w:val="center"/>
          </w:tcPr>
          <w:p w14:paraId="7B92AC6E">
            <w:pPr>
              <w:numPr>
                <w:ilvl w:val="0"/>
                <w:numId w:val="2"/>
              </w:numPr>
              <w:tabs>
                <w:tab w:val="left" w:pos="0"/>
              </w:tabs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6" w:name="_Toc376103897"/>
            <w:bookmarkEnd w:id="6"/>
            <w:bookmarkStart w:id="7" w:name="_Toc376104426"/>
            <w:bookmarkEnd w:id="7"/>
            <w:bookmarkStart w:id="8" w:name="_Toc376103896"/>
            <w:bookmarkEnd w:id="8"/>
            <w:bookmarkStart w:id="9" w:name="_Toc376104152"/>
            <w:bookmarkEnd w:id="9"/>
            <w:bookmarkStart w:id="10" w:name="_Toc376104425"/>
            <w:bookmarkEnd w:id="10"/>
            <w:bookmarkStart w:id="11" w:name="_Toc376104151"/>
            <w:bookmarkEnd w:id="11"/>
            <w:bookmarkStart w:id="12" w:name="_Toc376103993"/>
            <w:bookmarkEnd w:id="12"/>
            <w:bookmarkStart w:id="13" w:name="_Toc375898874"/>
            <w:bookmarkEnd w:id="13"/>
            <w:bookmarkStart w:id="14" w:name="_Toc376103994"/>
            <w:bookmarkEnd w:id="14"/>
            <w:bookmarkStart w:id="15" w:name="_Toc375898290"/>
            <w:bookmarkEnd w:id="15"/>
          </w:p>
        </w:tc>
        <w:tc>
          <w:tcPr>
            <w:tcW w:w="316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3" w:type="dxa"/>
            </w:tcMar>
            <w:vAlign w:val="center"/>
          </w:tcPr>
          <w:p w14:paraId="44EDE0C9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Наименование специализированной организации, контактная информация</w:t>
            </w:r>
          </w:p>
        </w:tc>
        <w:tc>
          <w:tcPr>
            <w:tcW w:w="623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3" w:type="dxa"/>
            </w:tcMar>
          </w:tcPr>
          <w:p w14:paraId="74D55D5A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Не привлекается</w:t>
            </w:r>
          </w:p>
        </w:tc>
      </w:tr>
      <w:tr w14:paraId="74391777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91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3" w:type="dxa"/>
            </w:tcMar>
            <w:vAlign w:val="center"/>
          </w:tcPr>
          <w:p w14:paraId="04968F34">
            <w:pPr>
              <w:numPr>
                <w:ilvl w:val="0"/>
                <w:numId w:val="2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16" w:name="_Toc375898291"/>
            <w:bookmarkEnd w:id="16"/>
            <w:bookmarkStart w:id="17" w:name="_Toc375898875"/>
            <w:bookmarkEnd w:id="17"/>
            <w:bookmarkStart w:id="18" w:name="_Toc376104427"/>
            <w:bookmarkEnd w:id="18"/>
            <w:bookmarkStart w:id="19" w:name="OLE_LINK116437"/>
            <w:bookmarkEnd w:id="19"/>
            <w:bookmarkStart w:id="20" w:name="_Toc376103898"/>
            <w:bookmarkEnd w:id="20"/>
            <w:bookmarkStart w:id="21" w:name="_Toc376103995"/>
            <w:bookmarkEnd w:id="21"/>
            <w:bookmarkStart w:id="22" w:name="_Toc376104153"/>
            <w:bookmarkEnd w:id="22"/>
          </w:p>
        </w:tc>
        <w:tc>
          <w:tcPr>
            <w:tcW w:w="316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3" w:type="dxa"/>
            </w:tcMar>
            <w:vAlign w:val="center"/>
          </w:tcPr>
          <w:p w14:paraId="1F0063CF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Способ осуществления закупки</w:t>
            </w:r>
          </w:p>
        </w:tc>
        <w:tc>
          <w:tcPr>
            <w:tcW w:w="623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3" w:type="dxa"/>
            </w:tcMar>
          </w:tcPr>
          <w:p w14:paraId="6D01AC3A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</w:rPr>
              <w:t>Конкурс в электронной форме</w:t>
            </w:r>
          </w:p>
        </w:tc>
      </w:tr>
      <w:tr w14:paraId="4F769F27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1904" w:hRule="atLeast"/>
        </w:trPr>
        <w:tc>
          <w:tcPr>
            <w:tcW w:w="91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3" w:type="dxa"/>
            </w:tcMar>
            <w:vAlign w:val="center"/>
          </w:tcPr>
          <w:p w14:paraId="4D462DBC">
            <w:pPr>
              <w:numPr>
                <w:ilvl w:val="0"/>
                <w:numId w:val="2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23" w:name="_Toc376103996"/>
            <w:bookmarkEnd w:id="23"/>
            <w:bookmarkStart w:id="24" w:name="_Toc376104154"/>
            <w:bookmarkEnd w:id="24"/>
            <w:bookmarkStart w:id="25" w:name="_Toc376104428"/>
            <w:bookmarkEnd w:id="25"/>
            <w:bookmarkStart w:id="26" w:name="_Toc375898292"/>
            <w:bookmarkEnd w:id="26"/>
            <w:bookmarkStart w:id="27" w:name="_Toc375898876"/>
            <w:bookmarkEnd w:id="27"/>
            <w:bookmarkStart w:id="28" w:name="_Toc376103899"/>
            <w:bookmarkEnd w:id="28"/>
          </w:p>
        </w:tc>
        <w:tc>
          <w:tcPr>
            <w:tcW w:w="316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3" w:type="dxa"/>
            </w:tcMar>
            <w:vAlign w:val="center"/>
          </w:tcPr>
          <w:p w14:paraId="456B085C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 xml:space="preserve">Адрес электронной площадки в информационно-телекоммуникационной сети «Интернет» </w:t>
            </w:r>
          </w:p>
        </w:tc>
        <w:tc>
          <w:tcPr>
            <w:tcW w:w="623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3" w:type="dxa"/>
            </w:tcMar>
          </w:tcPr>
          <w:p w14:paraId="362C893D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562E306E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4504D66F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65A33E6F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429F078F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http://estp.ru/</w:t>
            </w:r>
          </w:p>
          <w:p w14:paraId="69F1CD9E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7C6A09FA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0B0DA506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25808B8E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14:paraId="02D841CC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1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3" w:type="dxa"/>
            </w:tcMar>
            <w:vAlign w:val="center"/>
          </w:tcPr>
          <w:p w14:paraId="14C46979">
            <w:pPr>
              <w:numPr>
                <w:ilvl w:val="0"/>
                <w:numId w:val="2"/>
              </w:numPr>
              <w:suppressAutoHyphens/>
              <w:ind w:left="0" w:firstLine="0"/>
              <w:rPr>
                <w:rFonts w:ascii="Times New Roman" w:hAnsi="Times New Roman" w:cs="Times New Roman"/>
                <w:color w:val="auto"/>
              </w:rPr>
            </w:pPr>
            <w:bookmarkStart w:id="29" w:name="_Toc376104155"/>
            <w:bookmarkEnd w:id="29"/>
            <w:bookmarkStart w:id="30" w:name="_Toc375898296"/>
            <w:bookmarkEnd w:id="30"/>
            <w:bookmarkStart w:id="31" w:name="_Toc375898293"/>
            <w:bookmarkEnd w:id="31"/>
            <w:bookmarkStart w:id="32" w:name="_Toc375898294"/>
            <w:bookmarkEnd w:id="32"/>
            <w:bookmarkStart w:id="33" w:name="_Toc375898298"/>
            <w:bookmarkEnd w:id="33"/>
            <w:bookmarkStart w:id="34" w:name="_Toc375898882"/>
            <w:bookmarkEnd w:id="34"/>
            <w:bookmarkStart w:id="35" w:name="_Toc376103997"/>
            <w:bookmarkEnd w:id="35"/>
            <w:bookmarkStart w:id="36" w:name="_Toc376104429"/>
            <w:bookmarkEnd w:id="36"/>
            <w:bookmarkStart w:id="37" w:name="_Toc375898878"/>
            <w:bookmarkEnd w:id="37"/>
            <w:bookmarkStart w:id="38" w:name="_Toc375898877"/>
            <w:bookmarkEnd w:id="38"/>
            <w:bookmarkStart w:id="39" w:name="_Toc375898880"/>
            <w:bookmarkEnd w:id="39"/>
            <w:bookmarkStart w:id="40" w:name="_Toc376103900"/>
            <w:bookmarkEnd w:id="40"/>
          </w:p>
        </w:tc>
        <w:tc>
          <w:tcPr>
            <w:tcW w:w="316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3" w:type="dxa"/>
            </w:tcMar>
            <w:vAlign w:val="center"/>
          </w:tcPr>
          <w:p w14:paraId="4E0EF350">
            <w:pPr>
              <w:rPr>
                <w:rFonts w:ascii="Times New Roman" w:hAnsi="Times New Roman" w:cs="Times New Roman"/>
                <w:color w:val="auto"/>
              </w:rPr>
            </w:pPr>
          </w:p>
          <w:p w14:paraId="2E993249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Наименование и описание предмета закупки</w:t>
            </w:r>
          </w:p>
          <w:p w14:paraId="462AD56A">
            <w:pPr>
              <w:rPr>
                <w:rFonts w:ascii="Times New Roman" w:hAnsi="Times New Roman" w:cs="Times New Roman"/>
                <w:color w:val="auto"/>
              </w:rPr>
            </w:pPr>
          </w:p>
          <w:p w14:paraId="744A1481">
            <w:pPr>
              <w:rPr>
                <w:rFonts w:ascii="Times New Roman" w:hAnsi="Times New Roman" w:cs="Times New Roman"/>
                <w:color w:val="auto"/>
              </w:rPr>
            </w:pPr>
          </w:p>
          <w:p w14:paraId="59018043">
            <w:pPr>
              <w:rPr>
                <w:rFonts w:ascii="Times New Roman" w:hAnsi="Times New Roman" w:cs="Times New Roman"/>
                <w:color w:val="auto"/>
              </w:rPr>
            </w:pPr>
          </w:p>
          <w:p w14:paraId="29A27DA8">
            <w:pPr>
              <w:rPr>
                <w:rFonts w:ascii="Times New Roman" w:hAnsi="Times New Roman" w:cs="Times New Roman"/>
                <w:color w:val="auto"/>
              </w:rPr>
            </w:pPr>
          </w:p>
          <w:p w14:paraId="59BB5E69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vertAlign w:val="superscript"/>
                <w14:textFill>
                  <w14:solidFill>
                    <w14:schemeClr w14:val="tx1"/>
                  </w14:solidFill>
                </w14:textFill>
              </w:rPr>
            </w:pPr>
          </w:p>
          <w:p w14:paraId="0421CDD2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23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3" w:type="dxa"/>
            </w:tcMar>
          </w:tcPr>
          <w:p w14:paraId="2990FBC5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Наименование предмета закупки: 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>Оказание</w:t>
            </w:r>
            <w:r>
              <w:rPr>
                <w:rFonts w:hint="default" w:ascii="Times New Roman" w:hAnsi="Times New Roman" w:cs="Times New Roman"/>
                <w:color w:val="auto"/>
                <w:lang w:val="ru-RU"/>
              </w:rPr>
              <w:t xml:space="preserve"> услуг по исследованию питьевой воды с водозаборных сооружений, резервуаров и распределительной сети на территории городского округа Кашира</w:t>
            </w:r>
            <w:r>
              <w:rPr>
                <w:rFonts w:ascii="Times New Roman" w:hAnsi="Times New Roman" w:cs="Times New Roman"/>
                <w:color w:val="auto"/>
                <w:lang w:val="en-US"/>
              </w:rPr>
              <w:t xml:space="preserve"> нужд МУП "Водоканал"</w:t>
            </w:r>
          </w:p>
          <w:p w14:paraId="3A176D36">
            <w:pPr>
              <w:jc w:val="both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FC596BF">
            <w:pPr>
              <w:jc w:val="both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Описание предмета закупки: в соответствии с частью X «ТЕХНИЧЕСКАЯ ЧАСТЬ КОНКУРСНОЙ ДОКУМЕНТАЦИИ» документации.</w:t>
            </w:r>
          </w:p>
          <w:p w14:paraId="4A34E6F7">
            <w:pPr>
              <w:jc w:val="both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A8D79C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Требования к безопасности, качеству, техническим характеристикам, функциональным характеристикам 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>услуг</w:t>
            </w:r>
            <w:r>
              <w:rPr>
                <w:rFonts w:ascii="Times New Roman" w:hAnsi="Times New Roman" w:cs="Times New Roman"/>
                <w:color w:val="auto"/>
              </w:rPr>
              <w:t>,  установленные Заказчиком: в соответствии с частью X. «ТЕХНИЧЕСКАЯ ЧАСТЬ КОНКУРСНОЙ ДОКУМЕНТАЦИИ» документации.</w:t>
            </w:r>
          </w:p>
          <w:p w14:paraId="5086B923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778167D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Количество </w:t>
            </w:r>
            <w:r>
              <w:rPr>
                <w:rFonts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>оказываемых</w:t>
            </w:r>
            <w:r>
              <w:rPr>
                <w:rFonts w:hint="default" w:ascii="Times New Roman" w:hAnsi="Times New Roman" w:cs="Times New Roman"/>
                <w:color w:val="000000" w:themeColor="text1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услуг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: в соответствии с частью X «</w:t>
            </w:r>
            <w:r>
              <w:rPr>
                <w:rFonts w:ascii="Times New Roman" w:hAnsi="Times New Roman" w:cs="Times New Roman"/>
                <w:color w:val="auto"/>
              </w:rPr>
              <w:t>ТЕХНИЧЕСКАЯ ЧАСТЬ КОНКУРСНОЙ ДОКУМЕНТАЦИИ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» документации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663B8F93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91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3" w:type="dxa"/>
            </w:tcMar>
            <w:vAlign w:val="center"/>
          </w:tcPr>
          <w:p w14:paraId="549BF93D">
            <w:pPr>
              <w:numPr>
                <w:ilvl w:val="0"/>
                <w:numId w:val="2"/>
              </w:numPr>
              <w:suppressAutoHyphens/>
              <w:ind w:left="0"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6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3" w:type="dxa"/>
            </w:tcMar>
            <w:vAlign w:val="center"/>
          </w:tcPr>
          <w:p w14:paraId="7EB571CC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Место</w:t>
            </w:r>
          </w:p>
          <w:p w14:paraId="11DB9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поставки товара</w:t>
            </w:r>
          </w:p>
        </w:tc>
        <w:tc>
          <w:tcPr>
            <w:tcW w:w="623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3" w:type="dxa"/>
            </w:tcMar>
          </w:tcPr>
          <w:p w14:paraId="30CC39C6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25D13719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  <w:t>В соответствии с техническим заданием</w:t>
            </w:r>
          </w:p>
        </w:tc>
      </w:tr>
      <w:tr w14:paraId="52620DEA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1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3" w:type="dxa"/>
            </w:tcMar>
            <w:vAlign w:val="center"/>
          </w:tcPr>
          <w:p w14:paraId="15FFDDE9">
            <w:pPr>
              <w:numPr>
                <w:ilvl w:val="0"/>
                <w:numId w:val="2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3" w:type="dxa"/>
            </w:tcMar>
            <w:vAlign w:val="center"/>
          </w:tcPr>
          <w:p w14:paraId="1D215374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 xml:space="preserve">Начальная (максимальная) цена договора </w:t>
            </w:r>
          </w:p>
        </w:tc>
        <w:tc>
          <w:tcPr>
            <w:tcW w:w="623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3" w:type="dxa"/>
            </w:tcMar>
          </w:tcPr>
          <w:p w14:paraId="228B3AF8">
            <w:pPr>
              <w:jc w:val="both"/>
              <w:rPr>
                <w:rFonts w:ascii="Times New Roman" w:hAnsi="Times New Roman" w:eastAsia="Times New Roman" w:cs="Times New Roman"/>
                <w:i/>
                <w:color w:val="auto"/>
              </w:rPr>
            </w:pPr>
            <w:r>
              <w:rPr>
                <w:rFonts w:hint="default" w:eastAsia="Times New Roman"/>
                <w:color w:val="00000A"/>
                <w:sz w:val="24"/>
                <w:szCs w:val="24"/>
                <w:lang w:val="ru-RU"/>
              </w:rPr>
              <w:t>2 280 000</w:t>
            </w:r>
            <w:r>
              <w:rPr>
                <w:rFonts w:eastAsia="Times New Roman"/>
                <w:color w:val="00000A"/>
                <w:sz w:val="24"/>
                <w:szCs w:val="24"/>
              </w:rPr>
              <w:t xml:space="preserve"> (</w:t>
            </w:r>
            <w:r>
              <w:rPr>
                <w:rFonts w:eastAsia="Times New Roman"/>
                <w:color w:val="00000A"/>
                <w:sz w:val="24"/>
                <w:szCs w:val="24"/>
                <w:lang w:val="ru-RU"/>
              </w:rPr>
              <w:t>два</w:t>
            </w:r>
            <w:r>
              <w:rPr>
                <w:rFonts w:hint="default" w:eastAsia="Times New Roman"/>
                <w:color w:val="00000A"/>
                <w:sz w:val="24"/>
                <w:szCs w:val="24"/>
                <w:lang w:val="ru-RU"/>
              </w:rPr>
              <w:t xml:space="preserve"> миллиона двести восемьдесят</w:t>
            </w:r>
            <w:r>
              <w:rPr>
                <w:rFonts w:eastAsia="Times New Roman"/>
                <w:color w:val="00000A"/>
                <w:sz w:val="24"/>
                <w:szCs w:val="24"/>
              </w:rPr>
              <w:t xml:space="preserve"> тысяч) рублей 00 копеек </w:t>
            </w:r>
          </w:p>
        </w:tc>
      </w:tr>
      <w:tr w14:paraId="7EF9D046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1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3" w:type="dxa"/>
            </w:tcMar>
            <w:vAlign w:val="center"/>
          </w:tcPr>
          <w:p w14:paraId="16BCB156">
            <w:pPr>
              <w:numPr>
                <w:ilvl w:val="0"/>
                <w:numId w:val="2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3" w:type="dxa"/>
            </w:tcMar>
            <w:vAlign w:val="center"/>
          </w:tcPr>
          <w:p w14:paraId="7A51DB92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 xml:space="preserve">Обеспечение заявки на участие в конкурсе в электронной форме </w:t>
            </w:r>
          </w:p>
        </w:tc>
        <w:tc>
          <w:tcPr>
            <w:tcW w:w="623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3" w:type="dxa"/>
            </w:tcMar>
          </w:tcPr>
          <w:p w14:paraId="31615B56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Не требуется</w:t>
            </w:r>
          </w:p>
        </w:tc>
      </w:tr>
      <w:tr w14:paraId="3E22BFA3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1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3" w:type="dxa"/>
            </w:tcMar>
            <w:vAlign w:val="center"/>
          </w:tcPr>
          <w:p w14:paraId="50B80C0F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8.1.</w:t>
            </w:r>
          </w:p>
        </w:tc>
        <w:tc>
          <w:tcPr>
            <w:tcW w:w="316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3" w:type="dxa"/>
            </w:tcMar>
            <w:vAlign w:val="center"/>
          </w:tcPr>
          <w:p w14:paraId="6284EB1B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 xml:space="preserve">Размер обеспечения заявки на участие в конкурсе в электронной форме </w:t>
            </w:r>
          </w:p>
        </w:tc>
        <w:tc>
          <w:tcPr>
            <w:tcW w:w="623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3" w:type="dxa"/>
            </w:tcMar>
          </w:tcPr>
          <w:p w14:paraId="44BDBDAF">
            <w:pPr>
              <w:jc w:val="both"/>
              <w:rPr>
                <w:rFonts w:ascii="Times New Roman" w:hAnsi="Times New Roman" w:eastAsia="Times New Roman" w:cs="Times New Roman"/>
                <w:color w:val="00000A"/>
              </w:rPr>
            </w:pPr>
            <w:r>
              <w:rPr>
                <w:rFonts w:ascii="Times New Roman" w:hAnsi="Times New Roman" w:eastAsia="Times New Roman" w:cs="Times New Roman"/>
                <w:color w:val="00000A"/>
              </w:rPr>
              <w:t>Не требуется</w:t>
            </w:r>
          </w:p>
        </w:tc>
      </w:tr>
      <w:tr w14:paraId="7A95F025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916" w:type="dxa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shd w:val="clear" w:color="auto" w:fill="auto"/>
            <w:tcMar>
              <w:left w:w="103" w:type="dxa"/>
            </w:tcMar>
            <w:vAlign w:val="center"/>
          </w:tcPr>
          <w:p w14:paraId="561E9A9E">
            <w:pPr>
              <w:suppressAutoHyphens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8.2.</w:t>
            </w:r>
          </w:p>
        </w:tc>
        <w:tc>
          <w:tcPr>
            <w:tcW w:w="316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3" w:type="dxa"/>
            </w:tcMar>
            <w:vAlign w:val="center"/>
          </w:tcPr>
          <w:p w14:paraId="6F1E8765">
            <w:pPr>
              <w:rPr>
                <w:rFonts w:ascii="Times New Roman" w:hAnsi="Times New Roman" w:cs="Times New Roman"/>
                <w:i/>
                <w:color w:val="00000A"/>
              </w:rPr>
            </w:pPr>
            <w:bookmarkStart w:id="41" w:name="last"/>
            <w:bookmarkEnd w:id="41"/>
            <w:r>
              <w:rPr>
                <w:rFonts w:ascii="Times New Roman" w:hAnsi="Times New Roman" w:cs="Times New Roman"/>
                <w:color w:val="00000A"/>
              </w:rPr>
              <w:t>Срок и порядок предоставления обеспечения заявок на участие в конкурсе в электронной форме</w:t>
            </w:r>
          </w:p>
        </w:tc>
        <w:tc>
          <w:tcPr>
            <w:tcW w:w="623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3" w:type="dxa"/>
            </w:tcMar>
            <w:vAlign w:val="center"/>
          </w:tcPr>
          <w:p w14:paraId="6C224AA1">
            <w:r>
              <w:rPr>
                <w:rFonts w:ascii="Times New Roman" w:hAnsi="Times New Roman" w:cs="Times New Roman"/>
                <w:color w:val="00000A"/>
              </w:rPr>
              <w:t>Не требуется</w:t>
            </w:r>
          </w:p>
        </w:tc>
      </w:tr>
      <w:tr w14:paraId="1DEE125F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1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3" w:type="dxa"/>
            </w:tcMar>
            <w:vAlign w:val="center"/>
          </w:tcPr>
          <w:p w14:paraId="652AA204">
            <w:pPr>
              <w:numPr>
                <w:ilvl w:val="0"/>
                <w:numId w:val="2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42" w:name="_Toc375898299"/>
            <w:bookmarkEnd w:id="42"/>
            <w:bookmarkStart w:id="43" w:name="_Toc375898883"/>
            <w:bookmarkEnd w:id="43"/>
            <w:bookmarkStart w:id="44" w:name="_Toc376103901"/>
            <w:bookmarkEnd w:id="44"/>
            <w:bookmarkStart w:id="45" w:name="_Toc376103998"/>
            <w:bookmarkEnd w:id="45"/>
            <w:bookmarkStart w:id="46" w:name="_Toc376104430"/>
            <w:bookmarkEnd w:id="46"/>
            <w:bookmarkStart w:id="47" w:name="_Toc376104156"/>
            <w:bookmarkEnd w:id="47"/>
          </w:p>
        </w:tc>
        <w:tc>
          <w:tcPr>
            <w:tcW w:w="316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3" w:type="dxa"/>
            </w:tcMar>
            <w:vAlign w:val="center"/>
          </w:tcPr>
          <w:p w14:paraId="3669D005">
            <w:pPr>
              <w:pStyle w:val="147"/>
              <w:ind w:firstLine="0"/>
              <w:jc w:val="both"/>
              <w:rPr>
                <w:rFonts w:ascii="Times New Roman" w:hAnsi="Times New Roman" w:eastAsia="Arial Unicode MS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eastAsia="Arial Unicode MS" w:cs="Times New Roman"/>
                <w:color w:val="00000A"/>
                <w:sz w:val="24"/>
                <w:szCs w:val="24"/>
              </w:rPr>
              <w:t>Срок, место и порядок предоставления документации о конкурсе в электронной форме</w:t>
            </w:r>
          </w:p>
          <w:p w14:paraId="2F9666EB">
            <w:pPr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623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3" w:type="dxa"/>
            </w:tcMar>
          </w:tcPr>
          <w:p w14:paraId="49909157">
            <w:pPr>
              <w:rPr>
                <w:rFonts w:hint="default" w:ascii="Times New Roman" w:hAnsi="Times New Roman" w:eastAsia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</w:rPr>
              <w:t>Дата начала предоставления документации о конкурсе в электронной форме:</w:t>
            </w:r>
            <w:r>
              <w:rPr>
                <w:rFonts w:ascii="Times New Roman" w:hAnsi="Times New Roman" w:cs="Times New Roman"/>
                <w:color w:val="auto"/>
              </w:rPr>
              <w:br w:type="textWrapping"/>
            </w:r>
            <w:r>
              <w:rPr>
                <w:rFonts w:ascii="Times New Roman" w:hAnsi="Times New Roman" w:eastAsia="Times New Roman"/>
                <w:color w:val="auto"/>
              </w:rPr>
              <w:t>«</w:t>
            </w:r>
            <w:r>
              <w:rPr>
                <w:rFonts w:hint="default" w:ascii="Times New Roman" w:hAnsi="Times New Roman" w:eastAsia="Times New Roman"/>
                <w:color w:val="auto"/>
                <w:lang w:val="ru-RU"/>
              </w:rPr>
              <w:t>17</w:t>
            </w:r>
            <w:r>
              <w:rPr>
                <w:rFonts w:ascii="Times New Roman" w:hAnsi="Times New Roman" w:eastAsia="Times New Roman"/>
                <w:color w:val="auto"/>
              </w:rPr>
              <w:t xml:space="preserve">» </w:t>
            </w:r>
            <w:r>
              <w:rPr>
                <w:rFonts w:ascii="Times New Roman" w:hAnsi="Times New Roman" w:eastAsia="Times New Roman"/>
                <w:color w:val="auto"/>
                <w:lang w:val="ru-RU"/>
              </w:rPr>
              <w:t>января</w:t>
            </w:r>
            <w:r>
              <w:rPr>
                <w:rFonts w:ascii="Times New Roman" w:hAnsi="Times New Roman" w:eastAsia="Times New Roman"/>
                <w:color w:val="auto"/>
              </w:rPr>
              <w:t xml:space="preserve"> 202</w:t>
            </w:r>
            <w:r>
              <w:rPr>
                <w:rFonts w:hint="default" w:ascii="Times New Roman" w:hAnsi="Times New Roman" w:eastAsia="Times New Roman"/>
                <w:color w:val="auto"/>
                <w:lang w:val="ru-RU"/>
              </w:rPr>
              <w:t>5</w:t>
            </w:r>
          </w:p>
          <w:p w14:paraId="4A24A02E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7A21DBED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Дата окончания предоставления документации </w:t>
            </w:r>
            <w:r>
              <w:rPr>
                <w:rFonts w:ascii="Times New Roman" w:hAnsi="Times New Roman" w:cs="Times New Roman"/>
                <w:color w:val="auto"/>
              </w:rPr>
              <w:br w:type="textWrapping"/>
            </w:r>
            <w:r>
              <w:rPr>
                <w:rFonts w:ascii="Times New Roman" w:hAnsi="Times New Roman" w:cs="Times New Roman"/>
                <w:color w:val="auto"/>
              </w:rPr>
              <w:t xml:space="preserve">о конкурсе в электронной форме: </w:t>
            </w:r>
          </w:p>
          <w:p w14:paraId="744CE87B">
            <w:pPr>
              <w:rPr>
                <w:rFonts w:ascii="Times New Roman" w:hAnsi="Times New Roman" w:cs="Times New Roman"/>
                <w:color w:val="auto"/>
                <w:highlight w:val="yellow"/>
              </w:rPr>
            </w:pPr>
            <w:r>
              <w:rPr>
                <w:rFonts w:ascii="Times New Roman" w:hAnsi="Times New Roman" w:eastAsia="Times New Roman"/>
                <w:color w:val="auto"/>
              </w:rPr>
              <w:t>«</w:t>
            </w:r>
            <w:r>
              <w:rPr>
                <w:rFonts w:hint="default" w:ascii="Times New Roman" w:hAnsi="Times New Roman" w:eastAsia="Times New Roman"/>
                <w:color w:val="auto"/>
                <w:lang w:val="ru-RU"/>
              </w:rPr>
              <w:t>05</w:t>
            </w:r>
            <w:r>
              <w:rPr>
                <w:rFonts w:ascii="Times New Roman" w:hAnsi="Times New Roman" w:eastAsia="Times New Roman"/>
                <w:color w:val="auto"/>
              </w:rPr>
              <w:t xml:space="preserve">» </w:t>
            </w:r>
            <w:r>
              <w:rPr>
                <w:rFonts w:ascii="Times New Roman" w:hAnsi="Times New Roman" w:eastAsia="Times New Roman"/>
                <w:color w:val="auto"/>
                <w:lang w:val="ru-RU"/>
              </w:rPr>
              <w:t>февраля</w:t>
            </w:r>
            <w:r>
              <w:rPr>
                <w:rFonts w:ascii="Times New Roman" w:hAnsi="Times New Roman" w:eastAsia="Times New Roman"/>
                <w:color w:val="auto"/>
              </w:rPr>
              <w:t xml:space="preserve"> 202</w:t>
            </w:r>
            <w:r>
              <w:rPr>
                <w:rFonts w:hint="default" w:ascii="Times New Roman" w:hAnsi="Times New Roman" w:eastAsia="Times New Roman"/>
                <w:color w:val="auto"/>
                <w:lang w:val="ru-RU"/>
              </w:rPr>
              <w:t>5</w:t>
            </w:r>
            <w:r>
              <w:rPr>
                <w:rFonts w:ascii="Times New Roman" w:hAnsi="Times New Roman" w:eastAsia="Times New Roman"/>
                <w:color w:val="auto"/>
                <w:highlight w:val="yellow"/>
              </w:rPr>
              <w:br w:type="textWrapping"/>
            </w:r>
          </w:p>
          <w:p w14:paraId="457FA534">
            <w:pPr>
              <w:pStyle w:val="147"/>
              <w:ind w:firstLine="0"/>
              <w:jc w:val="both"/>
              <w:rPr>
                <w:rFonts w:ascii="Times New Roman" w:hAnsi="Times New Roman" w:eastAsia="Arial Unicode MS" w:cs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eastAsia="Arial Unicode MS" w:cs="Times New Roman"/>
                <w:color w:val="00000A"/>
                <w:sz w:val="24"/>
                <w:szCs w:val="24"/>
              </w:rPr>
              <w:t xml:space="preserve">Место предоставления документации о конкурсе в электронной форме: официальный сайт Единой информационной системы в сфере закупок </w:t>
            </w:r>
            <w:r>
              <w:fldChar w:fldCharType="begin"/>
            </w:r>
            <w:r>
              <w:instrText xml:space="preserve"> HYPERLINK "http://www.zakupki.gov.ru" </w:instrText>
            </w:r>
            <w:r>
              <w:fldChar w:fldCharType="separate"/>
            </w:r>
            <w:r>
              <w:rPr>
                <w:rFonts w:ascii="Times New Roman" w:hAnsi="Times New Roman" w:eastAsia="Arial Unicode MS" w:cs="Times New Roman"/>
                <w:color w:val="00000A"/>
                <w:sz w:val="24"/>
                <w:szCs w:val="24"/>
              </w:rPr>
              <w:t>www.zakupki.gov.ru</w:t>
            </w:r>
            <w:r>
              <w:rPr>
                <w:rFonts w:ascii="Times New Roman" w:hAnsi="Times New Roman" w:eastAsia="Arial Unicode MS" w:cs="Times New Roman"/>
                <w:color w:val="00000A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Arial Unicode MS" w:cs="Times New Roman"/>
                <w:color w:val="00000A"/>
                <w:sz w:val="24"/>
                <w:szCs w:val="24"/>
              </w:rPr>
              <w:t>.</w:t>
            </w:r>
          </w:p>
          <w:p w14:paraId="4CF192BB">
            <w:pPr>
              <w:rPr>
                <w:rFonts w:ascii="Times New Roman" w:hAnsi="Times New Roman" w:cs="Times New Roman"/>
                <w:color w:val="00000A"/>
              </w:rPr>
            </w:pPr>
          </w:p>
          <w:p w14:paraId="37F71BB0">
            <w:pPr>
              <w:jc w:val="both"/>
              <w:rPr>
                <w:rFonts w:ascii="Times New Roman" w:hAnsi="Times New Roman" w:cs="Times New Roman"/>
                <w:color w:val="auto"/>
                <w:u w:val="single"/>
              </w:rPr>
            </w:pPr>
            <w:r>
              <w:rPr>
                <w:rFonts w:ascii="Times New Roman" w:hAnsi="Times New Roman" w:cs="Times New Roman"/>
                <w:color w:val="00000A"/>
              </w:rPr>
              <w:t xml:space="preserve">Порядок предоставления документации </w:t>
            </w:r>
            <w:r>
              <w:rPr>
                <w:rFonts w:ascii="Times New Roman" w:hAnsi="Times New Roman" w:cs="Times New Roman"/>
                <w:color w:val="00000A"/>
              </w:rPr>
              <w:br w:type="textWrapping"/>
            </w:r>
            <w:r>
              <w:rPr>
                <w:rFonts w:ascii="Times New Roman" w:hAnsi="Times New Roman" w:cs="Times New Roman"/>
                <w:color w:val="00000A"/>
              </w:rPr>
              <w:t xml:space="preserve">о конкурсе в электронной форме </w:t>
            </w:r>
            <w:r>
              <w:rPr>
                <w:rFonts w:ascii="Times New Roman" w:hAnsi="Times New Roman" w:cs="Times New Roman"/>
              </w:rPr>
              <w:t xml:space="preserve">определен 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t>в разделе 8 части I «ОБЩИЕ ПОЛОЖЕНИЯ» документации об конкурсе в электронной форме.</w:t>
            </w:r>
          </w:p>
        </w:tc>
      </w:tr>
      <w:tr w14:paraId="699208B9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91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3" w:type="dxa"/>
            </w:tcMar>
            <w:vAlign w:val="center"/>
          </w:tcPr>
          <w:p w14:paraId="534202B2">
            <w:pPr>
              <w:numPr>
                <w:ilvl w:val="0"/>
                <w:numId w:val="2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  <w:bookmarkStart w:id="48" w:name="_Toc376104431"/>
            <w:bookmarkEnd w:id="48"/>
            <w:bookmarkStart w:id="49" w:name="_Toc376104432"/>
            <w:bookmarkEnd w:id="49"/>
            <w:bookmarkStart w:id="50" w:name="_Toc376103903"/>
            <w:bookmarkEnd w:id="50"/>
            <w:bookmarkStart w:id="51" w:name="_Toc375898300"/>
            <w:bookmarkEnd w:id="51"/>
            <w:bookmarkStart w:id="52" w:name="_Toc375898885"/>
            <w:bookmarkEnd w:id="52"/>
            <w:bookmarkStart w:id="53" w:name="_Toc376103902"/>
            <w:bookmarkEnd w:id="53"/>
            <w:bookmarkStart w:id="54" w:name="_Toc376103999"/>
            <w:bookmarkEnd w:id="54"/>
            <w:bookmarkStart w:id="55" w:name="_Toc376104158"/>
            <w:bookmarkEnd w:id="55"/>
            <w:bookmarkStart w:id="56" w:name="_Toc375898884"/>
            <w:bookmarkEnd w:id="56"/>
            <w:bookmarkStart w:id="57" w:name="_Toc375898301"/>
            <w:bookmarkEnd w:id="57"/>
            <w:bookmarkStart w:id="58" w:name="_Toc376104000"/>
            <w:bookmarkEnd w:id="58"/>
            <w:bookmarkStart w:id="59" w:name="_Toc376104157"/>
            <w:bookmarkEnd w:id="59"/>
          </w:p>
        </w:tc>
        <w:tc>
          <w:tcPr>
            <w:tcW w:w="316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3" w:type="dxa"/>
            </w:tcMar>
            <w:vAlign w:val="center"/>
          </w:tcPr>
          <w:p w14:paraId="266E4A65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>Размер, порядок и сроки внесения платы,                                       взимаемой Заказчиком за предоставление документации о конкурсе в электронной форме</w:t>
            </w:r>
          </w:p>
        </w:tc>
        <w:tc>
          <w:tcPr>
            <w:tcW w:w="623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3" w:type="dxa"/>
            </w:tcMar>
          </w:tcPr>
          <w:p w14:paraId="002F13C1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 xml:space="preserve">Документация доступна для ознакомления </w:t>
            </w:r>
            <w:r>
              <w:rPr>
                <w:rFonts w:ascii="Times New Roman" w:hAnsi="Times New Roman" w:cs="Times New Roman"/>
                <w:color w:val="00000A"/>
              </w:rPr>
              <w:br w:type="textWrapping"/>
            </w:r>
            <w:r>
              <w:rPr>
                <w:rFonts w:ascii="Times New Roman" w:hAnsi="Times New Roman" w:cs="Times New Roman"/>
                <w:color w:val="00000A"/>
              </w:rPr>
              <w:t xml:space="preserve">в Единой информационной системе без взимания платы. </w:t>
            </w:r>
          </w:p>
          <w:p w14:paraId="7028D57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14:paraId="4A04896F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2024" w:hRule="atLeast"/>
        </w:trPr>
        <w:tc>
          <w:tcPr>
            <w:tcW w:w="91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3" w:type="dxa"/>
            </w:tcMar>
            <w:vAlign w:val="center"/>
          </w:tcPr>
          <w:p w14:paraId="2265A0F6">
            <w:pPr>
              <w:numPr>
                <w:ilvl w:val="0"/>
                <w:numId w:val="2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3" w:type="dxa"/>
            </w:tcMar>
            <w:vAlign w:val="center"/>
          </w:tcPr>
          <w:p w14:paraId="2FDCCB98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auto"/>
              </w:rPr>
              <w:t>Дата начала, и дата и время окончания срока подачи заявок на участие в конкурсе в электронной форме, порядок подачи заявок на участие в конкурсе в электронной форме</w:t>
            </w:r>
          </w:p>
        </w:tc>
        <w:tc>
          <w:tcPr>
            <w:tcW w:w="623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3" w:type="dxa"/>
            </w:tcMar>
          </w:tcPr>
          <w:p w14:paraId="3A8C88F2">
            <w:pPr>
              <w:jc w:val="both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Дата начала подачи заявок на участие в </w:t>
            </w:r>
            <w:r>
              <w:rPr>
                <w:rFonts w:ascii="Times New Roman" w:hAnsi="Times New Roman" w:cs="Times New Roman"/>
                <w:color w:val="00000A"/>
              </w:rPr>
              <w:t>конкурс</w:t>
            </w:r>
            <w:r>
              <w:rPr>
                <w:rFonts w:ascii="Times New Roman" w:hAnsi="Times New Roman" w:cs="Times New Roman"/>
                <w:color w:val="auto"/>
              </w:rPr>
              <w:t>е в электронной форме:</w:t>
            </w:r>
            <w:r>
              <w:rPr>
                <w:rFonts w:ascii="Times New Roman" w:hAnsi="Times New Roman" w:eastAsia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>«</w:t>
            </w:r>
            <w:r>
              <w:rPr>
                <w:rFonts w:hint="default" w:ascii="Times New Roman" w:hAnsi="Times New Roman" w:cs="Times New Roman"/>
                <w:color w:val="auto"/>
                <w:lang w:val="ru-RU"/>
              </w:rPr>
              <w:t>17</w:t>
            </w:r>
            <w:r>
              <w:rPr>
                <w:rFonts w:ascii="Times New Roman" w:hAnsi="Times New Roman" w:cs="Times New Roman"/>
                <w:color w:val="auto"/>
              </w:rPr>
              <w:t xml:space="preserve">» 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>января</w:t>
            </w:r>
            <w:r>
              <w:rPr>
                <w:rFonts w:ascii="Times New Roman" w:hAnsi="Times New Roman" w:cs="Times New Roman"/>
                <w:color w:val="auto"/>
              </w:rPr>
              <w:t xml:space="preserve"> 202</w:t>
            </w:r>
            <w:r>
              <w:rPr>
                <w:rFonts w:hint="default" w:ascii="Times New Roman" w:hAnsi="Times New Roman" w:cs="Times New Roman"/>
                <w:color w:val="auto"/>
                <w:lang w:val="ru-RU"/>
              </w:rPr>
              <w:t>5</w:t>
            </w:r>
            <w:r>
              <w:rPr>
                <w:rFonts w:ascii="Times New Roman" w:hAnsi="Times New Roman" w:eastAsia="Times New Roman" w:cs="Times New Roman"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auto"/>
              </w:rPr>
              <w:t>с момента размещения извещения.</w:t>
            </w:r>
          </w:p>
          <w:p w14:paraId="3C6E8E85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785E5FA7">
            <w:pPr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Дата и время окончания подачи заявок на участие в </w:t>
            </w:r>
            <w:r>
              <w:rPr>
                <w:rFonts w:ascii="Times New Roman" w:hAnsi="Times New Roman" w:cs="Times New Roman"/>
                <w:color w:val="00000A"/>
              </w:rPr>
              <w:t>конкурс</w:t>
            </w:r>
            <w:r>
              <w:rPr>
                <w:rFonts w:ascii="Times New Roman" w:hAnsi="Times New Roman" w:cs="Times New Roman"/>
                <w:color w:val="auto"/>
              </w:rPr>
              <w:t xml:space="preserve">е в электронной форме: </w:t>
            </w:r>
            <w:r>
              <w:rPr>
                <w:rFonts w:ascii="Times New Roman" w:hAnsi="Times New Roman" w:cs="Times New Roman"/>
                <w:color w:val="auto"/>
              </w:rPr>
              <w:br w:type="textWrapping"/>
            </w:r>
            <w:r>
              <w:rPr>
                <w:rFonts w:ascii="Times New Roman" w:hAnsi="Times New Roman" w:cs="Times New Roman"/>
                <w:color w:val="auto"/>
              </w:rPr>
              <w:t>«</w:t>
            </w:r>
            <w:r>
              <w:rPr>
                <w:rFonts w:hint="default" w:ascii="Times New Roman" w:hAnsi="Times New Roman" w:cs="Times New Roman"/>
                <w:color w:val="auto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auto"/>
              </w:rPr>
              <w:t xml:space="preserve">» 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>февраля</w:t>
            </w:r>
            <w:r>
              <w:rPr>
                <w:rFonts w:ascii="Times New Roman" w:hAnsi="Times New Roman" w:cs="Times New Roman"/>
                <w:color w:val="auto"/>
              </w:rPr>
              <w:t xml:space="preserve"> 202</w:t>
            </w:r>
            <w:r>
              <w:rPr>
                <w:rFonts w:hint="default" w:ascii="Times New Roman" w:hAnsi="Times New Roman" w:cs="Times New Roman"/>
                <w:color w:val="auto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auto"/>
              </w:rPr>
              <w:t xml:space="preserve"> в 1</w:t>
            </w:r>
            <w:r>
              <w:rPr>
                <w:rFonts w:hint="default" w:ascii="Times New Roman" w:hAnsi="Times New Roman" w:cs="Times New Roman"/>
                <w:color w:val="auto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auto"/>
              </w:rPr>
              <w:t xml:space="preserve"> ч. 00 мин.</w:t>
            </w:r>
          </w:p>
          <w:p w14:paraId="111855A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(время московское)</w:t>
            </w:r>
          </w:p>
          <w:p w14:paraId="73442F7F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Порядок подачи заявок на участие в конкурсе </w:t>
            </w:r>
            <w:r>
              <w:rPr>
                <w:rFonts w:ascii="Times New Roman" w:hAnsi="Times New Roman" w:cs="Times New Roman"/>
                <w:color w:val="auto"/>
              </w:rPr>
              <w:br w:type="textWrapping"/>
            </w:r>
            <w:r>
              <w:rPr>
                <w:rFonts w:ascii="Times New Roman" w:hAnsi="Times New Roman" w:cs="Times New Roman"/>
                <w:color w:val="auto"/>
              </w:rPr>
              <w:t xml:space="preserve">в электронной форме определен в разделе 13 части III «ПОДАЧА ЗАЯВКИ НА УЧАСТИЕ </w:t>
            </w:r>
            <w:r>
              <w:rPr>
                <w:rFonts w:ascii="Times New Roman" w:hAnsi="Times New Roman" w:cs="Times New Roman"/>
                <w:color w:val="auto"/>
              </w:rPr>
              <w:br w:type="textWrapping"/>
            </w:r>
            <w:r>
              <w:rPr>
                <w:rFonts w:ascii="Times New Roman" w:hAnsi="Times New Roman" w:cs="Times New Roman"/>
                <w:color w:val="auto"/>
              </w:rPr>
              <w:t>В КОНКУРСЕ В ЭЛЕКТРОННОЙ ФОРМЕ» документации об конкурсе в электронной форме.</w:t>
            </w:r>
          </w:p>
          <w:p w14:paraId="447B51F9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14:paraId="4C37C47B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1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3" w:type="dxa"/>
            </w:tcMar>
            <w:vAlign w:val="center"/>
          </w:tcPr>
          <w:p w14:paraId="2B194835">
            <w:pPr>
              <w:pStyle w:val="158"/>
              <w:numPr>
                <w:ilvl w:val="0"/>
                <w:numId w:val="2"/>
              </w:numPr>
              <w:suppressAutoHyphens/>
              <w:rPr>
                <w:color w:val="00000A"/>
              </w:rPr>
            </w:pPr>
          </w:p>
        </w:tc>
        <w:tc>
          <w:tcPr>
            <w:tcW w:w="316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3" w:type="dxa"/>
            </w:tcMar>
            <w:vAlign w:val="center"/>
          </w:tcPr>
          <w:p w14:paraId="03F3EDC7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auto"/>
              </w:rPr>
              <w:t>Дата начала, и дата и время окончания срока предоставления участникам закупки разъяснений положений извещения об осуществлении конкурса в электронной форме</w:t>
            </w:r>
          </w:p>
        </w:tc>
        <w:tc>
          <w:tcPr>
            <w:tcW w:w="623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3" w:type="dxa"/>
            </w:tcMar>
          </w:tcPr>
          <w:p w14:paraId="09BABB4F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5BB08DEE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Дата начала срока предоставления разъяснений положений извещения о осуществлении конкурса в электронной форме:</w:t>
            </w:r>
          </w:p>
          <w:p w14:paraId="1F41C133">
            <w:pPr>
              <w:jc w:val="both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/>
                <w:color w:val="auto"/>
              </w:rPr>
              <w:t>«</w:t>
            </w:r>
            <w:r>
              <w:rPr>
                <w:rFonts w:hint="default" w:ascii="Times New Roman" w:hAnsi="Times New Roman" w:eastAsia="Times New Roman"/>
                <w:color w:val="auto"/>
                <w:lang w:val="ru-RU"/>
              </w:rPr>
              <w:t>17</w:t>
            </w:r>
            <w:r>
              <w:rPr>
                <w:rFonts w:ascii="Times New Roman" w:hAnsi="Times New Roman" w:eastAsia="Times New Roman"/>
                <w:color w:val="auto"/>
              </w:rPr>
              <w:t xml:space="preserve">» </w:t>
            </w:r>
            <w:r>
              <w:rPr>
                <w:rFonts w:ascii="Times New Roman" w:hAnsi="Times New Roman" w:eastAsia="Times New Roman"/>
                <w:color w:val="auto"/>
                <w:lang w:val="ru-RU"/>
              </w:rPr>
              <w:t>января</w:t>
            </w:r>
            <w:r>
              <w:rPr>
                <w:rFonts w:ascii="Times New Roman" w:hAnsi="Times New Roman" w:eastAsia="Times New Roman"/>
                <w:color w:val="auto"/>
              </w:rPr>
              <w:t xml:space="preserve"> 202</w:t>
            </w:r>
            <w:r>
              <w:rPr>
                <w:rFonts w:hint="default" w:ascii="Times New Roman" w:hAnsi="Times New Roman" w:eastAsia="Times New Roman"/>
                <w:color w:val="auto"/>
                <w:lang w:val="ru-RU"/>
              </w:rPr>
              <w:t>5</w:t>
            </w:r>
            <w:r>
              <w:rPr>
                <w:rFonts w:ascii="Times New Roman" w:hAnsi="Times New Roman" w:eastAsia="Times New Roman" w:cs="Times New Roman"/>
                <w:color w:val="auto"/>
              </w:rPr>
              <w:t>.</w:t>
            </w:r>
          </w:p>
          <w:p w14:paraId="389D7DEC">
            <w:pPr>
              <w:jc w:val="both"/>
              <w:rPr>
                <w:rFonts w:ascii="Times New Roman" w:hAnsi="Times New Roman" w:eastAsia="Times New Roman" w:cs="Times New Roman"/>
                <w:color w:val="auto"/>
              </w:rPr>
            </w:pPr>
          </w:p>
          <w:p w14:paraId="0CF489A6">
            <w:pPr>
              <w:jc w:val="both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Дата и время окончания срока предоставления разъяснений положений извещения о осуществлении конкурса в электронной форме:</w:t>
            </w:r>
            <w:r>
              <w:rPr>
                <w:rFonts w:ascii="Times New Roman" w:hAnsi="Times New Roman" w:cs="Times New Roman"/>
                <w:color w:val="auto"/>
              </w:rPr>
              <w:br w:type="textWrapping"/>
            </w:r>
            <w:r>
              <w:rPr>
                <w:rFonts w:ascii="Times New Roman" w:hAnsi="Times New Roman" w:cs="Times New Roman"/>
                <w:color w:val="auto"/>
              </w:rPr>
              <w:t>«</w:t>
            </w:r>
            <w:r>
              <w:rPr>
                <w:rFonts w:hint="default" w:ascii="Times New Roman" w:hAnsi="Times New Roman" w:cs="Times New Roman"/>
                <w:color w:val="auto"/>
                <w:lang w:val="ru-RU"/>
              </w:rPr>
              <w:t>03</w:t>
            </w:r>
            <w:r>
              <w:rPr>
                <w:rFonts w:ascii="Times New Roman" w:hAnsi="Times New Roman" w:cs="Times New Roman"/>
                <w:color w:val="auto"/>
              </w:rPr>
              <w:t xml:space="preserve">» 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>февраля</w:t>
            </w:r>
            <w:r>
              <w:rPr>
                <w:rFonts w:ascii="Times New Roman" w:hAnsi="Times New Roman" w:cs="Times New Roman"/>
                <w:color w:val="auto"/>
              </w:rPr>
              <w:t xml:space="preserve"> 202</w:t>
            </w:r>
            <w:r>
              <w:rPr>
                <w:rFonts w:hint="default" w:ascii="Times New Roman" w:hAnsi="Times New Roman" w:cs="Times New Roman"/>
                <w:color w:val="auto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auto"/>
              </w:rPr>
              <w:t xml:space="preserve"> в 1</w:t>
            </w:r>
            <w:r>
              <w:rPr>
                <w:rFonts w:hint="default" w:ascii="Times New Roman" w:hAnsi="Times New Roman" w:cs="Times New Roman"/>
                <w:color w:val="auto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auto"/>
              </w:rPr>
              <w:t xml:space="preserve"> ч. 00 мин.</w:t>
            </w:r>
            <w:r>
              <w:rPr>
                <w:rFonts w:ascii="Times New Roman" w:hAnsi="Times New Roman" w:cs="Times New Roman"/>
                <w:b/>
                <w:i/>
                <w:color w:val="auto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auto"/>
              </w:rPr>
              <w:t>(время московское)</w:t>
            </w:r>
          </w:p>
          <w:p w14:paraId="179DA79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Порядок и формы предоставления участникам закупки разъяснений положений извещения </w:t>
            </w:r>
            <w:r>
              <w:rPr>
                <w:rFonts w:ascii="Times New Roman" w:hAnsi="Times New Roman" w:cs="Times New Roman"/>
                <w:color w:val="auto"/>
              </w:rPr>
              <w:br w:type="textWrapping"/>
            </w:r>
            <w:r>
              <w:rPr>
                <w:rFonts w:ascii="Times New Roman" w:hAnsi="Times New Roman" w:cs="Times New Roman"/>
                <w:color w:val="auto"/>
              </w:rPr>
              <w:t xml:space="preserve">об осуществлении конкурса в электронной форме определены в разделе 9 части I «ОБЩИЕ ПОЛОЖЕНИЯ» документации о конкурсе </w:t>
            </w:r>
            <w:r>
              <w:rPr>
                <w:rFonts w:ascii="Times New Roman" w:hAnsi="Times New Roman" w:cs="Times New Roman"/>
                <w:color w:val="auto"/>
              </w:rPr>
              <w:br w:type="textWrapping"/>
            </w:r>
            <w:r>
              <w:rPr>
                <w:rFonts w:ascii="Times New Roman" w:hAnsi="Times New Roman" w:cs="Times New Roman"/>
                <w:color w:val="auto"/>
              </w:rPr>
              <w:t>в электронной форме.</w:t>
            </w:r>
          </w:p>
          <w:p w14:paraId="3FF59A93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14:paraId="2A0EDF3D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1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3" w:type="dxa"/>
            </w:tcMar>
            <w:vAlign w:val="center"/>
          </w:tcPr>
          <w:p w14:paraId="0E719924">
            <w:pPr>
              <w:pStyle w:val="158"/>
              <w:numPr>
                <w:ilvl w:val="0"/>
                <w:numId w:val="2"/>
              </w:numPr>
              <w:suppressAutoHyphens/>
              <w:rPr>
                <w:color w:val="00000A"/>
              </w:rPr>
            </w:pPr>
            <w:bookmarkStart w:id="60" w:name="_Toc376103904"/>
            <w:bookmarkEnd w:id="60"/>
            <w:bookmarkStart w:id="61" w:name="_Toc375898302"/>
            <w:bookmarkEnd w:id="61"/>
            <w:bookmarkStart w:id="62" w:name="_Toc376104159"/>
            <w:bookmarkEnd w:id="62"/>
            <w:bookmarkStart w:id="63" w:name="_Toc375898886"/>
            <w:bookmarkEnd w:id="63"/>
            <w:bookmarkStart w:id="64" w:name="_Toc376104001"/>
            <w:bookmarkEnd w:id="64"/>
            <w:bookmarkStart w:id="65" w:name="_Toc376104433"/>
            <w:bookmarkEnd w:id="65"/>
          </w:p>
        </w:tc>
        <w:tc>
          <w:tcPr>
            <w:tcW w:w="316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3" w:type="dxa"/>
            </w:tcMar>
            <w:vAlign w:val="center"/>
          </w:tcPr>
          <w:p w14:paraId="370CA829">
            <w:pPr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auto"/>
              </w:rPr>
              <w:t>Дата начала и окончания срока рассмотрения первых частей заявок на участие в конкурсе в электронной форме, порядок рассмотрения первых частей заявок на участие в конкурсе в электронной форме</w:t>
            </w:r>
          </w:p>
        </w:tc>
        <w:tc>
          <w:tcPr>
            <w:tcW w:w="623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3" w:type="dxa"/>
            </w:tcMar>
          </w:tcPr>
          <w:p w14:paraId="4A390792">
            <w:pPr>
              <w:contextualSpacing/>
              <w:jc w:val="both"/>
              <w:rPr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Дата начала срока рассмотрения первых частей заявок на участие в </w:t>
            </w:r>
            <w:r>
              <w:rPr>
                <w:rFonts w:ascii="Times New Roman" w:hAnsi="Times New Roman" w:cs="Times New Roman"/>
                <w:color w:val="00000A"/>
              </w:rPr>
              <w:t>конкурс</w:t>
            </w:r>
            <w:r>
              <w:rPr>
                <w:rFonts w:ascii="Times New Roman" w:hAnsi="Times New Roman" w:eastAsia="Times New Roman" w:cs="Times New Roman"/>
                <w:color w:val="auto"/>
              </w:rPr>
              <w:t>е в электронной форме:</w:t>
            </w:r>
          </w:p>
          <w:p w14:paraId="08E45804">
            <w:pPr>
              <w:jc w:val="both"/>
              <w:rPr>
                <w:rFonts w:ascii="Times New Roman" w:hAnsi="Times New Roman" w:eastAsia="Times New Roman" w:cs="Times New Roman"/>
                <w:b/>
                <w:i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«</w:t>
            </w:r>
            <w:r>
              <w:rPr>
                <w:rFonts w:hint="default" w:ascii="Times New Roman" w:hAnsi="Times New Roman" w:cs="Times New Roman"/>
                <w:color w:val="auto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auto"/>
              </w:rPr>
              <w:t xml:space="preserve">» 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>февраля</w:t>
            </w:r>
            <w:r>
              <w:rPr>
                <w:rFonts w:ascii="Times New Roman" w:hAnsi="Times New Roman" w:cs="Times New Roman"/>
                <w:color w:val="auto"/>
              </w:rPr>
              <w:t xml:space="preserve"> 202</w:t>
            </w:r>
            <w:r>
              <w:rPr>
                <w:rFonts w:hint="default" w:ascii="Times New Roman" w:hAnsi="Times New Roman" w:cs="Times New Roman"/>
                <w:color w:val="auto"/>
                <w:lang w:val="ru-RU"/>
              </w:rPr>
              <w:t>5</w:t>
            </w:r>
            <w:r>
              <w:rPr>
                <w:rFonts w:ascii="Times New Roman" w:hAnsi="Times New Roman" w:eastAsia="Times New Roman" w:cs="Times New Roman"/>
                <w:b/>
                <w:i/>
                <w:color w:val="auto"/>
              </w:rPr>
              <w:t xml:space="preserve"> </w:t>
            </w:r>
          </w:p>
          <w:p w14:paraId="3B113B1D">
            <w:pPr>
              <w:jc w:val="both"/>
              <w:rPr>
                <w:rFonts w:ascii="Times New Roman" w:hAnsi="Times New Roman" w:eastAsia="Times New Roman" w:cs="Times New Roman"/>
                <w:b/>
                <w:i/>
                <w:color w:val="auto"/>
              </w:rPr>
            </w:pPr>
          </w:p>
          <w:p w14:paraId="1F15A114">
            <w:pPr>
              <w:contextualSpacing/>
              <w:jc w:val="both"/>
              <w:rPr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Дата окончания срока рассмотрения первых частей заявок на участие в </w:t>
            </w:r>
            <w:r>
              <w:rPr>
                <w:rFonts w:ascii="Times New Roman" w:hAnsi="Times New Roman" w:cs="Times New Roman"/>
                <w:color w:val="00000A"/>
              </w:rPr>
              <w:t>конкурс</w:t>
            </w:r>
            <w:r>
              <w:rPr>
                <w:rFonts w:ascii="Times New Roman" w:hAnsi="Times New Roman" w:eastAsia="Times New Roman" w:cs="Times New Roman"/>
                <w:color w:val="auto"/>
              </w:rPr>
              <w:t>е в электронной форме:</w:t>
            </w:r>
          </w:p>
          <w:p w14:paraId="1BD13211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«</w:t>
            </w:r>
            <w:r>
              <w:rPr>
                <w:rFonts w:hint="default" w:ascii="Times New Roman" w:hAnsi="Times New Roman" w:cs="Times New Roman"/>
                <w:color w:val="auto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auto"/>
              </w:rPr>
              <w:t xml:space="preserve">» 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>февраля</w:t>
            </w:r>
            <w:r>
              <w:rPr>
                <w:rFonts w:ascii="Times New Roman" w:hAnsi="Times New Roman" w:cs="Times New Roman"/>
                <w:color w:val="auto"/>
              </w:rPr>
              <w:t xml:space="preserve"> 202</w:t>
            </w:r>
            <w:r>
              <w:rPr>
                <w:rFonts w:hint="default" w:ascii="Times New Roman" w:hAnsi="Times New Roman" w:cs="Times New Roman"/>
                <w:color w:val="auto"/>
                <w:lang w:val="ru-RU"/>
              </w:rPr>
              <w:t>5</w:t>
            </w:r>
          </w:p>
          <w:p w14:paraId="5E8C06CD"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 xml:space="preserve">Порядок рассмотрения первых частей заявок на участие в конкурсе в электронной форме определен в разделе 15 части V «ПОРЯДОК ПРОВЕДЕНИЯ КОНКУРСА В ЭЛЕКТРОННОЙ ФОРМЕ» документации о конкурсе </w:t>
            </w:r>
            <w:r>
              <w:rPr>
                <w:rFonts w:ascii="Times New Roman" w:hAnsi="Times New Roman" w:eastAsia="Times New Roman" w:cs="Times New Roman"/>
                <w:color w:val="auto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auto"/>
              </w:rPr>
              <w:t>в электронной форме.</w:t>
            </w:r>
          </w:p>
          <w:p w14:paraId="7AA8F0A2">
            <w:pPr>
              <w:jc w:val="both"/>
              <w:rPr>
                <w:rFonts w:ascii="Times New Roman" w:hAnsi="Times New Roman" w:eastAsia="Times New Roman"/>
                <w:color w:val="auto"/>
              </w:rPr>
            </w:pPr>
          </w:p>
          <w:p w14:paraId="7B9BFB91">
            <w:pPr>
              <w:tabs>
                <w:tab w:val="left" w:pos="0"/>
              </w:tabs>
              <w:suppressAutoHyphens/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14:paraId="114FA033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1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3" w:type="dxa"/>
            </w:tcMar>
            <w:vAlign w:val="center"/>
          </w:tcPr>
          <w:p w14:paraId="179700DA">
            <w:pPr>
              <w:pStyle w:val="158"/>
              <w:numPr>
                <w:ilvl w:val="0"/>
                <w:numId w:val="2"/>
              </w:numPr>
              <w:suppressAutoHyphens/>
              <w:rPr>
                <w:color w:val="00000A"/>
              </w:rPr>
            </w:pPr>
          </w:p>
        </w:tc>
        <w:tc>
          <w:tcPr>
            <w:tcW w:w="316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3" w:type="dxa"/>
            </w:tcMar>
            <w:vAlign w:val="center"/>
          </w:tcPr>
          <w:p w14:paraId="17086EEF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vertAlign w:val="superscrip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A"/>
              </w:rPr>
              <w:t>Срок направления Заказчику оператором электронной площадки вторых частей заявок на участие в конкурсе в электронной форме и предложения участника конкурса в электронной форме о цене договора</w:t>
            </w:r>
          </w:p>
        </w:tc>
        <w:tc>
          <w:tcPr>
            <w:tcW w:w="623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3" w:type="dxa"/>
            </w:tcMar>
          </w:tcPr>
          <w:p w14:paraId="3959192F">
            <w:pPr>
              <w:contextualSpacing/>
              <w:jc w:val="both"/>
              <w:rPr>
                <w:rFonts w:ascii="Times New Roman" w:hAnsi="Times New Roman" w:eastAsia="Times New Roman"/>
                <w:bCs/>
                <w:color w:val="auto"/>
                <w:lang w:eastAsia="ar-SA"/>
              </w:rPr>
            </w:pPr>
            <w:r>
              <w:rPr>
                <w:rFonts w:ascii="Times New Roman" w:hAnsi="Times New Roman" w:eastAsia="Times New Roman"/>
                <w:bCs/>
                <w:color w:val="auto"/>
                <w:lang w:eastAsia="ar-SA"/>
              </w:rPr>
              <w:t>В соответствии с пунктом 15.19 раздела 15 части V «ПОРЯДОК ПРОВЕДЕНИЯ КОНКУРСА В ЭЛЕКТРОННОЙ ФОРМЕ» документации, а именно: 1 час с момента размещения Заказчиком в Единой информационной системе протокола рассмотрения первых частей заявок на участие в конкурсе в электронной форме.</w:t>
            </w:r>
          </w:p>
          <w:p w14:paraId="39948218">
            <w:pPr>
              <w:tabs>
                <w:tab w:val="left" w:pos="362"/>
              </w:tabs>
              <w:suppressAutoHyphens/>
              <w:jc w:val="both"/>
              <w:rPr>
                <w:rFonts w:ascii="Times New Roman" w:hAnsi="Times New Roman" w:cs="Times New Roman"/>
                <w:color w:val="00000A"/>
              </w:rPr>
            </w:pPr>
          </w:p>
        </w:tc>
      </w:tr>
      <w:tr w14:paraId="4C82E88F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1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3" w:type="dxa"/>
            </w:tcMar>
            <w:vAlign w:val="center"/>
          </w:tcPr>
          <w:p w14:paraId="36C170F6">
            <w:pPr>
              <w:pStyle w:val="158"/>
              <w:numPr>
                <w:ilvl w:val="0"/>
                <w:numId w:val="2"/>
              </w:numPr>
              <w:suppressAutoHyphens/>
              <w:rPr>
                <w:color w:val="00000A"/>
              </w:rPr>
            </w:pPr>
            <w:bookmarkStart w:id="66" w:name="_Toc375898304"/>
            <w:bookmarkEnd w:id="66"/>
            <w:bookmarkStart w:id="67" w:name="_Toc375898303"/>
            <w:bookmarkEnd w:id="67"/>
            <w:bookmarkStart w:id="68" w:name="_Toc376104434"/>
            <w:bookmarkEnd w:id="68"/>
            <w:bookmarkStart w:id="69" w:name="_Toc376104002"/>
            <w:bookmarkEnd w:id="69"/>
            <w:bookmarkStart w:id="70" w:name="_Toc375898888"/>
            <w:bookmarkEnd w:id="70"/>
            <w:bookmarkStart w:id="71" w:name="_Toc376103905"/>
            <w:bookmarkEnd w:id="71"/>
            <w:bookmarkStart w:id="72" w:name="_Toc376104160"/>
            <w:bookmarkEnd w:id="72"/>
            <w:bookmarkStart w:id="73" w:name="_Toc375898887"/>
            <w:bookmarkEnd w:id="73"/>
          </w:p>
        </w:tc>
        <w:tc>
          <w:tcPr>
            <w:tcW w:w="316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3" w:type="dxa"/>
            </w:tcMar>
            <w:vAlign w:val="center"/>
          </w:tcPr>
          <w:p w14:paraId="51776521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Дата начала и окончания срока рассмотрения вторых частей заявок на участие в конкурсе в электронной форме, порядок рассмотрения вторых частей заявок на участие в конкурсе в электронной форме</w:t>
            </w:r>
          </w:p>
          <w:p w14:paraId="6C6F7FBF">
            <w:pPr>
              <w:rPr>
                <w:rFonts w:ascii="Times New Roman" w:hAnsi="Times New Roman" w:cs="Times New Roman"/>
                <w:color w:val="auto"/>
              </w:rPr>
            </w:pPr>
          </w:p>
          <w:p w14:paraId="0C84BDA6">
            <w:pPr>
              <w:rPr>
                <w:rFonts w:ascii="Times New Roman" w:hAnsi="Times New Roman" w:cs="Times New Roman"/>
                <w:color w:val="auto"/>
              </w:rPr>
            </w:pPr>
          </w:p>
          <w:p w14:paraId="36175C31">
            <w:pPr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623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3" w:type="dxa"/>
            </w:tcMar>
            <w:vAlign w:val="center"/>
          </w:tcPr>
          <w:p w14:paraId="4DCC35A4">
            <w:pPr>
              <w:contextualSpacing/>
              <w:jc w:val="both"/>
            </w:pPr>
            <w:r>
              <w:rPr>
                <w:rFonts w:ascii="Times New Roman" w:hAnsi="Times New Roman" w:eastAsia="Times New Roman" w:cs="Times New Roman"/>
                <w:color w:val="00000A"/>
              </w:rPr>
              <w:t xml:space="preserve">Дата начала срока рассмотрения вторых частей заявок на участие в </w:t>
            </w:r>
            <w:r>
              <w:rPr>
                <w:rFonts w:ascii="Times New Roman" w:hAnsi="Times New Roman" w:cs="Times New Roman"/>
                <w:color w:val="00000A"/>
              </w:rPr>
              <w:t>конкурс</w:t>
            </w:r>
            <w:r>
              <w:rPr>
                <w:rFonts w:ascii="Times New Roman" w:hAnsi="Times New Roman" w:cs="Times New Roman"/>
                <w:color w:val="auto"/>
              </w:rPr>
              <w:t>е электронной форме</w:t>
            </w:r>
            <w:r>
              <w:rPr>
                <w:rFonts w:ascii="Times New Roman" w:hAnsi="Times New Roman" w:eastAsia="Times New Roman" w:cs="Times New Roman"/>
                <w:color w:val="00000A"/>
              </w:rPr>
              <w:t>:</w:t>
            </w:r>
          </w:p>
          <w:p w14:paraId="2E32C44C">
            <w:pPr>
              <w:jc w:val="both"/>
              <w:rPr>
                <w:rFonts w:ascii="Times New Roman" w:hAnsi="Times New Roman" w:eastAsia="Times New Roman" w:cs="Times New Roman"/>
                <w:b/>
                <w:i/>
                <w:color w:val="00000A"/>
              </w:rPr>
            </w:pPr>
            <w:r>
              <w:rPr>
                <w:rFonts w:ascii="Times New Roman" w:hAnsi="Times New Roman" w:cs="Times New Roman"/>
                <w:color w:val="auto"/>
              </w:rPr>
              <w:t>«</w:t>
            </w:r>
            <w:r>
              <w:rPr>
                <w:rFonts w:hint="default" w:ascii="Times New Roman" w:hAnsi="Times New Roman" w:cs="Times New Roman"/>
                <w:color w:val="auto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auto"/>
              </w:rPr>
              <w:t xml:space="preserve">» 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>февраля</w:t>
            </w:r>
            <w:r>
              <w:rPr>
                <w:rFonts w:ascii="Times New Roman" w:hAnsi="Times New Roman" w:cs="Times New Roman"/>
                <w:color w:val="auto"/>
              </w:rPr>
              <w:t xml:space="preserve"> 202</w:t>
            </w:r>
            <w:r>
              <w:rPr>
                <w:rFonts w:hint="default" w:ascii="Times New Roman" w:hAnsi="Times New Roman" w:cs="Times New Roman"/>
                <w:color w:val="auto"/>
                <w:lang w:val="ru-RU"/>
              </w:rPr>
              <w:t>5</w:t>
            </w:r>
          </w:p>
          <w:p w14:paraId="6CA16AC7"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A"/>
              </w:rPr>
            </w:pPr>
          </w:p>
          <w:p w14:paraId="078A45F7">
            <w:pPr>
              <w:contextualSpacing/>
              <w:jc w:val="both"/>
            </w:pPr>
            <w:r>
              <w:rPr>
                <w:rFonts w:ascii="Times New Roman" w:hAnsi="Times New Roman" w:eastAsia="Times New Roman" w:cs="Times New Roman"/>
                <w:color w:val="00000A"/>
              </w:rPr>
              <w:t xml:space="preserve">Дата окончания срока рассмотрения вторых частей заявок на участие в </w:t>
            </w:r>
            <w:r>
              <w:rPr>
                <w:rFonts w:ascii="Times New Roman" w:hAnsi="Times New Roman" w:cs="Times New Roman"/>
                <w:color w:val="00000A"/>
              </w:rPr>
              <w:t>конкурс</w:t>
            </w:r>
            <w:r>
              <w:rPr>
                <w:rFonts w:ascii="Times New Roman" w:hAnsi="Times New Roman" w:eastAsia="Times New Roman" w:cs="Times New Roman"/>
                <w:color w:val="00000A"/>
              </w:rPr>
              <w:t>е в электронной форме:</w:t>
            </w:r>
          </w:p>
          <w:p w14:paraId="410A906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«</w:t>
            </w:r>
            <w:r>
              <w:rPr>
                <w:rFonts w:hint="default" w:ascii="Times New Roman" w:hAnsi="Times New Roman" w:cs="Times New Roman"/>
                <w:color w:val="auto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auto"/>
              </w:rPr>
              <w:t xml:space="preserve">» 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>февраля</w:t>
            </w:r>
            <w:r>
              <w:rPr>
                <w:rFonts w:ascii="Times New Roman" w:hAnsi="Times New Roman" w:cs="Times New Roman"/>
                <w:color w:val="auto"/>
              </w:rPr>
              <w:t xml:space="preserve"> 202</w:t>
            </w:r>
            <w:r>
              <w:rPr>
                <w:rFonts w:hint="default" w:ascii="Times New Roman" w:hAnsi="Times New Roman" w:cs="Times New Roman"/>
                <w:color w:val="auto"/>
                <w:lang w:val="ru-RU"/>
              </w:rPr>
              <w:t>5</w:t>
            </w:r>
          </w:p>
          <w:p w14:paraId="2072C23F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4A0D1AA4">
            <w:pPr>
              <w:contextualSpacing/>
              <w:jc w:val="both"/>
              <w:rPr>
                <w:rFonts w:ascii="Times New Roman" w:hAnsi="Times New Roman" w:eastAsia="Times New Roman" w:cs="Times New Roman"/>
                <w:color w:val="00000A"/>
              </w:rPr>
            </w:pPr>
            <w:r>
              <w:rPr>
                <w:rFonts w:ascii="Times New Roman" w:hAnsi="Times New Roman" w:eastAsia="Times New Roman" w:cs="Times New Roman"/>
                <w:color w:val="00000A"/>
              </w:rPr>
              <w:t xml:space="preserve">Порядок рассмотрения вторых частей заявок </w:t>
            </w:r>
            <w:r>
              <w:rPr>
                <w:rFonts w:ascii="Times New Roman" w:hAnsi="Times New Roman" w:eastAsia="Times New Roman" w:cs="Times New Roman"/>
                <w:color w:val="00000A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A"/>
              </w:rPr>
              <w:t xml:space="preserve">на участие в конкурсе в электронной форме определен в разделе 16 части V «ПОРЯДОК ПРОВЕДЕНИЯ КОНКУРСА В ЭЛЕКТРОННОЙ ФОРМЕ» документации о конкурсе </w:t>
            </w:r>
            <w:r>
              <w:rPr>
                <w:rFonts w:ascii="Times New Roman" w:hAnsi="Times New Roman" w:eastAsia="Times New Roman" w:cs="Times New Roman"/>
                <w:color w:val="00000A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A"/>
              </w:rPr>
              <w:t>в электронной форме.</w:t>
            </w:r>
          </w:p>
          <w:p w14:paraId="3938A0F0">
            <w:pPr>
              <w:jc w:val="both"/>
              <w:rPr>
                <w:rFonts w:ascii="Times New Roman" w:hAnsi="Times New Roman" w:eastAsia="Times New Roman"/>
                <w:color w:val="auto"/>
              </w:rPr>
            </w:pPr>
          </w:p>
        </w:tc>
      </w:tr>
      <w:tr w14:paraId="2595D5B8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3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1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3" w:type="dxa"/>
            </w:tcMar>
            <w:vAlign w:val="center"/>
          </w:tcPr>
          <w:p w14:paraId="552099D4">
            <w:pPr>
              <w:numPr>
                <w:ilvl w:val="0"/>
                <w:numId w:val="2"/>
              </w:numPr>
              <w:suppressAutoHyphens/>
              <w:ind w:left="0" w:firstLine="0"/>
              <w:rPr>
                <w:rFonts w:ascii="Times New Roman" w:hAnsi="Times New Roman" w:cs="Times New Roman"/>
                <w:color w:val="00000A"/>
              </w:rPr>
            </w:pPr>
          </w:p>
        </w:tc>
        <w:tc>
          <w:tcPr>
            <w:tcW w:w="316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3" w:type="dxa"/>
            </w:tcMar>
            <w:vAlign w:val="center"/>
          </w:tcPr>
          <w:p w14:paraId="5A96D375">
            <w:pPr>
              <w:rPr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Дата и порядок подведения итогов конкурса в электронной форме </w:t>
            </w:r>
          </w:p>
          <w:p w14:paraId="5EBA38B9">
            <w:pPr>
              <w:rPr>
                <w:rFonts w:ascii="Times New Roman" w:hAnsi="Times New Roman" w:cs="Times New Roman"/>
                <w:color w:val="00000A"/>
                <w:vertAlign w:val="superscript"/>
              </w:rPr>
            </w:pPr>
          </w:p>
        </w:tc>
        <w:tc>
          <w:tcPr>
            <w:tcW w:w="623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  <w:tcMar>
              <w:left w:w="103" w:type="dxa"/>
            </w:tcMar>
          </w:tcPr>
          <w:p w14:paraId="7FA25C71">
            <w:pPr>
              <w:jc w:val="both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 xml:space="preserve">Дата подведения итогов </w:t>
            </w:r>
            <w:r>
              <w:rPr>
                <w:rFonts w:ascii="Times New Roman" w:hAnsi="Times New Roman" w:cs="Times New Roman"/>
              </w:rPr>
              <w:t>конкурс</w:t>
            </w:r>
            <w:r>
              <w:rPr>
                <w:rFonts w:ascii="Times New Roman" w:hAnsi="Times New Roman" w:cs="Times New Roman"/>
                <w:color w:val="00000A"/>
              </w:rPr>
              <w:t>а в электронной форме:</w:t>
            </w:r>
          </w:p>
          <w:p w14:paraId="12C14587">
            <w:pPr>
              <w:jc w:val="both"/>
              <w:rPr>
                <w:rFonts w:ascii="Times New Roman" w:hAnsi="Times New Roman" w:eastAsia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«</w:t>
            </w:r>
            <w:r>
              <w:rPr>
                <w:rFonts w:hint="default" w:ascii="Times New Roman" w:hAnsi="Times New Roman" w:cs="Times New Roman"/>
                <w:color w:val="auto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auto"/>
              </w:rPr>
              <w:t xml:space="preserve">» 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>февраля</w:t>
            </w:r>
            <w:r>
              <w:rPr>
                <w:rFonts w:ascii="Times New Roman" w:hAnsi="Times New Roman" w:cs="Times New Roman"/>
                <w:color w:val="auto"/>
              </w:rPr>
              <w:t xml:space="preserve"> 202</w:t>
            </w:r>
            <w:r>
              <w:rPr>
                <w:rFonts w:hint="default" w:ascii="Times New Roman" w:hAnsi="Times New Roman" w:cs="Times New Roman"/>
                <w:color w:val="auto"/>
                <w:lang w:val="ru-RU"/>
              </w:rPr>
              <w:t>5</w:t>
            </w:r>
            <w:bookmarkStart w:id="80" w:name="_GoBack"/>
            <w:bookmarkEnd w:id="80"/>
          </w:p>
          <w:p w14:paraId="1FD4068B">
            <w:pPr>
              <w:jc w:val="both"/>
              <w:rPr>
                <w:rFonts w:ascii="Times New Roman" w:hAnsi="Times New Roman" w:cs="Times New Roman"/>
                <w:color w:val="00000A"/>
              </w:rPr>
            </w:pPr>
          </w:p>
          <w:p w14:paraId="291F01D3">
            <w:pPr>
              <w:jc w:val="both"/>
              <w:rPr>
                <w:rFonts w:ascii="Times New Roman" w:hAnsi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 xml:space="preserve">Порядок подведения итогов конкурса </w:t>
            </w:r>
            <w:r>
              <w:rPr>
                <w:rFonts w:ascii="Times New Roman" w:hAnsi="Times New Roman" w:cs="Times New Roman"/>
                <w:color w:val="00000A"/>
              </w:rPr>
              <w:br w:type="textWrapping"/>
            </w:r>
            <w:r>
              <w:rPr>
                <w:rFonts w:ascii="Times New Roman" w:hAnsi="Times New Roman" w:cs="Times New Roman"/>
                <w:color w:val="00000A"/>
              </w:rPr>
              <w:t xml:space="preserve">в электронной форме определен пунктами </w:t>
            </w:r>
            <w:r>
              <w:rPr>
                <w:rFonts w:ascii="Times New Roman" w:hAnsi="Times New Roman" w:cs="Times New Roman"/>
                <w:color w:val="00000A"/>
              </w:rPr>
              <w:br w:type="textWrapping"/>
            </w:r>
            <w:r>
              <w:rPr>
                <w:rFonts w:ascii="Times New Roman" w:hAnsi="Times New Roman" w:cs="Times New Roman"/>
                <w:color w:val="00000A"/>
              </w:rPr>
              <w:t>16.9 – 16.11 раздела 16 части V «ПОРЯДОК ПРОВЕДЕНИЯ КОНКУРСА В ЭЛЕКТРОННОЙ ФОРМЕ» документации о конкурсе в электронной форме.</w:t>
            </w:r>
          </w:p>
        </w:tc>
      </w:tr>
    </w:tbl>
    <w:p w14:paraId="26A17ACE">
      <w:pPr>
        <w:widowControl w:val="0"/>
        <w:autoSpaceDE w:val="0"/>
        <w:autoSpaceDN w:val="0"/>
        <w:jc w:val="both"/>
        <w:rPr>
          <w:rFonts w:ascii="Times New Roman" w:hAnsi="Times New Roman" w:eastAsia="Times New Roman" w:cs="Times New Roman"/>
          <w:b/>
          <w:bCs/>
          <w:color w:val="00000A"/>
          <w:kern w:val="32"/>
          <w:sz w:val="28"/>
          <w:szCs w:val="32"/>
        </w:rPr>
      </w:pPr>
      <w:bookmarkStart w:id="74" w:name="_Toc375898323"/>
      <w:bookmarkEnd w:id="74"/>
      <w:bookmarkStart w:id="75" w:name="_Toc375898907"/>
      <w:bookmarkEnd w:id="75"/>
      <w:bookmarkStart w:id="76" w:name="_Toc376103922"/>
      <w:bookmarkEnd w:id="76"/>
      <w:bookmarkStart w:id="77" w:name="_Toc376104019"/>
      <w:bookmarkEnd w:id="77"/>
      <w:bookmarkStart w:id="78" w:name="_Toc376104177"/>
      <w:bookmarkEnd w:id="78"/>
      <w:bookmarkStart w:id="79" w:name="_Toc376104451"/>
      <w:bookmarkEnd w:id="79"/>
    </w:p>
    <w:sectPr>
      <w:headerReference r:id="rId3" w:type="default"/>
      <w:headerReference r:id="rId4" w:type="even"/>
      <w:pgSz w:w="11905" w:h="16837"/>
      <w:pgMar w:top="851" w:right="565" w:bottom="709" w:left="1134" w:header="363" w:footer="6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beration Sans">
    <w:altName w:val="Arial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Droid Sans Fallback">
    <w:altName w:val="Segoe Print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93424499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46FA4EE">
        <w:pPr>
          <w:pStyle w:val="23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65DBED">
    <w:pPr>
      <w:pStyle w:val="23"/>
      <w:tabs>
        <w:tab w:val="left" w:pos="3540"/>
        <w:tab w:val="clear" w:pos="4677"/>
        <w:tab w:val="clear" w:pos="935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035817"/>
    <w:multiLevelType w:val="multilevel"/>
    <w:tmpl w:val="15035817"/>
    <w:lvl w:ilvl="0" w:tentative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  <w:rPr>
        <w:i w:val="0"/>
        <w:color w:val="auto"/>
        <w:sz w:val="24"/>
        <w:szCs w:val="24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5E7160"/>
    <w:multiLevelType w:val="multilevel"/>
    <w:tmpl w:val="4C5E7160"/>
    <w:lvl w:ilvl="0" w:tentative="0">
      <w:start w:val="1"/>
      <w:numFmt w:val="decimal"/>
      <w:lvlText w:val="%1."/>
      <w:lvlJc w:val="right"/>
      <w:pPr>
        <w:tabs>
          <w:tab w:val="left" w:pos="1986"/>
        </w:tabs>
        <w:ind w:left="1986" w:hanging="568"/>
      </w:pPr>
    </w:lvl>
    <w:lvl w:ilvl="1" w:tentative="0">
      <w:start w:val="1"/>
      <w:numFmt w:val="decimal"/>
      <w:pStyle w:val="206"/>
      <w:lvlText w:val="%1.%2."/>
      <w:lvlJc w:val="left"/>
      <w:pPr>
        <w:tabs>
          <w:tab w:val="left" w:pos="3118"/>
        </w:tabs>
        <w:ind w:left="3118" w:hanging="1133"/>
      </w:pPr>
      <w:rPr>
        <w:b w:val="0"/>
        <w:sz w:val="24"/>
        <w:szCs w:val="24"/>
      </w:rPr>
    </w:lvl>
    <w:lvl w:ilvl="2" w:tentative="0">
      <w:start w:val="1"/>
      <w:numFmt w:val="decimal"/>
      <w:pStyle w:val="207"/>
      <w:lvlText w:val="%1.%2.%3."/>
      <w:lvlJc w:val="left"/>
      <w:pPr>
        <w:tabs>
          <w:tab w:val="left" w:pos="1701"/>
        </w:tabs>
        <w:ind w:left="1701" w:hanging="1133"/>
      </w:pPr>
    </w:lvl>
    <w:lvl w:ilvl="3" w:tentative="0">
      <w:start w:val="1"/>
      <w:numFmt w:val="decimal"/>
      <w:pStyle w:val="208"/>
      <w:lvlText w:val="%1.%2.%3.%4."/>
      <w:lvlJc w:val="left"/>
      <w:pPr>
        <w:tabs>
          <w:tab w:val="left" w:pos="1134"/>
        </w:tabs>
        <w:ind w:left="1134" w:hanging="1134"/>
      </w:pPr>
      <w:rPr>
        <w:color w:val="auto"/>
      </w:rPr>
    </w:lvl>
    <w:lvl w:ilvl="4" w:tentative="0">
      <w:start w:val="1"/>
      <w:numFmt w:val="lowerLetter"/>
      <w:pStyle w:val="209"/>
      <w:lvlText w:val="%5)"/>
      <w:lvlJc w:val="left"/>
      <w:pPr>
        <w:tabs>
          <w:tab w:val="left" w:pos="1701"/>
        </w:tabs>
        <w:ind w:left="1701" w:hanging="567"/>
      </w:pPr>
    </w:lvl>
    <w:lvl w:ilvl="5" w:tentative="0">
      <w:start w:val="1"/>
      <w:numFmt w:val="decimal"/>
      <w:lvlText w:val="%1.%2.%3.%4.%5.%6"/>
      <w:lvlJc w:val="left"/>
      <w:pPr>
        <w:tabs>
          <w:tab w:val="left" w:pos="2593"/>
        </w:tabs>
        <w:ind w:left="2593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2737"/>
        </w:tabs>
        <w:ind w:left="2737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2881"/>
        </w:tabs>
        <w:ind w:left="2881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3025"/>
        </w:tabs>
        <w:ind w:left="3025" w:hanging="1584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09"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30C"/>
    <w:rsid w:val="00000842"/>
    <w:rsid w:val="000017C2"/>
    <w:rsid w:val="000041F2"/>
    <w:rsid w:val="0000516B"/>
    <w:rsid w:val="00005FC3"/>
    <w:rsid w:val="00005FCA"/>
    <w:rsid w:val="000068A8"/>
    <w:rsid w:val="00006CFA"/>
    <w:rsid w:val="0000746A"/>
    <w:rsid w:val="00007604"/>
    <w:rsid w:val="00010623"/>
    <w:rsid w:val="00010911"/>
    <w:rsid w:val="0001142D"/>
    <w:rsid w:val="00013394"/>
    <w:rsid w:val="00014646"/>
    <w:rsid w:val="0001515F"/>
    <w:rsid w:val="00016C97"/>
    <w:rsid w:val="00021980"/>
    <w:rsid w:val="00023292"/>
    <w:rsid w:val="00023319"/>
    <w:rsid w:val="00023344"/>
    <w:rsid w:val="0002376B"/>
    <w:rsid w:val="000264F0"/>
    <w:rsid w:val="00026956"/>
    <w:rsid w:val="000271C6"/>
    <w:rsid w:val="00027DC9"/>
    <w:rsid w:val="00030E95"/>
    <w:rsid w:val="00030FE0"/>
    <w:rsid w:val="000327B4"/>
    <w:rsid w:val="0003322C"/>
    <w:rsid w:val="00033F1F"/>
    <w:rsid w:val="000343C7"/>
    <w:rsid w:val="00034482"/>
    <w:rsid w:val="00034C69"/>
    <w:rsid w:val="00035439"/>
    <w:rsid w:val="00035B66"/>
    <w:rsid w:val="00036BFC"/>
    <w:rsid w:val="00036F92"/>
    <w:rsid w:val="00037C9B"/>
    <w:rsid w:val="00040C6E"/>
    <w:rsid w:val="00041900"/>
    <w:rsid w:val="000423CE"/>
    <w:rsid w:val="00043432"/>
    <w:rsid w:val="00044D95"/>
    <w:rsid w:val="00044F4A"/>
    <w:rsid w:val="00050032"/>
    <w:rsid w:val="000514DB"/>
    <w:rsid w:val="0005199C"/>
    <w:rsid w:val="00051B6D"/>
    <w:rsid w:val="00051CBB"/>
    <w:rsid w:val="0005201D"/>
    <w:rsid w:val="00053656"/>
    <w:rsid w:val="00055F97"/>
    <w:rsid w:val="00056A31"/>
    <w:rsid w:val="00061E62"/>
    <w:rsid w:val="000628DA"/>
    <w:rsid w:val="00062EDD"/>
    <w:rsid w:val="000634D4"/>
    <w:rsid w:val="0006368A"/>
    <w:rsid w:val="000646DE"/>
    <w:rsid w:val="0006529B"/>
    <w:rsid w:val="0006531F"/>
    <w:rsid w:val="00067D93"/>
    <w:rsid w:val="00071FAE"/>
    <w:rsid w:val="000741CF"/>
    <w:rsid w:val="0007464E"/>
    <w:rsid w:val="0007561F"/>
    <w:rsid w:val="00076A29"/>
    <w:rsid w:val="00076E49"/>
    <w:rsid w:val="00080910"/>
    <w:rsid w:val="00081258"/>
    <w:rsid w:val="000817A6"/>
    <w:rsid w:val="00082954"/>
    <w:rsid w:val="00083266"/>
    <w:rsid w:val="000833A9"/>
    <w:rsid w:val="00083AA7"/>
    <w:rsid w:val="00084353"/>
    <w:rsid w:val="00085485"/>
    <w:rsid w:val="00085587"/>
    <w:rsid w:val="000856DB"/>
    <w:rsid w:val="0009041D"/>
    <w:rsid w:val="000958AC"/>
    <w:rsid w:val="000974E3"/>
    <w:rsid w:val="000979B1"/>
    <w:rsid w:val="000A055A"/>
    <w:rsid w:val="000A09C8"/>
    <w:rsid w:val="000A0C97"/>
    <w:rsid w:val="000A220A"/>
    <w:rsid w:val="000A29B6"/>
    <w:rsid w:val="000A4862"/>
    <w:rsid w:val="000A4A91"/>
    <w:rsid w:val="000A516C"/>
    <w:rsid w:val="000A68F4"/>
    <w:rsid w:val="000A6E67"/>
    <w:rsid w:val="000B0C29"/>
    <w:rsid w:val="000B0FDA"/>
    <w:rsid w:val="000B1453"/>
    <w:rsid w:val="000B1706"/>
    <w:rsid w:val="000B1B80"/>
    <w:rsid w:val="000B235C"/>
    <w:rsid w:val="000B262B"/>
    <w:rsid w:val="000B3386"/>
    <w:rsid w:val="000B5458"/>
    <w:rsid w:val="000B6AA1"/>
    <w:rsid w:val="000C01E4"/>
    <w:rsid w:val="000C15B6"/>
    <w:rsid w:val="000C28AA"/>
    <w:rsid w:val="000C2E76"/>
    <w:rsid w:val="000C4242"/>
    <w:rsid w:val="000C5CAE"/>
    <w:rsid w:val="000C697C"/>
    <w:rsid w:val="000C6B55"/>
    <w:rsid w:val="000D0EB3"/>
    <w:rsid w:val="000D1A49"/>
    <w:rsid w:val="000D2305"/>
    <w:rsid w:val="000D2608"/>
    <w:rsid w:val="000D316C"/>
    <w:rsid w:val="000D4067"/>
    <w:rsid w:val="000D4B58"/>
    <w:rsid w:val="000D4E35"/>
    <w:rsid w:val="000D53EB"/>
    <w:rsid w:val="000D5D53"/>
    <w:rsid w:val="000D7887"/>
    <w:rsid w:val="000E2A50"/>
    <w:rsid w:val="000E4847"/>
    <w:rsid w:val="000E4A53"/>
    <w:rsid w:val="000E5541"/>
    <w:rsid w:val="000E60CD"/>
    <w:rsid w:val="000E63E0"/>
    <w:rsid w:val="000E673A"/>
    <w:rsid w:val="000E6E01"/>
    <w:rsid w:val="000E7F62"/>
    <w:rsid w:val="000F0564"/>
    <w:rsid w:val="000F091F"/>
    <w:rsid w:val="000F194F"/>
    <w:rsid w:val="000F1D28"/>
    <w:rsid w:val="000F1F68"/>
    <w:rsid w:val="000F34AF"/>
    <w:rsid w:val="000F3D7E"/>
    <w:rsid w:val="000F483C"/>
    <w:rsid w:val="000F4F51"/>
    <w:rsid w:val="000F4FFF"/>
    <w:rsid w:val="000F597A"/>
    <w:rsid w:val="000F5AC6"/>
    <w:rsid w:val="0010190F"/>
    <w:rsid w:val="00101C98"/>
    <w:rsid w:val="00103E25"/>
    <w:rsid w:val="001043DB"/>
    <w:rsid w:val="00105574"/>
    <w:rsid w:val="00107ADC"/>
    <w:rsid w:val="00110325"/>
    <w:rsid w:val="00113419"/>
    <w:rsid w:val="001147F3"/>
    <w:rsid w:val="00114FAC"/>
    <w:rsid w:val="00115171"/>
    <w:rsid w:val="0011548F"/>
    <w:rsid w:val="001164C8"/>
    <w:rsid w:val="00116D2A"/>
    <w:rsid w:val="00117115"/>
    <w:rsid w:val="00117486"/>
    <w:rsid w:val="001174F4"/>
    <w:rsid w:val="00117ADE"/>
    <w:rsid w:val="001201BD"/>
    <w:rsid w:val="00120D06"/>
    <w:rsid w:val="00122004"/>
    <w:rsid w:val="001223DA"/>
    <w:rsid w:val="0012248F"/>
    <w:rsid w:val="001232E3"/>
    <w:rsid w:val="00123701"/>
    <w:rsid w:val="0012391F"/>
    <w:rsid w:val="00123EAF"/>
    <w:rsid w:val="00126688"/>
    <w:rsid w:val="00126CED"/>
    <w:rsid w:val="001272A6"/>
    <w:rsid w:val="0012786D"/>
    <w:rsid w:val="001307C0"/>
    <w:rsid w:val="001315AC"/>
    <w:rsid w:val="00132001"/>
    <w:rsid w:val="0013372E"/>
    <w:rsid w:val="00133DBD"/>
    <w:rsid w:val="00134F54"/>
    <w:rsid w:val="0013530C"/>
    <w:rsid w:val="001353D1"/>
    <w:rsid w:val="00135A6D"/>
    <w:rsid w:val="0013777D"/>
    <w:rsid w:val="001410EF"/>
    <w:rsid w:val="00141C08"/>
    <w:rsid w:val="001426D9"/>
    <w:rsid w:val="00142B28"/>
    <w:rsid w:val="001432C1"/>
    <w:rsid w:val="00143FBD"/>
    <w:rsid w:val="00144273"/>
    <w:rsid w:val="00145178"/>
    <w:rsid w:val="00146818"/>
    <w:rsid w:val="00147555"/>
    <w:rsid w:val="001475A8"/>
    <w:rsid w:val="00150ABF"/>
    <w:rsid w:val="00151404"/>
    <w:rsid w:val="00151E74"/>
    <w:rsid w:val="00153195"/>
    <w:rsid w:val="0015453D"/>
    <w:rsid w:val="00154B5B"/>
    <w:rsid w:val="00155F5F"/>
    <w:rsid w:val="00156476"/>
    <w:rsid w:val="00160348"/>
    <w:rsid w:val="00160868"/>
    <w:rsid w:val="001614D4"/>
    <w:rsid w:val="0016228B"/>
    <w:rsid w:val="00162415"/>
    <w:rsid w:val="001626C5"/>
    <w:rsid w:val="0016589E"/>
    <w:rsid w:val="001660B9"/>
    <w:rsid w:val="0016735C"/>
    <w:rsid w:val="00167B23"/>
    <w:rsid w:val="00167EA3"/>
    <w:rsid w:val="00172019"/>
    <w:rsid w:val="00172A59"/>
    <w:rsid w:val="0017336A"/>
    <w:rsid w:val="00174AC7"/>
    <w:rsid w:val="00174D86"/>
    <w:rsid w:val="00175181"/>
    <w:rsid w:val="001766CF"/>
    <w:rsid w:val="00176B09"/>
    <w:rsid w:val="00176EB4"/>
    <w:rsid w:val="001800DB"/>
    <w:rsid w:val="001801FB"/>
    <w:rsid w:val="001811C2"/>
    <w:rsid w:val="0018241F"/>
    <w:rsid w:val="001826A0"/>
    <w:rsid w:val="00183A06"/>
    <w:rsid w:val="001846AD"/>
    <w:rsid w:val="001847D8"/>
    <w:rsid w:val="0018623B"/>
    <w:rsid w:val="00186490"/>
    <w:rsid w:val="00186603"/>
    <w:rsid w:val="00187CA0"/>
    <w:rsid w:val="00192499"/>
    <w:rsid w:val="00192544"/>
    <w:rsid w:val="00192DC4"/>
    <w:rsid w:val="00193810"/>
    <w:rsid w:val="00194A15"/>
    <w:rsid w:val="00196DE0"/>
    <w:rsid w:val="00197385"/>
    <w:rsid w:val="001A08FC"/>
    <w:rsid w:val="001A0C58"/>
    <w:rsid w:val="001A2651"/>
    <w:rsid w:val="001A34BB"/>
    <w:rsid w:val="001A3A9B"/>
    <w:rsid w:val="001A3CB5"/>
    <w:rsid w:val="001A3CDD"/>
    <w:rsid w:val="001A4035"/>
    <w:rsid w:val="001A4F9D"/>
    <w:rsid w:val="001A515E"/>
    <w:rsid w:val="001A53E0"/>
    <w:rsid w:val="001A61AA"/>
    <w:rsid w:val="001A642C"/>
    <w:rsid w:val="001A7372"/>
    <w:rsid w:val="001B1236"/>
    <w:rsid w:val="001B1789"/>
    <w:rsid w:val="001B19C8"/>
    <w:rsid w:val="001B2590"/>
    <w:rsid w:val="001B2AD1"/>
    <w:rsid w:val="001B353B"/>
    <w:rsid w:val="001B4374"/>
    <w:rsid w:val="001B4D2F"/>
    <w:rsid w:val="001B54D0"/>
    <w:rsid w:val="001B625F"/>
    <w:rsid w:val="001B7D4D"/>
    <w:rsid w:val="001C06AC"/>
    <w:rsid w:val="001C0CE0"/>
    <w:rsid w:val="001C0DC7"/>
    <w:rsid w:val="001C1812"/>
    <w:rsid w:val="001C26F6"/>
    <w:rsid w:val="001C27CC"/>
    <w:rsid w:val="001C283F"/>
    <w:rsid w:val="001C4730"/>
    <w:rsid w:val="001C49E3"/>
    <w:rsid w:val="001C4C6E"/>
    <w:rsid w:val="001C50F9"/>
    <w:rsid w:val="001C58A6"/>
    <w:rsid w:val="001C6653"/>
    <w:rsid w:val="001C6F45"/>
    <w:rsid w:val="001C7DA0"/>
    <w:rsid w:val="001C7E0A"/>
    <w:rsid w:val="001D0017"/>
    <w:rsid w:val="001D1193"/>
    <w:rsid w:val="001D442E"/>
    <w:rsid w:val="001D74C5"/>
    <w:rsid w:val="001E00FC"/>
    <w:rsid w:val="001E27ED"/>
    <w:rsid w:val="001E2E2A"/>
    <w:rsid w:val="001E3825"/>
    <w:rsid w:val="001E4EFB"/>
    <w:rsid w:val="001E52DA"/>
    <w:rsid w:val="001E69A9"/>
    <w:rsid w:val="001F12F0"/>
    <w:rsid w:val="001F17F2"/>
    <w:rsid w:val="001F2CEA"/>
    <w:rsid w:val="001F3DF0"/>
    <w:rsid w:val="001F43CB"/>
    <w:rsid w:val="001F4623"/>
    <w:rsid w:val="001F53DB"/>
    <w:rsid w:val="001F54A7"/>
    <w:rsid w:val="001F78A2"/>
    <w:rsid w:val="0020084C"/>
    <w:rsid w:val="0020086F"/>
    <w:rsid w:val="00201036"/>
    <w:rsid w:val="00201C27"/>
    <w:rsid w:val="002024DD"/>
    <w:rsid w:val="002031D3"/>
    <w:rsid w:val="00203DAC"/>
    <w:rsid w:val="00203F96"/>
    <w:rsid w:val="002049AE"/>
    <w:rsid w:val="00204AF8"/>
    <w:rsid w:val="0020513E"/>
    <w:rsid w:val="00207361"/>
    <w:rsid w:val="00207393"/>
    <w:rsid w:val="00207D4C"/>
    <w:rsid w:val="0021084D"/>
    <w:rsid w:val="00211A30"/>
    <w:rsid w:val="00211E84"/>
    <w:rsid w:val="00211FC4"/>
    <w:rsid w:val="0021353E"/>
    <w:rsid w:val="00214890"/>
    <w:rsid w:val="00214F5D"/>
    <w:rsid w:val="00215226"/>
    <w:rsid w:val="00215E55"/>
    <w:rsid w:val="0021685B"/>
    <w:rsid w:val="00217399"/>
    <w:rsid w:val="00217FB2"/>
    <w:rsid w:val="002200D3"/>
    <w:rsid w:val="00220EE6"/>
    <w:rsid w:val="0022182D"/>
    <w:rsid w:val="0022303D"/>
    <w:rsid w:val="00223622"/>
    <w:rsid w:val="00224ED6"/>
    <w:rsid w:val="002265D2"/>
    <w:rsid w:val="00226A1F"/>
    <w:rsid w:val="0022785F"/>
    <w:rsid w:val="00233939"/>
    <w:rsid w:val="00234CB8"/>
    <w:rsid w:val="00236839"/>
    <w:rsid w:val="002403E7"/>
    <w:rsid w:val="002416A4"/>
    <w:rsid w:val="002417F5"/>
    <w:rsid w:val="00241E92"/>
    <w:rsid w:val="00245025"/>
    <w:rsid w:val="00246A74"/>
    <w:rsid w:val="00246EDB"/>
    <w:rsid w:val="002476EB"/>
    <w:rsid w:val="00247983"/>
    <w:rsid w:val="00247E44"/>
    <w:rsid w:val="002510B7"/>
    <w:rsid w:val="00251C2B"/>
    <w:rsid w:val="0025359D"/>
    <w:rsid w:val="00253A5F"/>
    <w:rsid w:val="00254760"/>
    <w:rsid w:val="00254A02"/>
    <w:rsid w:val="002561F4"/>
    <w:rsid w:val="0025677E"/>
    <w:rsid w:val="002579A1"/>
    <w:rsid w:val="002600A8"/>
    <w:rsid w:val="002606E7"/>
    <w:rsid w:val="002644E7"/>
    <w:rsid w:val="00264640"/>
    <w:rsid w:val="00264A8A"/>
    <w:rsid w:val="00265CA0"/>
    <w:rsid w:val="002661E1"/>
    <w:rsid w:val="00266989"/>
    <w:rsid w:val="00266DC4"/>
    <w:rsid w:val="002677C6"/>
    <w:rsid w:val="002708B3"/>
    <w:rsid w:val="00270EC7"/>
    <w:rsid w:val="00271251"/>
    <w:rsid w:val="002713A0"/>
    <w:rsid w:val="00274228"/>
    <w:rsid w:val="0027522B"/>
    <w:rsid w:val="00275653"/>
    <w:rsid w:val="00275A25"/>
    <w:rsid w:val="002760FC"/>
    <w:rsid w:val="00276734"/>
    <w:rsid w:val="002767F4"/>
    <w:rsid w:val="00276F09"/>
    <w:rsid w:val="00281314"/>
    <w:rsid w:val="00281A36"/>
    <w:rsid w:val="00281B0F"/>
    <w:rsid w:val="0028239A"/>
    <w:rsid w:val="002834A8"/>
    <w:rsid w:val="00284FDC"/>
    <w:rsid w:val="00285969"/>
    <w:rsid w:val="002863A3"/>
    <w:rsid w:val="00286C5D"/>
    <w:rsid w:val="00287134"/>
    <w:rsid w:val="00287A6D"/>
    <w:rsid w:val="00292878"/>
    <w:rsid w:val="002943C7"/>
    <w:rsid w:val="002948E2"/>
    <w:rsid w:val="00296242"/>
    <w:rsid w:val="00296BA3"/>
    <w:rsid w:val="002971AE"/>
    <w:rsid w:val="002A105B"/>
    <w:rsid w:val="002A1C4F"/>
    <w:rsid w:val="002A1D83"/>
    <w:rsid w:val="002A2234"/>
    <w:rsid w:val="002A3C7B"/>
    <w:rsid w:val="002A3D50"/>
    <w:rsid w:val="002A459A"/>
    <w:rsid w:val="002A4A8B"/>
    <w:rsid w:val="002A4F43"/>
    <w:rsid w:val="002A5652"/>
    <w:rsid w:val="002A5733"/>
    <w:rsid w:val="002A57C4"/>
    <w:rsid w:val="002A63BD"/>
    <w:rsid w:val="002A6D21"/>
    <w:rsid w:val="002A7457"/>
    <w:rsid w:val="002A7AD3"/>
    <w:rsid w:val="002B3E22"/>
    <w:rsid w:val="002B4BEF"/>
    <w:rsid w:val="002B5B5E"/>
    <w:rsid w:val="002B5FBE"/>
    <w:rsid w:val="002B693B"/>
    <w:rsid w:val="002B72BE"/>
    <w:rsid w:val="002B736E"/>
    <w:rsid w:val="002C0263"/>
    <w:rsid w:val="002C4E3A"/>
    <w:rsid w:val="002C68AA"/>
    <w:rsid w:val="002C768B"/>
    <w:rsid w:val="002C79A2"/>
    <w:rsid w:val="002D13A5"/>
    <w:rsid w:val="002D246A"/>
    <w:rsid w:val="002D2A58"/>
    <w:rsid w:val="002D3017"/>
    <w:rsid w:val="002D3C3D"/>
    <w:rsid w:val="002D4D75"/>
    <w:rsid w:val="002D4EAF"/>
    <w:rsid w:val="002D674B"/>
    <w:rsid w:val="002D70D6"/>
    <w:rsid w:val="002D70E3"/>
    <w:rsid w:val="002D735E"/>
    <w:rsid w:val="002D754F"/>
    <w:rsid w:val="002E0529"/>
    <w:rsid w:val="002E104C"/>
    <w:rsid w:val="002E2B3C"/>
    <w:rsid w:val="002E3959"/>
    <w:rsid w:val="002E3CF8"/>
    <w:rsid w:val="002E4AC6"/>
    <w:rsid w:val="002E719B"/>
    <w:rsid w:val="002E7BD2"/>
    <w:rsid w:val="002F04CC"/>
    <w:rsid w:val="002F0D9E"/>
    <w:rsid w:val="002F1D60"/>
    <w:rsid w:val="002F2B2F"/>
    <w:rsid w:val="002F32D1"/>
    <w:rsid w:val="002F3D84"/>
    <w:rsid w:val="002F44BF"/>
    <w:rsid w:val="002F53F6"/>
    <w:rsid w:val="002F63D4"/>
    <w:rsid w:val="002F692B"/>
    <w:rsid w:val="002F6C2F"/>
    <w:rsid w:val="00300152"/>
    <w:rsid w:val="00303EAF"/>
    <w:rsid w:val="003048AB"/>
    <w:rsid w:val="00305328"/>
    <w:rsid w:val="0030656E"/>
    <w:rsid w:val="00306F5E"/>
    <w:rsid w:val="003101FA"/>
    <w:rsid w:val="003106E2"/>
    <w:rsid w:val="00312323"/>
    <w:rsid w:val="003132D8"/>
    <w:rsid w:val="003178D6"/>
    <w:rsid w:val="00317E2C"/>
    <w:rsid w:val="00317E81"/>
    <w:rsid w:val="003208E7"/>
    <w:rsid w:val="00323C25"/>
    <w:rsid w:val="00323C28"/>
    <w:rsid w:val="00323D7E"/>
    <w:rsid w:val="003245AC"/>
    <w:rsid w:val="0032624A"/>
    <w:rsid w:val="003264EB"/>
    <w:rsid w:val="00326AA5"/>
    <w:rsid w:val="00327FA2"/>
    <w:rsid w:val="003307B4"/>
    <w:rsid w:val="0033135D"/>
    <w:rsid w:val="00331B51"/>
    <w:rsid w:val="00334B48"/>
    <w:rsid w:val="003353CA"/>
    <w:rsid w:val="00335660"/>
    <w:rsid w:val="00336C0B"/>
    <w:rsid w:val="00337302"/>
    <w:rsid w:val="0033757A"/>
    <w:rsid w:val="00340FF6"/>
    <w:rsid w:val="0034130C"/>
    <w:rsid w:val="00341436"/>
    <w:rsid w:val="00341873"/>
    <w:rsid w:val="00342F5B"/>
    <w:rsid w:val="00342F7E"/>
    <w:rsid w:val="00344074"/>
    <w:rsid w:val="003445D8"/>
    <w:rsid w:val="00344ADB"/>
    <w:rsid w:val="00345ADC"/>
    <w:rsid w:val="00345C33"/>
    <w:rsid w:val="00347696"/>
    <w:rsid w:val="003513D3"/>
    <w:rsid w:val="00351433"/>
    <w:rsid w:val="0035230D"/>
    <w:rsid w:val="0035285C"/>
    <w:rsid w:val="003528A4"/>
    <w:rsid w:val="003528D4"/>
    <w:rsid w:val="00352AE9"/>
    <w:rsid w:val="00352B42"/>
    <w:rsid w:val="00356463"/>
    <w:rsid w:val="00356DDD"/>
    <w:rsid w:val="0036034C"/>
    <w:rsid w:val="00360570"/>
    <w:rsid w:val="00363A81"/>
    <w:rsid w:val="003642CC"/>
    <w:rsid w:val="003643C7"/>
    <w:rsid w:val="00364498"/>
    <w:rsid w:val="00364505"/>
    <w:rsid w:val="003651D4"/>
    <w:rsid w:val="0036581B"/>
    <w:rsid w:val="00365EE5"/>
    <w:rsid w:val="00365FDC"/>
    <w:rsid w:val="00366216"/>
    <w:rsid w:val="00366668"/>
    <w:rsid w:val="0036675C"/>
    <w:rsid w:val="00366B0A"/>
    <w:rsid w:val="0036777A"/>
    <w:rsid w:val="00367E0B"/>
    <w:rsid w:val="003714CC"/>
    <w:rsid w:val="00371630"/>
    <w:rsid w:val="00371FA3"/>
    <w:rsid w:val="00374719"/>
    <w:rsid w:val="00374FEE"/>
    <w:rsid w:val="00376008"/>
    <w:rsid w:val="003762E7"/>
    <w:rsid w:val="003812C0"/>
    <w:rsid w:val="0038146C"/>
    <w:rsid w:val="00381A2F"/>
    <w:rsid w:val="00381AEF"/>
    <w:rsid w:val="00382722"/>
    <w:rsid w:val="0038335F"/>
    <w:rsid w:val="0038367B"/>
    <w:rsid w:val="0038435D"/>
    <w:rsid w:val="00384CC3"/>
    <w:rsid w:val="003851D1"/>
    <w:rsid w:val="00385D43"/>
    <w:rsid w:val="00386A3B"/>
    <w:rsid w:val="003907E6"/>
    <w:rsid w:val="00391AF5"/>
    <w:rsid w:val="00391DB9"/>
    <w:rsid w:val="003925E8"/>
    <w:rsid w:val="00392986"/>
    <w:rsid w:val="003936FE"/>
    <w:rsid w:val="00393736"/>
    <w:rsid w:val="00393BBB"/>
    <w:rsid w:val="003955C5"/>
    <w:rsid w:val="00395BCE"/>
    <w:rsid w:val="003A17DA"/>
    <w:rsid w:val="003A1FF2"/>
    <w:rsid w:val="003A256B"/>
    <w:rsid w:val="003A2E63"/>
    <w:rsid w:val="003A3DC2"/>
    <w:rsid w:val="003A3EF1"/>
    <w:rsid w:val="003A5E22"/>
    <w:rsid w:val="003A6A83"/>
    <w:rsid w:val="003A7CDD"/>
    <w:rsid w:val="003B0F95"/>
    <w:rsid w:val="003B18C2"/>
    <w:rsid w:val="003B33CA"/>
    <w:rsid w:val="003B3993"/>
    <w:rsid w:val="003B42EF"/>
    <w:rsid w:val="003B61E5"/>
    <w:rsid w:val="003B62FE"/>
    <w:rsid w:val="003B6544"/>
    <w:rsid w:val="003B71EB"/>
    <w:rsid w:val="003C1532"/>
    <w:rsid w:val="003C1BDD"/>
    <w:rsid w:val="003C1E1C"/>
    <w:rsid w:val="003C2979"/>
    <w:rsid w:val="003C2AE2"/>
    <w:rsid w:val="003C3ED1"/>
    <w:rsid w:val="003C49CD"/>
    <w:rsid w:val="003C5332"/>
    <w:rsid w:val="003C5E2B"/>
    <w:rsid w:val="003C5E56"/>
    <w:rsid w:val="003C6825"/>
    <w:rsid w:val="003C7AE1"/>
    <w:rsid w:val="003D0AC3"/>
    <w:rsid w:val="003D129E"/>
    <w:rsid w:val="003D1B00"/>
    <w:rsid w:val="003D1D48"/>
    <w:rsid w:val="003D2403"/>
    <w:rsid w:val="003D2CA5"/>
    <w:rsid w:val="003D4794"/>
    <w:rsid w:val="003D4A5D"/>
    <w:rsid w:val="003D4BD4"/>
    <w:rsid w:val="003D5B57"/>
    <w:rsid w:val="003D6063"/>
    <w:rsid w:val="003D709B"/>
    <w:rsid w:val="003E152C"/>
    <w:rsid w:val="003E2352"/>
    <w:rsid w:val="003E28D6"/>
    <w:rsid w:val="003E38E9"/>
    <w:rsid w:val="003E426D"/>
    <w:rsid w:val="003E450F"/>
    <w:rsid w:val="003E5384"/>
    <w:rsid w:val="003E578C"/>
    <w:rsid w:val="003E5C5E"/>
    <w:rsid w:val="003E629B"/>
    <w:rsid w:val="003E62E6"/>
    <w:rsid w:val="003E767E"/>
    <w:rsid w:val="003E7846"/>
    <w:rsid w:val="003F1E3B"/>
    <w:rsid w:val="003F1ED3"/>
    <w:rsid w:val="003F2631"/>
    <w:rsid w:val="003F26E8"/>
    <w:rsid w:val="003F2C19"/>
    <w:rsid w:val="003F2EC5"/>
    <w:rsid w:val="003F2F0F"/>
    <w:rsid w:val="003F3B6A"/>
    <w:rsid w:val="003F46AB"/>
    <w:rsid w:val="003F731B"/>
    <w:rsid w:val="00400275"/>
    <w:rsid w:val="00400ABC"/>
    <w:rsid w:val="00400C56"/>
    <w:rsid w:val="004010AF"/>
    <w:rsid w:val="00401DFB"/>
    <w:rsid w:val="004028DD"/>
    <w:rsid w:val="004037F0"/>
    <w:rsid w:val="00403B0E"/>
    <w:rsid w:val="00404CE6"/>
    <w:rsid w:val="00405028"/>
    <w:rsid w:val="00405ADD"/>
    <w:rsid w:val="00405CF0"/>
    <w:rsid w:val="00406262"/>
    <w:rsid w:val="004066D7"/>
    <w:rsid w:val="0041030A"/>
    <w:rsid w:val="0041070B"/>
    <w:rsid w:val="00410A7C"/>
    <w:rsid w:val="00412364"/>
    <w:rsid w:val="0041278B"/>
    <w:rsid w:val="004127BD"/>
    <w:rsid w:val="00412F3B"/>
    <w:rsid w:val="00413677"/>
    <w:rsid w:val="00413F7E"/>
    <w:rsid w:val="004140CF"/>
    <w:rsid w:val="00414DA4"/>
    <w:rsid w:val="004150DB"/>
    <w:rsid w:val="00415246"/>
    <w:rsid w:val="0041589F"/>
    <w:rsid w:val="00416538"/>
    <w:rsid w:val="00417289"/>
    <w:rsid w:val="004174C5"/>
    <w:rsid w:val="00417860"/>
    <w:rsid w:val="0042015B"/>
    <w:rsid w:val="00420670"/>
    <w:rsid w:val="004208E5"/>
    <w:rsid w:val="00423D86"/>
    <w:rsid w:val="00424D48"/>
    <w:rsid w:val="004255E0"/>
    <w:rsid w:val="0042670F"/>
    <w:rsid w:val="00426B2E"/>
    <w:rsid w:val="00426D6C"/>
    <w:rsid w:val="00427156"/>
    <w:rsid w:val="0042743F"/>
    <w:rsid w:val="00427A30"/>
    <w:rsid w:val="00427C2E"/>
    <w:rsid w:val="00430243"/>
    <w:rsid w:val="00431A94"/>
    <w:rsid w:val="00431B5B"/>
    <w:rsid w:val="004321BE"/>
    <w:rsid w:val="00432591"/>
    <w:rsid w:val="00432DAB"/>
    <w:rsid w:val="0043396A"/>
    <w:rsid w:val="004352F4"/>
    <w:rsid w:val="0043654C"/>
    <w:rsid w:val="004379C9"/>
    <w:rsid w:val="00437CC4"/>
    <w:rsid w:val="00440B9D"/>
    <w:rsid w:val="0044101A"/>
    <w:rsid w:val="00441A66"/>
    <w:rsid w:val="00443622"/>
    <w:rsid w:val="00444DA5"/>
    <w:rsid w:val="00446234"/>
    <w:rsid w:val="004464F1"/>
    <w:rsid w:val="004478E1"/>
    <w:rsid w:val="00450228"/>
    <w:rsid w:val="00451634"/>
    <w:rsid w:val="004525CC"/>
    <w:rsid w:val="00452FDB"/>
    <w:rsid w:val="00453861"/>
    <w:rsid w:val="004559C2"/>
    <w:rsid w:val="0045687D"/>
    <w:rsid w:val="00456BC8"/>
    <w:rsid w:val="00460D66"/>
    <w:rsid w:val="0046157C"/>
    <w:rsid w:val="00463291"/>
    <w:rsid w:val="00464FFD"/>
    <w:rsid w:val="004653C5"/>
    <w:rsid w:val="00465E60"/>
    <w:rsid w:val="00466EA1"/>
    <w:rsid w:val="00467409"/>
    <w:rsid w:val="00467740"/>
    <w:rsid w:val="00470549"/>
    <w:rsid w:val="00470C1B"/>
    <w:rsid w:val="00471DCF"/>
    <w:rsid w:val="00472AB7"/>
    <w:rsid w:val="00473820"/>
    <w:rsid w:val="004740C2"/>
    <w:rsid w:val="00474963"/>
    <w:rsid w:val="00475951"/>
    <w:rsid w:val="004760FD"/>
    <w:rsid w:val="004766FB"/>
    <w:rsid w:val="00477B4F"/>
    <w:rsid w:val="004802EE"/>
    <w:rsid w:val="00480759"/>
    <w:rsid w:val="004807A0"/>
    <w:rsid w:val="004818C1"/>
    <w:rsid w:val="00481D43"/>
    <w:rsid w:val="00483C13"/>
    <w:rsid w:val="00484C75"/>
    <w:rsid w:val="0048527F"/>
    <w:rsid w:val="00485298"/>
    <w:rsid w:val="00486658"/>
    <w:rsid w:val="004868D9"/>
    <w:rsid w:val="00486C34"/>
    <w:rsid w:val="0048750E"/>
    <w:rsid w:val="004903FE"/>
    <w:rsid w:val="00490852"/>
    <w:rsid w:val="00490B2E"/>
    <w:rsid w:val="004935E0"/>
    <w:rsid w:val="00497C73"/>
    <w:rsid w:val="004A07EF"/>
    <w:rsid w:val="004A1C40"/>
    <w:rsid w:val="004A213D"/>
    <w:rsid w:val="004A295D"/>
    <w:rsid w:val="004A303D"/>
    <w:rsid w:val="004A3454"/>
    <w:rsid w:val="004A6A0B"/>
    <w:rsid w:val="004A7B48"/>
    <w:rsid w:val="004A7EDE"/>
    <w:rsid w:val="004B0256"/>
    <w:rsid w:val="004B0621"/>
    <w:rsid w:val="004B1B14"/>
    <w:rsid w:val="004B5357"/>
    <w:rsid w:val="004B6840"/>
    <w:rsid w:val="004B68BD"/>
    <w:rsid w:val="004B6E9C"/>
    <w:rsid w:val="004B7AEF"/>
    <w:rsid w:val="004C267A"/>
    <w:rsid w:val="004C2C8F"/>
    <w:rsid w:val="004C318A"/>
    <w:rsid w:val="004C41B5"/>
    <w:rsid w:val="004C4348"/>
    <w:rsid w:val="004C5794"/>
    <w:rsid w:val="004C6E1B"/>
    <w:rsid w:val="004C6F1E"/>
    <w:rsid w:val="004C7B0B"/>
    <w:rsid w:val="004D093B"/>
    <w:rsid w:val="004D147A"/>
    <w:rsid w:val="004D1DAF"/>
    <w:rsid w:val="004D2310"/>
    <w:rsid w:val="004D370C"/>
    <w:rsid w:val="004D37C3"/>
    <w:rsid w:val="004D41B5"/>
    <w:rsid w:val="004D41C0"/>
    <w:rsid w:val="004D4B28"/>
    <w:rsid w:val="004D4E9A"/>
    <w:rsid w:val="004D50A1"/>
    <w:rsid w:val="004D62CF"/>
    <w:rsid w:val="004D6B57"/>
    <w:rsid w:val="004D7C3C"/>
    <w:rsid w:val="004E0625"/>
    <w:rsid w:val="004E1F6E"/>
    <w:rsid w:val="004E1F96"/>
    <w:rsid w:val="004E264E"/>
    <w:rsid w:val="004E3857"/>
    <w:rsid w:val="004E4A98"/>
    <w:rsid w:val="004E697E"/>
    <w:rsid w:val="004E729D"/>
    <w:rsid w:val="004E72CC"/>
    <w:rsid w:val="004F004C"/>
    <w:rsid w:val="004F05AC"/>
    <w:rsid w:val="004F2B07"/>
    <w:rsid w:val="004F47E9"/>
    <w:rsid w:val="004F5050"/>
    <w:rsid w:val="004F60CE"/>
    <w:rsid w:val="004F62F5"/>
    <w:rsid w:val="004F7D31"/>
    <w:rsid w:val="004F7FB6"/>
    <w:rsid w:val="004F7FE6"/>
    <w:rsid w:val="00500BD7"/>
    <w:rsid w:val="00501BC8"/>
    <w:rsid w:val="00501D9E"/>
    <w:rsid w:val="005028C4"/>
    <w:rsid w:val="00503550"/>
    <w:rsid w:val="005037F6"/>
    <w:rsid w:val="005054D1"/>
    <w:rsid w:val="00505C5E"/>
    <w:rsid w:val="005066EF"/>
    <w:rsid w:val="00506CC7"/>
    <w:rsid w:val="00507ACE"/>
    <w:rsid w:val="0051012B"/>
    <w:rsid w:val="0051111A"/>
    <w:rsid w:val="00511C65"/>
    <w:rsid w:val="00512343"/>
    <w:rsid w:val="00513156"/>
    <w:rsid w:val="005145CE"/>
    <w:rsid w:val="005147D6"/>
    <w:rsid w:val="00515031"/>
    <w:rsid w:val="00516A3F"/>
    <w:rsid w:val="00516E31"/>
    <w:rsid w:val="00517B6D"/>
    <w:rsid w:val="005205BD"/>
    <w:rsid w:val="00520891"/>
    <w:rsid w:val="00520C0B"/>
    <w:rsid w:val="00522077"/>
    <w:rsid w:val="00524EED"/>
    <w:rsid w:val="005251F2"/>
    <w:rsid w:val="005255E7"/>
    <w:rsid w:val="005265D3"/>
    <w:rsid w:val="00526C0C"/>
    <w:rsid w:val="0052766B"/>
    <w:rsid w:val="00530D16"/>
    <w:rsid w:val="00532831"/>
    <w:rsid w:val="00533414"/>
    <w:rsid w:val="005344DB"/>
    <w:rsid w:val="005356CE"/>
    <w:rsid w:val="005359F8"/>
    <w:rsid w:val="0053653F"/>
    <w:rsid w:val="00537B77"/>
    <w:rsid w:val="005417C1"/>
    <w:rsid w:val="00542459"/>
    <w:rsid w:val="00542BBE"/>
    <w:rsid w:val="00542D2B"/>
    <w:rsid w:val="005478B1"/>
    <w:rsid w:val="00551945"/>
    <w:rsid w:val="00551F91"/>
    <w:rsid w:val="00552C1A"/>
    <w:rsid w:val="00552DA0"/>
    <w:rsid w:val="00552F52"/>
    <w:rsid w:val="0055334C"/>
    <w:rsid w:val="00553C8C"/>
    <w:rsid w:val="005540AC"/>
    <w:rsid w:val="00554340"/>
    <w:rsid w:val="00555BB6"/>
    <w:rsid w:val="00557768"/>
    <w:rsid w:val="00560100"/>
    <w:rsid w:val="005609A7"/>
    <w:rsid w:val="00561612"/>
    <w:rsid w:val="00561A4F"/>
    <w:rsid w:val="0056379A"/>
    <w:rsid w:val="005644F7"/>
    <w:rsid w:val="00564D88"/>
    <w:rsid w:val="00565454"/>
    <w:rsid w:val="00565ED6"/>
    <w:rsid w:val="00567052"/>
    <w:rsid w:val="00567B5B"/>
    <w:rsid w:val="00567E43"/>
    <w:rsid w:val="0057040D"/>
    <w:rsid w:val="0057096B"/>
    <w:rsid w:val="005725A5"/>
    <w:rsid w:val="0057266A"/>
    <w:rsid w:val="00572FF3"/>
    <w:rsid w:val="005755A7"/>
    <w:rsid w:val="00576890"/>
    <w:rsid w:val="00577A5F"/>
    <w:rsid w:val="00581C2E"/>
    <w:rsid w:val="005840B5"/>
    <w:rsid w:val="005848B7"/>
    <w:rsid w:val="005852F3"/>
    <w:rsid w:val="00586250"/>
    <w:rsid w:val="00586CF0"/>
    <w:rsid w:val="00587889"/>
    <w:rsid w:val="00590236"/>
    <w:rsid w:val="00591704"/>
    <w:rsid w:val="00593BCC"/>
    <w:rsid w:val="00595302"/>
    <w:rsid w:val="005977E6"/>
    <w:rsid w:val="005A0011"/>
    <w:rsid w:val="005A034F"/>
    <w:rsid w:val="005A2A82"/>
    <w:rsid w:val="005A435F"/>
    <w:rsid w:val="005A4630"/>
    <w:rsid w:val="005A49D9"/>
    <w:rsid w:val="005A63AF"/>
    <w:rsid w:val="005A7AD4"/>
    <w:rsid w:val="005B00ED"/>
    <w:rsid w:val="005B1397"/>
    <w:rsid w:val="005B14EB"/>
    <w:rsid w:val="005B1547"/>
    <w:rsid w:val="005B3362"/>
    <w:rsid w:val="005B35B0"/>
    <w:rsid w:val="005B4131"/>
    <w:rsid w:val="005B4EC6"/>
    <w:rsid w:val="005B5A0A"/>
    <w:rsid w:val="005B6E5E"/>
    <w:rsid w:val="005B7B7F"/>
    <w:rsid w:val="005B7E26"/>
    <w:rsid w:val="005C3CCA"/>
    <w:rsid w:val="005C4F8C"/>
    <w:rsid w:val="005C54B6"/>
    <w:rsid w:val="005C7737"/>
    <w:rsid w:val="005D1BED"/>
    <w:rsid w:val="005D2BB6"/>
    <w:rsid w:val="005D34BD"/>
    <w:rsid w:val="005D42D8"/>
    <w:rsid w:val="005D4420"/>
    <w:rsid w:val="005D4927"/>
    <w:rsid w:val="005D4978"/>
    <w:rsid w:val="005D55B9"/>
    <w:rsid w:val="005D6DD2"/>
    <w:rsid w:val="005D7C94"/>
    <w:rsid w:val="005E077A"/>
    <w:rsid w:val="005E158A"/>
    <w:rsid w:val="005E23A3"/>
    <w:rsid w:val="005E2445"/>
    <w:rsid w:val="005E26B0"/>
    <w:rsid w:val="005E270A"/>
    <w:rsid w:val="005E2BF5"/>
    <w:rsid w:val="005E2C66"/>
    <w:rsid w:val="005E414A"/>
    <w:rsid w:val="005E5837"/>
    <w:rsid w:val="005E61CB"/>
    <w:rsid w:val="005E7485"/>
    <w:rsid w:val="005F02F4"/>
    <w:rsid w:val="005F1EF4"/>
    <w:rsid w:val="005F1F44"/>
    <w:rsid w:val="005F285C"/>
    <w:rsid w:val="005F36E9"/>
    <w:rsid w:val="005F4EC3"/>
    <w:rsid w:val="005F54E1"/>
    <w:rsid w:val="005F71C2"/>
    <w:rsid w:val="005F7B54"/>
    <w:rsid w:val="005F7F46"/>
    <w:rsid w:val="00601042"/>
    <w:rsid w:val="00601324"/>
    <w:rsid w:val="00601C85"/>
    <w:rsid w:val="0060280D"/>
    <w:rsid w:val="00603B47"/>
    <w:rsid w:val="00605C43"/>
    <w:rsid w:val="00606414"/>
    <w:rsid w:val="00606ECE"/>
    <w:rsid w:val="00610295"/>
    <w:rsid w:val="0061123B"/>
    <w:rsid w:val="00611BBA"/>
    <w:rsid w:val="00611C20"/>
    <w:rsid w:val="00611F48"/>
    <w:rsid w:val="006127C3"/>
    <w:rsid w:val="00612F9B"/>
    <w:rsid w:val="00614716"/>
    <w:rsid w:val="00614E7E"/>
    <w:rsid w:val="00617378"/>
    <w:rsid w:val="00617CCE"/>
    <w:rsid w:val="00622557"/>
    <w:rsid w:val="00622C80"/>
    <w:rsid w:val="006237D7"/>
    <w:rsid w:val="00624AED"/>
    <w:rsid w:val="00625764"/>
    <w:rsid w:val="00633251"/>
    <w:rsid w:val="00635724"/>
    <w:rsid w:val="00637415"/>
    <w:rsid w:val="00637428"/>
    <w:rsid w:val="00637752"/>
    <w:rsid w:val="00640DF1"/>
    <w:rsid w:val="00640E98"/>
    <w:rsid w:val="006419A1"/>
    <w:rsid w:val="00641E1D"/>
    <w:rsid w:val="00641F9D"/>
    <w:rsid w:val="006425A4"/>
    <w:rsid w:val="00642DF4"/>
    <w:rsid w:val="00643306"/>
    <w:rsid w:val="00643333"/>
    <w:rsid w:val="00645CF2"/>
    <w:rsid w:val="00647319"/>
    <w:rsid w:val="00647393"/>
    <w:rsid w:val="006473E9"/>
    <w:rsid w:val="0065015C"/>
    <w:rsid w:val="00651498"/>
    <w:rsid w:val="00652226"/>
    <w:rsid w:val="00652316"/>
    <w:rsid w:val="00653676"/>
    <w:rsid w:val="00653775"/>
    <w:rsid w:val="00654298"/>
    <w:rsid w:val="0065440A"/>
    <w:rsid w:val="006544AD"/>
    <w:rsid w:val="0065483A"/>
    <w:rsid w:val="006553F0"/>
    <w:rsid w:val="00655B13"/>
    <w:rsid w:val="006560D6"/>
    <w:rsid w:val="006576DD"/>
    <w:rsid w:val="006616D9"/>
    <w:rsid w:val="00661C58"/>
    <w:rsid w:val="00662B01"/>
    <w:rsid w:val="00662B69"/>
    <w:rsid w:val="00662DA6"/>
    <w:rsid w:val="00663525"/>
    <w:rsid w:val="0066453B"/>
    <w:rsid w:val="0066569B"/>
    <w:rsid w:val="00665E1B"/>
    <w:rsid w:val="00666C9A"/>
    <w:rsid w:val="00672520"/>
    <w:rsid w:val="00672722"/>
    <w:rsid w:val="00673007"/>
    <w:rsid w:val="006735ED"/>
    <w:rsid w:val="00673D7E"/>
    <w:rsid w:val="00673E0F"/>
    <w:rsid w:val="0067404B"/>
    <w:rsid w:val="00674BB3"/>
    <w:rsid w:val="00674C4B"/>
    <w:rsid w:val="0067525E"/>
    <w:rsid w:val="00675782"/>
    <w:rsid w:val="00681AFA"/>
    <w:rsid w:val="00683778"/>
    <w:rsid w:val="00683801"/>
    <w:rsid w:val="00683D57"/>
    <w:rsid w:val="00685776"/>
    <w:rsid w:val="00685894"/>
    <w:rsid w:val="00687966"/>
    <w:rsid w:val="00690925"/>
    <w:rsid w:val="006915DD"/>
    <w:rsid w:val="00695E8C"/>
    <w:rsid w:val="0069691A"/>
    <w:rsid w:val="00696B1E"/>
    <w:rsid w:val="00697105"/>
    <w:rsid w:val="006A1DEF"/>
    <w:rsid w:val="006A29D9"/>
    <w:rsid w:val="006A3FAE"/>
    <w:rsid w:val="006A415E"/>
    <w:rsid w:val="006A51D9"/>
    <w:rsid w:val="006A5486"/>
    <w:rsid w:val="006A6419"/>
    <w:rsid w:val="006A6D7E"/>
    <w:rsid w:val="006B4698"/>
    <w:rsid w:val="006B4D1B"/>
    <w:rsid w:val="006B5336"/>
    <w:rsid w:val="006B59C1"/>
    <w:rsid w:val="006B5B87"/>
    <w:rsid w:val="006B7627"/>
    <w:rsid w:val="006C0633"/>
    <w:rsid w:val="006C0BD5"/>
    <w:rsid w:val="006C0C84"/>
    <w:rsid w:val="006C0D65"/>
    <w:rsid w:val="006C1D77"/>
    <w:rsid w:val="006C2B4F"/>
    <w:rsid w:val="006C78A8"/>
    <w:rsid w:val="006D08B1"/>
    <w:rsid w:val="006D0DE9"/>
    <w:rsid w:val="006D2302"/>
    <w:rsid w:val="006D2738"/>
    <w:rsid w:val="006D2B40"/>
    <w:rsid w:val="006D48D6"/>
    <w:rsid w:val="006D643C"/>
    <w:rsid w:val="006D6B9B"/>
    <w:rsid w:val="006D729B"/>
    <w:rsid w:val="006E052F"/>
    <w:rsid w:val="006E0853"/>
    <w:rsid w:val="006E118A"/>
    <w:rsid w:val="006E30B4"/>
    <w:rsid w:val="006E3F86"/>
    <w:rsid w:val="006E4085"/>
    <w:rsid w:val="006E58FE"/>
    <w:rsid w:val="006E5BA4"/>
    <w:rsid w:val="006E6CFD"/>
    <w:rsid w:val="006E6FF7"/>
    <w:rsid w:val="006E7288"/>
    <w:rsid w:val="006E7EED"/>
    <w:rsid w:val="006E7FE2"/>
    <w:rsid w:val="006F0662"/>
    <w:rsid w:val="006F1094"/>
    <w:rsid w:val="006F119B"/>
    <w:rsid w:val="006F17BA"/>
    <w:rsid w:val="006F2FE3"/>
    <w:rsid w:val="006F3B14"/>
    <w:rsid w:val="006F41A8"/>
    <w:rsid w:val="006F5B4B"/>
    <w:rsid w:val="006F6373"/>
    <w:rsid w:val="006F6B0E"/>
    <w:rsid w:val="006F7521"/>
    <w:rsid w:val="006F780F"/>
    <w:rsid w:val="006F7CC9"/>
    <w:rsid w:val="007003D0"/>
    <w:rsid w:val="00700F45"/>
    <w:rsid w:val="007016A4"/>
    <w:rsid w:val="00704CFE"/>
    <w:rsid w:val="00705409"/>
    <w:rsid w:val="007059BB"/>
    <w:rsid w:val="00706DA3"/>
    <w:rsid w:val="00707E2E"/>
    <w:rsid w:val="00711EA6"/>
    <w:rsid w:val="007127EA"/>
    <w:rsid w:val="00712E27"/>
    <w:rsid w:val="00713BD3"/>
    <w:rsid w:val="00715248"/>
    <w:rsid w:val="00717D82"/>
    <w:rsid w:val="0072028B"/>
    <w:rsid w:val="00720859"/>
    <w:rsid w:val="007210A0"/>
    <w:rsid w:val="007228FE"/>
    <w:rsid w:val="00722972"/>
    <w:rsid w:val="00722B57"/>
    <w:rsid w:val="00724212"/>
    <w:rsid w:val="0072444F"/>
    <w:rsid w:val="00724C89"/>
    <w:rsid w:val="00724FD6"/>
    <w:rsid w:val="00725410"/>
    <w:rsid w:val="00725D77"/>
    <w:rsid w:val="00727094"/>
    <w:rsid w:val="00727811"/>
    <w:rsid w:val="00730904"/>
    <w:rsid w:val="00733585"/>
    <w:rsid w:val="00733B55"/>
    <w:rsid w:val="0073468B"/>
    <w:rsid w:val="00736F14"/>
    <w:rsid w:val="007402B8"/>
    <w:rsid w:val="00740F18"/>
    <w:rsid w:val="0074116C"/>
    <w:rsid w:val="00742A7B"/>
    <w:rsid w:val="007437F0"/>
    <w:rsid w:val="007441C6"/>
    <w:rsid w:val="00746A60"/>
    <w:rsid w:val="00746A9B"/>
    <w:rsid w:val="00747531"/>
    <w:rsid w:val="007479D6"/>
    <w:rsid w:val="00750914"/>
    <w:rsid w:val="007510E9"/>
    <w:rsid w:val="00751E2B"/>
    <w:rsid w:val="00753A4D"/>
    <w:rsid w:val="00754780"/>
    <w:rsid w:val="00755B57"/>
    <w:rsid w:val="00756CBF"/>
    <w:rsid w:val="00756F65"/>
    <w:rsid w:val="00757D64"/>
    <w:rsid w:val="00760E3E"/>
    <w:rsid w:val="007612BD"/>
    <w:rsid w:val="0076376F"/>
    <w:rsid w:val="00766C0D"/>
    <w:rsid w:val="00767635"/>
    <w:rsid w:val="00770EAC"/>
    <w:rsid w:val="0077105A"/>
    <w:rsid w:val="007722CD"/>
    <w:rsid w:val="007733A4"/>
    <w:rsid w:val="00773DC0"/>
    <w:rsid w:val="007741CC"/>
    <w:rsid w:val="007745CA"/>
    <w:rsid w:val="007749D0"/>
    <w:rsid w:val="007751E4"/>
    <w:rsid w:val="007752E8"/>
    <w:rsid w:val="0077789D"/>
    <w:rsid w:val="0078027B"/>
    <w:rsid w:val="007804D4"/>
    <w:rsid w:val="00781408"/>
    <w:rsid w:val="0078264A"/>
    <w:rsid w:val="0078276F"/>
    <w:rsid w:val="00782D6A"/>
    <w:rsid w:val="00782EF2"/>
    <w:rsid w:val="0078358A"/>
    <w:rsid w:val="0078541C"/>
    <w:rsid w:val="00785F23"/>
    <w:rsid w:val="0078675A"/>
    <w:rsid w:val="00786F74"/>
    <w:rsid w:val="007872C6"/>
    <w:rsid w:val="00787657"/>
    <w:rsid w:val="00787B12"/>
    <w:rsid w:val="00787BF7"/>
    <w:rsid w:val="00790819"/>
    <w:rsid w:val="00791CE6"/>
    <w:rsid w:val="00792CC5"/>
    <w:rsid w:val="00794FD3"/>
    <w:rsid w:val="00795671"/>
    <w:rsid w:val="007958D1"/>
    <w:rsid w:val="00795C1C"/>
    <w:rsid w:val="00796567"/>
    <w:rsid w:val="007966F2"/>
    <w:rsid w:val="00796844"/>
    <w:rsid w:val="00796E33"/>
    <w:rsid w:val="007A1669"/>
    <w:rsid w:val="007A28A6"/>
    <w:rsid w:val="007A3E25"/>
    <w:rsid w:val="007A3FA8"/>
    <w:rsid w:val="007A49FF"/>
    <w:rsid w:val="007A6AB6"/>
    <w:rsid w:val="007A7366"/>
    <w:rsid w:val="007B0928"/>
    <w:rsid w:val="007B12DE"/>
    <w:rsid w:val="007B18F0"/>
    <w:rsid w:val="007B1CF8"/>
    <w:rsid w:val="007B2AAD"/>
    <w:rsid w:val="007B5173"/>
    <w:rsid w:val="007B6109"/>
    <w:rsid w:val="007B623C"/>
    <w:rsid w:val="007B71C5"/>
    <w:rsid w:val="007C1601"/>
    <w:rsid w:val="007C2ED6"/>
    <w:rsid w:val="007C35EC"/>
    <w:rsid w:val="007C6DAA"/>
    <w:rsid w:val="007C755D"/>
    <w:rsid w:val="007D0F13"/>
    <w:rsid w:val="007D38C2"/>
    <w:rsid w:val="007D4176"/>
    <w:rsid w:val="007D4EEE"/>
    <w:rsid w:val="007D5033"/>
    <w:rsid w:val="007D5E4E"/>
    <w:rsid w:val="007D6527"/>
    <w:rsid w:val="007D71C9"/>
    <w:rsid w:val="007D7358"/>
    <w:rsid w:val="007E4582"/>
    <w:rsid w:val="007E60D2"/>
    <w:rsid w:val="007E6123"/>
    <w:rsid w:val="007E7BD4"/>
    <w:rsid w:val="007E7C75"/>
    <w:rsid w:val="007F08FF"/>
    <w:rsid w:val="007F0A31"/>
    <w:rsid w:val="007F26EA"/>
    <w:rsid w:val="007F3D0B"/>
    <w:rsid w:val="007F3D49"/>
    <w:rsid w:val="007F3E5A"/>
    <w:rsid w:val="007F42A1"/>
    <w:rsid w:val="007F5ADE"/>
    <w:rsid w:val="007F6438"/>
    <w:rsid w:val="007F785C"/>
    <w:rsid w:val="00800312"/>
    <w:rsid w:val="00804762"/>
    <w:rsid w:val="00804915"/>
    <w:rsid w:val="00804933"/>
    <w:rsid w:val="00804948"/>
    <w:rsid w:val="0080603E"/>
    <w:rsid w:val="008060C8"/>
    <w:rsid w:val="00810294"/>
    <w:rsid w:val="00810C78"/>
    <w:rsid w:val="00810E42"/>
    <w:rsid w:val="008126B9"/>
    <w:rsid w:val="00812736"/>
    <w:rsid w:val="0081396A"/>
    <w:rsid w:val="008146D4"/>
    <w:rsid w:val="00814956"/>
    <w:rsid w:val="00814D9C"/>
    <w:rsid w:val="008151F8"/>
    <w:rsid w:val="008174C1"/>
    <w:rsid w:val="00820214"/>
    <w:rsid w:val="008202BC"/>
    <w:rsid w:val="00820F65"/>
    <w:rsid w:val="00821498"/>
    <w:rsid w:val="0082264E"/>
    <w:rsid w:val="008235A2"/>
    <w:rsid w:val="00823B61"/>
    <w:rsid w:val="00823CA7"/>
    <w:rsid w:val="00824737"/>
    <w:rsid w:val="00824EF4"/>
    <w:rsid w:val="0082628D"/>
    <w:rsid w:val="00830B9E"/>
    <w:rsid w:val="00831DA8"/>
    <w:rsid w:val="0083290D"/>
    <w:rsid w:val="008336A5"/>
    <w:rsid w:val="00833CB9"/>
    <w:rsid w:val="00840C12"/>
    <w:rsid w:val="008435FC"/>
    <w:rsid w:val="00843651"/>
    <w:rsid w:val="008456D2"/>
    <w:rsid w:val="00845784"/>
    <w:rsid w:val="0084680F"/>
    <w:rsid w:val="00846931"/>
    <w:rsid w:val="00846EB0"/>
    <w:rsid w:val="00847151"/>
    <w:rsid w:val="00850E98"/>
    <w:rsid w:val="00850EA7"/>
    <w:rsid w:val="00853D87"/>
    <w:rsid w:val="008546B3"/>
    <w:rsid w:val="00855568"/>
    <w:rsid w:val="00855E03"/>
    <w:rsid w:val="00857E5B"/>
    <w:rsid w:val="0086029D"/>
    <w:rsid w:val="00860C43"/>
    <w:rsid w:val="00861CBD"/>
    <w:rsid w:val="00862AB4"/>
    <w:rsid w:val="00862B8D"/>
    <w:rsid w:val="00862DCB"/>
    <w:rsid w:val="00862FA0"/>
    <w:rsid w:val="00863A28"/>
    <w:rsid w:val="008650F8"/>
    <w:rsid w:val="00865864"/>
    <w:rsid w:val="008660B7"/>
    <w:rsid w:val="00866AB3"/>
    <w:rsid w:val="0086788D"/>
    <w:rsid w:val="00870EAF"/>
    <w:rsid w:val="00873237"/>
    <w:rsid w:val="00873BED"/>
    <w:rsid w:val="00873D5D"/>
    <w:rsid w:val="00876955"/>
    <w:rsid w:val="00876C31"/>
    <w:rsid w:val="00877391"/>
    <w:rsid w:val="008777FA"/>
    <w:rsid w:val="00881022"/>
    <w:rsid w:val="00881C15"/>
    <w:rsid w:val="00882547"/>
    <w:rsid w:val="00884800"/>
    <w:rsid w:val="00885143"/>
    <w:rsid w:val="00885A8C"/>
    <w:rsid w:val="00886431"/>
    <w:rsid w:val="00887697"/>
    <w:rsid w:val="008876C5"/>
    <w:rsid w:val="00887A65"/>
    <w:rsid w:val="0089102E"/>
    <w:rsid w:val="00891812"/>
    <w:rsid w:val="00891DD1"/>
    <w:rsid w:val="0089284F"/>
    <w:rsid w:val="00893893"/>
    <w:rsid w:val="008948E0"/>
    <w:rsid w:val="00894A15"/>
    <w:rsid w:val="00896A6C"/>
    <w:rsid w:val="008978EB"/>
    <w:rsid w:val="00897A87"/>
    <w:rsid w:val="008A0D53"/>
    <w:rsid w:val="008A0DF1"/>
    <w:rsid w:val="008A11A7"/>
    <w:rsid w:val="008A1545"/>
    <w:rsid w:val="008A15B0"/>
    <w:rsid w:val="008A175F"/>
    <w:rsid w:val="008A327E"/>
    <w:rsid w:val="008A3458"/>
    <w:rsid w:val="008A34AB"/>
    <w:rsid w:val="008A4906"/>
    <w:rsid w:val="008A51ED"/>
    <w:rsid w:val="008A6B1D"/>
    <w:rsid w:val="008B0854"/>
    <w:rsid w:val="008B0B78"/>
    <w:rsid w:val="008B1969"/>
    <w:rsid w:val="008B1A83"/>
    <w:rsid w:val="008B1C54"/>
    <w:rsid w:val="008B4113"/>
    <w:rsid w:val="008B4D58"/>
    <w:rsid w:val="008B5529"/>
    <w:rsid w:val="008B6C98"/>
    <w:rsid w:val="008B7894"/>
    <w:rsid w:val="008B7904"/>
    <w:rsid w:val="008B7B50"/>
    <w:rsid w:val="008C088A"/>
    <w:rsid w:val="008C0D0C"/>
    <w:rsid w:val="008C0E9D"/>
    <w:rsid w:val="008C1894"/>
    <w:rsid w:val="008C1903"/>
    <w:rsid w:val="008C407A"/>
    <w:rsid w:val="008C4537"/>
    <w:rsid w:val="008C584E"/>
    <w:rsid w:val="008C5D9D"/>
    <w:rsid w:val="008C62BD"/>
    <w:rsid w:val="008C648A"/>
    <w:rsid w:val="008C7499"/>
    <w:rsid w:val="008C798A"/>
    <w:rsid w:val="008C7F1F"/>
    <w:rsid w:val="008D0162"/>
    <w:rsid w:val="008D0928"/>
    <w:rsid w:val="008D2024"/>
    <w:rsid w:val="008D29DB"/>
    <w:rsid w:val="008D4BDC"/>
    <w:rsid w:val="008D5054"/>
    <w:rsid w:val="008D5793"/>
    <w:rsid w:val="008D59E2"/>
    <w:rsid w:val="008D6206"/>
    <w:rsid w:val="008D66D6"/>
    <w:rsid w:val="008D6DAE"/>
    <w:rsid w:val="008D74E7"/>
    <w:rsid w:val="008D7813"/>
    <w:rsid w:val="008E05BA"/>
    <w:rsid w:val="008E2346"/>
    <w:rsid w:val="008E2869"/>
    <w:rsid w:val="008E31BC"/>
    <w:rsid w:val="008E330E"/>
    <w:rsid w:val="008E4FC1"/>
    <w:rsid w:val="008E74CC"/>
    <w:rsid w:val="008E7800"/>
    <w:rsid w:val="008F0810"/>
    <w:rsid w:val="008F0A4E"/>
    <w:rsid w:val="008F0D68"/>
    <w:rsid w:val="008F2577"/>
    <w:rsid w:val="008F2A1B"/>
    <w:rsid w:val="008F30F2"/>
    <w:rsid w:val="008F35BD"/>
    <w:rsid w:val="008F7AD0"/>
    <w:rsid w:val="00900BB5"/>
    <w:rsid w:val="00902115"/>
    <w:rsid w:val="009029A5"/>
    <w:rsid w:val="00902CF8"/>
    <w:rsid w:val="0090400A"/>
    <w:rsid w:val="0090591A"/>
    <w:rsid w:val="00906311"/>
    <w:rsid w:val="009063E3"/>
    <w:rsid w:val="00907391"/>
    <w:rsid w:val="00907A6E"/>
    <w:rsid w:val="00913144"/>
    <w:rsid w:val="00913F4D"/>
    <w:rsid w:val="009143FD"/>
    <w:rsid w:val="009145DE"/>
    <w:rsid w:val="0091569A"/>
    <w:rsid w:val="009156B0"/>
    <w:rsid w:val="009159C9"/>
    <w:rsid w:val="00915DDF"/>
    <w:rsid w:val="00916C4A"/>
    <w:rsid w:val="009170FA"/>
    <w:rsid w:val="00917DCB"/>
    <w:rsid w:val="0092031B"/>
    <w:rsid w:val="0092095B"/>
    <w:rsid w:val="00921544"/>
    <w:rsid w:val="0092237B"/>
    <w:rsid w:val="00922DE8"/>
    <w:rsid w:val="0092469C"/>
    <w:rsid w:val="00924FD3"/>
    <w:rsid w:val="009254FB"/>
    <w:rsid w:val="00925C27"/>
    <w:rsid w:val="009262E1"/>
    <w:rsid w:val="0092674B"/>
    <w:rsid w:val="00926A55"/>
    <w:rsid w:val="00926A6E"/>
    <w:rsid w:val="0092743D"/>
    <w:rsid w:val="009310EB"/>
    <w:rsid w:val="009312B5"/>
    <w:rsid w:val="009325B8"/>
    <w:rsid w:val="009329AB"/>
    <w:rsid w:val="009375DC"/>
    <w:rsid w:val="009403F0"/>
    <w:rsid w:val="00944504"/>
    <w:rsid w:val="009451F7"/>
    <w:rsid w:val="00945EA6"/>
    <w:rsid w:val="009462A0"/>
    <w:rsid w:val="009465E3"/>
    <w:rsid w:val="009474B7"/>
    <w:rsid w:val="0095083C"/>
    <w:rsid w:val="0095084D"/>
    <w:rsid w:val="00950A98"/>
    <w:rsid w:val="0095100F"/>
    <w:rsid w:val="00951759"/>
    <w:rsid w:val="00951BCE"/>
    <w:rsid w:val="00952F85"/>
    <w:rsid w:val="00953DD9"/>
    <w:rsid w:val="0095404A"/>
    <w:rsid w:val="00955401"/>
    <w:rsid w:val="0095599A"/>
    <w:rsid w:val="00955BEE"/>
    <w:rsid w:val="00955F06"/>
    <w:rsid w:val="009561C8"/>
    <w:rsid w:val="009565CE"/>
    <w:rsid w:val="00956F3A"/>
    <w:rsid w:val="009606FA"/>
    <w:rsid w:val="00960BE4"/>
    <w:rsid w:val="00960CB6"/>
    <w:rsid w:val="0096100E"/>
    <w:rsid w:val="00962859"/>
    <w:rsid w:val="009628CE"/>
    <w:rsid w:val="00962CFD"/>
    <w:rsid w:val="00964212"/>
    <w:rsid w:val="00964326"/>
    <w:rsid w:val="0096439A"/>
    <w:rsid w:val="00964564"/>
    <w:rsid w:val="009704A5"/>
    <w:rsid w:val="009719FC"/>
    <w:rsid w:val="00972831"/>
    <w:rsid w:val="00972EF3"/>
    <w:rsid w:val="00973973"/>
    <w:rsid w:val="009748BC"/>
    <w:rsid w:val="009756FA"/>
    <w:rsid w:val="00976000"/>
    <w:rsid w:val="009763CC"/>
    <w:rsid w:val="00976BB2"/>
    <w:rsid w:val="00977080"/>
    <w:rsid w:val="009772B3"/>
    <w:rsid w:val="009772D7"/>
    <w:rsid w:val="009806B6"/>
    <w:rsid w:val="00981852"/>
    <w:rsid w:val="00982A33"/>
    <w:rsid w:val="009852CB"/>
    <w:rsid w:val="00985344"/>
    <w:rsid w:val="00985BD5"/>
    <w:rsid w:val="00986F87"/>
    <w:rsid w:val="00987470"/>
    <w:rsid w:val="009907CD"/>
    <w:rsid w:val="009911DE"/>
    <w:rsid w:val="00991D0C"/>
    <w:rsid w:val="009942EE"/>
    <w:rsid w:val="00995529"/>
    <w:rsid w:val="009956A3"/>
    <w:rsid w:val="009968A0"/>
    <w:rsid w:val="00997153"/>
    <w:rsid w:val="009A015B"/>
    <w:rsid w:val="009A0B13"/>
    <w:rsid w:val="009A1A67"/>
    <w:rsid w:val="009A24CD"/>
    <w:rsid w:val="009A2B02"/>
    <w:rsid w:val="009A2D32"/>
    <w:rsid w:val="009A39A4"/>
    <w:rsid w:val="009A39AA"/>
    <w:rsid w:val="009A4C26"/>
    <w:rsid w:val="009A6214"/>
    <w:rsid w:val="009A7A1C"/>
    <w:rsid w:val="009B1744"/>
    <w:rsid w:val="009B313F"/>
    <w:rsid w:val="009B3F5D"/>
    <w:rsid w:val="009B45DA"/>
    <w:rsid w:val="009B594F"/>
    <w:rsid w:val="009B5A56"/>
    <w:rsid w:val="009B61E0"/>
    <w:rsid w:val="009B6380"/>
    <w:rsid w:val="009B678C"/>
    <w:rsid w:val="009B6EC7"/>
    <w:rsid w:val="009B7380"/>
    <w:rsid w:val="009C00B9"/>
    <w:rsid w:val="009C056A"/>
    <w:rsid w:val="009C2384"/>
    <w:rsid w:val="009C28DE"/>
    <w:rsid w:val="009C2AE9"/>
    <w:rsid w:val="009C313A"/>
    <w:rsid w:val="009C4A69"/>
    <w:rsid w:val="009C61AE"/>
    <w:rsid w:val="009C63A4"/>
    <w:rsid w:val="009C6477"/>
    <w:rsid w:val="009C6A33"/>
    <w:rsid w:val="009C774E"/>
    <w:rsid w:val="009D0360"/>
    <w:rsid w:val="009D162F"/>
    <w:rsid w:val="009D2EDC"/>
    <w:rsid w:val="009D40E8"/>
    <w:rsid w:val="009D4771"/>
    <w:rsid w:val="009D4CC7"/>
    <w:rsid w:val="009D59F8"/>
    <w:rsid w:val="009D6250"/>
    <w:rsid w:val="009D64DA"/>
    <w:rsid w:val="009D7C09"/>
    <w:rsid w:val="009E0329"/>
    <w:rsid w:val="009E146D"/>
    <w:rsid w:val="009E2709"/>
    <w:rsid w:val="009E3B54"/>
    <w:rsid w:val="009E50D2"/>
    <w:rsid w:val="009E5135"/>
    <w:rsid w:val="009E52BF"/>
    <w:rsid w:val="009E5630"/>
    <w:rsid w:val="009E6C48"/>
    <w:rsid w:val="009E75BA"/>
    <w:rsid w:val="009F0070"/>
    <w:rsid w:val="009F09D0"/>
    <w:rsid w:val="009F1992"/>
    <w:rsid w:val="009F1D3E"/>
    <w:rsid w:val="009F1E06"/>
    <w:rsid w:val="009F25DA"/>
    <w:rsid w:val="009F2759"/>
    <w:rsid w:val="009F3017"/>
    <w:rsid w:val="009F434C"/>
    <w:rsid w:val="009F5D22"/>
    <w:rsid w:val="009F5D8E"/>
    <w:rsid w:val="009F6DC4"/>
    <w:rsid w:val="009F74CA"/>
    <w:rsid w:val="009F7C74"/>
    <w:rsid w:val="009F7FD5"/>
    <w:rsid w:val="00A01013"/>
    <w:rsid w:val="00A01186"/>
    <w:rsid w:val="00A0172E"/>
    <w:rsid w:val="00A02C56"/>
    <w:rsid w:val="00A033EF"/>
    <w:rsid w:val="00A049A0"/>
    <w:rsid w:val="00A10674"/>
    <w:rsid w:val="00A11512"/>
    <w:rsid w:val="00A127B3"/>
    <w:rsid w:val="00A12A3B"/>
    <w:rsid w:val="00A14029"/>
    <w:rsid w:val="00A1465F"/>
    <w:rsid w:val="00A148D1"/>
    <w:rsid w:val="00A14D75"/>
    <w:rsid w:val="00A156D4"/>
    <w:rsid w:val="00A15D32"/>
    <w:rsid w:val="00A16190"/>
    <w:rsid w:val="00A17310"/>
    <w:rsid w:val="00A20B04"/>
    <w:rsid w:val="00A20E96"/>
    <w:rsid w:val="00A226A4"/>
    <w:rsid w:val="00A22CDD"/>
    <w:rsid w:val="00A22EA8"/>
    <w:rsid w:val="00A25F99"/>
    <w:rsid w:val="00A2617C"/>
    <w:rsid w:val="00A265FC"/>
    <w:rsid w:val="00A2787A"/>
    <w:rsid w:val="00A30346"/>
    <w:rsid w:val="00A31177"/>
    <w:rsid w:val="00A3122B"/>
    <w:rsid w:val="00A32344"/>
    <w:rsid w:val="00A32504"/>
    <w:rsid w:val="00A3278B"/>
    <w:rsid w:val="00A328D5"/>
    <w:rsid w:val="00A3361D"/>
    <w:rsid w:val="00A33648"/>
    <w:rsid w:val="00A34377"/>
    <w:rsid w:val="00A3520F"/>
    <w:rsid w:val="00A363CB"/>
    <w:rsid w:val="00A3710D"/>
    <w:rsid w:val="00A37D10"/>
    <w:rsid w:val="00A404A6"/>
    <w:rsid w:val="00A404AF"/>
    <w:rsid w:val="00A41FC2"/>
    <w:rsid w:val="00A42622"/>
    <w:rsid w:val="00A42DF8"/>
    <w:rsid w:val="00A42E0D"/>
    <w:rsid w:val="00A442B8"/>
    <w:rsid w:val="00A4453F"/>
    <w:rsid w:val="00A452A0"/>
    <w:rsid w:val="00A45303"/>
    <w:rsid w:val="00A477DB"/>
    <w:rsid w:val="00A47E08"/>
    <w:rsid w:val="00A47EF5"/>
    <w:rsid w:val="00A501C8"/>
    <w:rsid w:val="00A5107A"/>
    <w:rsid w:val="00A5123A"/>
    <w:rsid w:val="00A51F23"/>
    <w:rsid w:val="00A525CE"/>
    <w:rsid w:val="00A53027"/>
    <w:rsid w:val="00A533F2"/>
    <w:rsid w:val="00A53CAD"/>
    <w:rsid w:val="00A53E77"/>
    <w:rsid w:val="00A5614D"/>
    <w:rsid w:val="00A56180"/>
    <w:rsid w:val="00A56699"/>
    <w:rsid w:val="00A568A9"/>
    <w:rsid w:val="00A57A8E"/>
    <w:rsid w:val="00A608B1"/>
    <w:rsid w:val="00A62E6A"/>
    <w:rsid w:val="00A63908"/>
    <w:rsid w:val="00A64633"/>
    <w:rsid w:val="00A66BC1"/>
    <w:rsid w:val="00A66EA6"/>
    <w:rsid w:val="00A71550"/>
    <w:rsid w:val="00A71796"/>
    <w:rsid w:val="00A72ABE"/>
    <w:rsid w:val="00A73682"/>
    <w:rsid w:val="00A73D04"/>
    <w:rsid w:val="00A73E33"/>
    <w:rsid w:val="00A73E73"/>
    <w:rsid w:val="00A7539A"/>
    <w:rsid w:val="00A7610E"/>
    <w:rsid w:val="00A76674"/>
    <w:rsid w:val="00A76BC1"/>
    <w:rsid w:val="00A77703"/>
    <w:rsid w:val="00A803F5"/>
    <w:rsid w:val="00A803FA"/>
    <w:rsid w:val="00A811B9"/>
    <w:rsid w:val="00A822B8"/>
    <w:rsid w:val="00A833C4"/>
    <w:rsid w:val="00A833E7"/>
    <w:rsid w:val="00A83723"/>
    <w:rsid w:val="00A84640"/>
    <w:rsid w:val="00A847EB"/>
    <w:rsid w:val="00A848E4"/>
    <w:rsid w:val="00A85985"/>
    <w:rsid w:val="00A85ABE"/>
    <w:rsid w:val="00A864E9"/>
    <w:rsid w:val="00A8654D"/>
    <w:rsid w:val="00A866CD"/>
    <w:rsid w:val="00A86702"/>
    <w:rsid w:val="00A86C21"/>
    <w:rsid w:val="00A90000"/>
    <w:rsid w:val="00A91050"/>
    <w:rsid w:val="00A91DC3"/>
    <w:rsid w:val="00A92229"/>
    <w:rsid w:val="00A93181"/>
    <w:rsid w:val="00A932A7"/>
    <w:rsid w:val="00A93DBF"/>
    <w:rsid w:val="00A946A0"/>
    <w:rsid w:val="00A9587B"/>
    <w:rsid w:val="00A958F8"/>
    <w:rsid w:val="00A95A40"/>
    <w:rsid w:val="00A96BE5"/>
    <w:rsid w:val="00A97BE3"/>
    <w:rsid w:val="00AA0B1F"/>
    <w:rsid w:val="00AA0CDE"/>
    <w:rsid w:val="00AA12C4"/>
    <w:rsid w:val="00AA1443"/>
    <w:rsid w:val="00AA4083"/>
    <w:rsid w:val="00AA45E3"/>
    <w:rsid w:val="00AA5A77"/>
    <w:rsid w:val="00AA6149"/>
    <w:rsid w:val="00AB013E"/>
    <w:rsid w:val="00AB057F"/>
    <w:rsid w:val="00AB0FD8"/>
    <w:rsid w:val="00AB1C53"/>
    <w:rsid w:val="00AB1CB7"/>
    <w:rsid w:val="00AB1E4D"/>
    <w:rsid w:val="00AB406E"/>
    <w:rsid w:val="00AB4527"/>
    <w:rsid w:val="00AB6F80"/>
    <w:rsid w:val="00AB790D"/>
    <w:rsid w:val="00AC01D4"/>
    <w:rsid w:val="00AC035C"/>
    <w:rsid w:val="00AC197E"/>
    <w:rsid w:val="00AC27D8"/>
    <w:rsid w:val="00AC3D5C"/>
    <w:rsid w:val="00AC4816"/>
    <w:rsid w:val="00AC4CD9"/>
    <w:rsid w:val="00AC529E"/>
    <w:rsid w:val="00AC585B"/>
    <w:rsid w:val="00AC5FF1"/>
    <w:rsid w:val="00AC6A65"/>
    <w:rsid w:val="00AC7DD4"/>
    <w:rsid w:val="00AC7EDE"/>
    <w:rsid w:val="00AD06E2"/>
    <w:rsid w:val="00AD08A8"/>
    <w:rsid w:val="00AD285E"/>
    <w:rsid w:val="00AD361C"/>
    <w:rsid w:val="00AD36AC"/>
    <w:rsid w:val="00AD4604"/>
    <w:rsid w:val="00AD524F"/>
    <w:rsid w:val="00AD52AB"/>
    <w:rsid w:val="00AD7416"/>
    <w:rsid w:val="00AD7C88"/>
    <w:rsid w:val="00AE102A"/>
    <w:rsid w:val="00AE1081"/>
    <w:rsid w:val="00AE14F8"/>
    <w:rsid w:val="00AE1965"/>
    <w:rsid w:val="00AE1B43"/>
    <w:rsid w:val="00AE1D4C"/>
    <w:rsid w:val="00AE2524"/>
    <w:rsid w:val="00AE4FB4"/>
    <w:rsid w:val="00AE51EB"/>
    <w:rsid w:val="00AE5A8F"/>
    <w:rsid w:val="00AE66D7"/>
    <w:rsid w:val="00AE6734"/>
    <w:rsid w:val="00AE6C73"/>
    <w:rsid w:val="00AE6C95"/>
    <w:rsid w:val="00AE71A1"/>
    <w:rsid w:val="00AE7A5A"/>
    <w:rsid w:val="00AF0986"/>
    <w:rsid w:val="00AF1EDC"/>
    <w:rsid w:val="00AF2173"/>
    <w:rsid w:val="00AF2F13"/>
    <w:rsid w:val="00AF3977"/>
    <w:rsid w:val="00AF4C86"/>
    <w:rsid w:val="00AF5E59"/>
    <w:rsid w:val="00AF6292"/>
    <w:rsid w:val="00AF64D5"/>
    <w:rsid w:val="00AF672D"/>
    <w:rsid w:val="00AF6998"/>
    <w:rsid w:val="00B014DE"/>
    <w:rsid w:val="00B0171A"/>
    <w:rsid w:val="00B018F8"/>
    <w:rsid w:val="00B01C56"/>
    <w:rsid w:val="00B03964"/>
    <w:rsid w:val="00B039F7"/>
    <w:rsid w:val="00B0554B"/>
    <w:rsid w:val="00B05BA9"/>
    <w:rsid w:val="00B06356"/>
    <w:rsid w:val="00B06C70"/>
    <w:rsid w:val="00B1009F"/>
    <w:rsid w:val="00B13576"/>
    <w:rsid w:val="00B14A44"/>
    <w:rsid w:val="00B14DB6"/>
    <w:rsid w:val="00B1523A"/>
    <w:rsid w:val="00B1663B"/>
    <w:rsid w:val="00B167BE"/>
    <w:rsid w:val="00B16939"/>
    <w:rsid w:val="00B16DFE"/>
    <w:rsid w:val="00B17B1E"/>
    <w:rsid w:val="00B2072A"/>
    <w:rsid w:val="00B21E14"/>
    <w:rsid w:val="00B21E53"/>
    <w:rsid w:val="00B22E83"/>
    <w:rsid w:val="00B23570"/>
    <w:rsid w:val="00B237CC"/>
    <w:rsid w:val="00B2442E"/>
    <w:rsid w:val="00B2444A"/>
    <w:rsid w:val="00B24C6F"/>
    <w:rsid w:val="00B254B3"/>
    <w:rsid w:val="00B268EA"/>
    <w:rsid w:val="00B26D08"/>
    <w:rsid w:val="00B30445"/>
    <w:rsid w:val="00B30E92"/>
    <w:rsid w:val="00B31329"/>
    <w:rsid w:val="00B35561"/>
    <w:rsid w:val="00B358FE"/>
    <w:rsid w:val="00B3766F"/>
    <w:rsid w:val="00B37B59"/>
    <w:rsid w:val="00B37F6E"/>
    <w:rsid w:val="00B4074A"/>
    <w:rsid w:val="00B41F43"/>
    <w:rsid w:val="00B42A8E"/>
    <w:rsid w:val="00B4411F"/>
    <w:rsid w:val="00B4481E"/>
    <w:rsid w:val="00B44EA1"/>
    <w:rsid w:val="00B45D3C"/>
    <w:rsid w:val="00B46FBD"/>
    <w:rsid w:val="00B478E5"/>
    <w:rsid w:val="00B47F0F"/>
    <w:rsid w:val="00B50642"/>
    <w:rsid w:val="00B509E7"/>
    <w:rsid w:val="00B51970"/>
    <w:rsid w:val="00B528B2"/>
    <w:rsid w:val="00B535F8"/>
    <w:rsid w:val="00B53E79"/>
    <w:rsid w:val="00B551F3"/>
    <w:rsid w:val="00B56586"/>
    <w:rsid w:val="00B57B93"/>
    <w:rsid w:val="00B57D4C"/>
    <w:rsid w:val="00B6080E"/>
    <w:rsid w:val="00B6158E"/>
    <w:rsid w:val="00B61EBD"/>
    <w:rsid w:val="00B621D9"/>
    <w:rsid w:val="00B628F4"/>
    <w:rsid w:val="00B64E26"/>
    <w:rsid w:val="00B6645C"/>
    <w:rsid w:val="00B679E7"/>
    <w:rsid w:val="00B67D59"/>
    <w:rsid w:val="00B71951"/>
    <w:rsid w:val="00B71D63"/>
    <w:rsid w:val="00B72735"/>
    <w:rsid w:val="00B72D1C"/>
    <w:rsid w:val="00B72D97"/>
    <w:rsid w:val="00B735E2"/>
    <w:rsid w:val="00B738E1"/>
    <w:rsid w:val="00B7414F"/>
    <w:rsid w:val="00B741D2"/>
    <w:rsid w:val="00B753DB"/>
    <w:rsid w:val="00B7587F"/>
    <w:rsid w:val="00B75E5C"/>
    <w:rsid w:val="00B76F69"/>
    <w:rsid w:val="00B806DC"/>
    <w:rsid w:val="00B80FD2"/>
    <w:rsid w:val="00B81AB6"/>
    <w:rsid w:val="00B83DC7"/>
    <w:rsid w:val="00B85E1E"/>
    <w:rsid w:val="00B86ACA"/>
    <w:rsid w:val="00B86CDC"/>
    <w:rsid w:val="00B87489"/>
    <w:rsid w:val="00B874B3"/>
    <w:rsid w:val="00B87CF5"/>
    <w:rsid w:val="00B90F1C"/>
    <w:rsid w:val="00B91197"/>
    <w:rsid w:val="00B91286"/>
    <w:rsid w:val="00B9234B"/>
    <w:rsid w:val="00B929E5"/>
    <w:rsid w:val="00B92DB1"/>
    <w:rsid w:val="00B93BDB"/>
    <w:rsid w:val="00B93CB8"/>
    <w:rsid w:val="00B93E2F"/>
    <w:rsid w:val="00B957D5"/>
    <w:rsid w:val="00B96DC4"/>
    <w:rsid w:val="00B974DE"/>
    <w:rsid w:val="00BA1754"/>
    <w:rsid w:val="00BA2386"/>
    <w:rsid w:val="00BA3332"/>
    <w:rsid w:val="00BA34C7"/>
    <w:rsid w:val="00BA3AD4"/>
    <w:rsid w:val="00BA501A"/>
    <w:rsid w:val="00BA5501"/>
    <w:rsid w:val="00BA6075"/>
    <w:rsid w:val="00BA7721"/>
    <w:rsid w:val="00BA7F24"/>
    <w:rsid w:val="00BB0FB4"/>
    <w:rsid w:val="00BB1D91"/>
    <w:rsid w:val="00BB201E"/>
    <w:rsid w:val="00BB255D"/>
    <w:rsid w:val="00BB2B1F"/>
    <w:rsid w:val="00BB2B34"/>
    <w:rsid w:val="00BB303B"/>
    <w:rsid w:val="00BB3138"/>
    <w:rsid w:val="00BB490F"/>
    <w:rsid w:val="00BB493A"/>
    <w:rsid w:val="00BB5472"/>
    <w:rsid w:val="00BB61BB"/>
    <w:rsid w:val="00BB6B6D"/>
    <w:rsid w:val="00BB6BDF"/>
    <w:rsid w:val="00BB79B7"/>
    <w:rsid w:val="00BC14A6"/>
    <w:rsid w:val="00BC15FF"/>
    <w:rsid w:val="00BC2D6A"/>
    <w:rsid w:val="00BC3CBD"/>
    <w:rsid w:val="00BC4566"/>
    <w:rsid w:val="00BC45E8"/>
    <w:rsid w:val="00BC5EA9"/>
    <w:rsid w:val="00BC622E"/>
    <w:rsid w:val="00BC630D"/>
    <w:rsid w:val="00BC6888"/>
    <w:rsid w:val="00BD0459"/>
    <w:rsid w:val="00BD0E66"/>
    <w:rsid w:val="00BD2180"/>
    <w:rsid w:val="00BD244F"/>
    <w:rsid w:val="00BD2BC9"/>
    <w:rsid w:val="00BD3897"/>
    <w:rsid w:val="00BD3CF9"/>
    <w:rsid w:val="00BD3F62"/>
    <w:rsid w:val="00BD5767"/>
    <w:rsid w:val="00BD6F08"/>
    <w:rsid w:val="00BD7A94"/>
    <w:rsid w:val="00BD7CEB"/>
    <w:rsid w:val="00BD7EB3"/>
    <w:rsid w:val="00BE135F"/>
    <w:rsid w:val="00BE2700"/>
    <w:rsid w:val="00BE2A11"/>
    <w:rsid w:val="00BF05C0"/>
    <w:rsid w:val="00BF10A2"/>
    <w:rsid w:val="00BF3242"/>
    <w:rsid w:val="00BF44E7"/>
    <w:rsid w:val="00BF6449"/>
    <w:rsid w:val="00BF7242"/>
    <w:rsid w:val="00BF7935"/>
    <w:rsid w:val="00BF7B52"/>
    <w:rsid w:val="00BF7C0A"/>
    <w:rsid w:val="00C00C48"/>
    <w:rsid w:val="00C01784"/>
    <w:rsid w:val="00C02051"/>
    <w:rsid w:val="00C027F2"/>
    <w:rsid w:val="00C03AE2"/>
    <w:rsid w:val="00C043F3"/>
    <w:rsid w:val="00C063D5"/>
    <w:rsid w:val="00C1055F"/>
    <w:rsid w:val="00C10CC0"/>
    <w:rsid w:val="00C12949"/>
    <w:rsid w:val="00C139C7"/>
    <w:rsid w:val="00C143D0"/>
    <w:rsid w:val="00C14801"/>
    <w:rsid w:val="00C15707"/>
    <w:rsid w:val="00C15C3C"/>
    <w:rsid w:val="00C17371"/>
    <w:rsid w:val="00C1751C"/>
    <w:rsid w:val="00C17CE8"/>
    <w:rsid w:val="00C20510"/>
    <w:rsid w:val="00C20821"/>
    <w:rsid w:val="00C20826"/>
    <w:rsid w:val="00C20BF7"/>
    <w:rsid w:val="00C20DD3"/>
    <w:rsid w:val="00C216AA"/>
    <w:rsid w:val="00C21821"/>
    <w:rsid w:val="00C21DFD"/>
    <w:rsid w:val="00C2351C"/>
    <w:rsid w:val="00C246BC"/>
    <w:rsid w:val="00C24EF0"/>
    <w:rsid w:val="00C25DBD"/>
    <w:rsid w:val="00C26FE9"/>
    <w:rsid w:val="00C275F1"/>
    <w:rsid w:val="00C31790"/>
    <w:rsid w:val="00C32E03"/>
    <w:rsid w:val="00C332E4"/>
    <w:rsid w:val="00C33AF0"/>
    <w:rsid w:val="00C33FF0"/>
    <w:rsid w:val="00C349EE"/>
    <w:rsid w:val="00C359CB"/>
    <w:rsid w:val="00C361B4"/>
    <w:rsid w:val="00C36A4A"/>
    <w:rsid w:val="00C3705A"/>
    <w:rsid w:val="00C416FB"/>
    <w:rsid w:val="00C42075"/>
    <w:rsid w:val="00C4209B"/>
    <w:rsid w:val="00C42B7D"/>
    <w:rsid w:val="00C44143"/>
    <w:rsid w:val="00C44B80"/>
    <w:rsid w:val="00C44CB9"/>
    <w:rsid w:val="00C45411"/>
    <w:rsid w:val="00C455B9"/>
    <w:rsid w:val="00C45E44"/>
    <w:rsid w:val="00C46673"/>
    <w:rsid w:val="00C479FD"/>
    <w:rsid w:val="00C47B52"/>
    <w:rsid w:val="00C51200"/>
    <w:rsid w:val="00C53D33"/>
    <w:rsid w:val="00C543FD"/>
    <w:rsid w:val="00C54D34"/>
    <w:rsid w:val="00C55903"/>
    <w:rsid w:val="00C56CFD"/>
    <w:rsid w:val="00C57364"/>
    <w:rsid w:val="00C60DEE"/>
    <w:rsid w:val="00C6276B"/>
    <w:rsid w:val="00C62FA5"/>
    <w:rsid w:val="00C63C5D"/>
    <w:rsid w:val="00C641CF"/>
    <w:rsid w:val="00C658B0"/>
    <w:rsid w:val="00C65A35"/>
    <w:rsid w:val="00C66CA9"/>
    <w:rsid w:val="00C672E3"/>
    <w:rsid w:val="00C6743B"/>
    <w:rsid w:val="00C70450"/>
    <w:rsid w:val="00C719B3"/>
    <w:rsid w:val="00C71F2B"/>
    <w:rsid w:val="00C72984"/>
    <w:rsid w:val="00C73623"/>
    <w:rsid w:val="00C744CA"/>
    <w:rsid w:val="00C74EDE"/>
    <w:rsid w:val="00C75E52"/>
    <w:rsid w:val="00C769CD"/>
    <w:rsid w:val="00C76F54"/>
    <w:rsid w:val="00C77209"/>
    <w:rsid w:val="00C775E3"/>
    <w:rsid w:val="00C80B6F"/>
    <w:rsid w:val="00C814B4"/>
    <w:rsid w:val="00C82C40"/>
    <w:rsid w:val="00C83285"/>
    <w:rsid w:val="00C838D5"/>
    <w:rsid w:val="00C84C77"/>
    <w:rsid w:val="00C85038"/>
    <w:rsid w:val="00C850F5"/>
    <w:rsid w:val="00C8651B"/>
    <w:rsid w:val="00C9030D"/>
    <w:rsid w:val="00C90C6E"/>
    <w:rsid w:val="00C93884"/>
    <w:rsid w:val="00C93FA6"/>
    <w:rsid w:val="00C94350"/>
    <w:rsid w:val="00C94B27"/>
    <w:rsid w:val="00CA037C"/>
    <w:rsid w:val="00CA04E1"/>
    <w:rsid w:val="00CA0CC2"/>
    <w:rsid w:val="00CA204B"/>
    <w:rsid w:val="00CA230C"/>
    <w:rsid w:val="00CA2D1E"/>
    <w:rsid w:val="00CA34AB"/>
    <w:rsid w:val="00CA5185"/>
    <w:rsid w:val="00CA5412"/>
    <w:rsid w:val="00CA5E1D"/>
    <w:rsid w:val="00CA71DE"/>
    <w:rsid w:val="00CA7D45"/>
    <w:rsid w:val="00CB0C80"/>
    <w:rsid w:val="00CB2A3E"/>
    <w:rsid w:val="00CB4644"/>
    <w:rsid w:val="00CB61C5"/>
    <w:rsid w:val="00CB68BA"/>
    <w:rsid w:val="00CB6D3C"/>
    <w:rsid w:val="00CB7168"/>
    <w:rsid w:val="00CB7AAA"/>
    <w:rsid w:val="00CC0C26"/>
    <w:rsid w:val="00CC1B19"/>
    <w:rsid w:val="00CC1D42"/>
    <w:rsid w:val="00CC3667"/>
    <w:rsid w:val="00CC3F2D"/>
    <w:rsid w:val="00CC4CF3"/>
    <w:rsid w:val="00CC4FC8"/>
    <w:rsid w:val="00CC5787"/>
    <w:rsid w:val="00CC6CEC"/>
    <w:rsid w:val="00CC70B8"/>
    <w:rsid w:val="00CD02C8"/>
    <w:rsid w:val="00CD2111"/>
    <w:rsid w:val="00CD27F2"/>
    <w:rsid w:val="00CD318A"/>
    <w:rsid w:val="00CD35CF"/>
    <w:rsid w:val="00CD4353"/>
    <w:rsid w:val="00CD4A83"/>
    <w:rsid w:val="00CD54E0"/>
    <w:rsid w:val="00CD68CD"/>
    <w:rsid w:val="00CE03EE"/>
    <w:rsid w:val="00CE0B95"/>
    <w:rsid w:val="00CE1308"/>
    <w:rsid w:val="00CE13EA"/>
    <w:rsid w:val="00CE1E2D"/>
    <w:rsid w:val="00CE21FD"/>
    <w:rsid w:val="00CE3CDF"/>
    <w:rsid w:val="00CE463E"/>
    <w:rsid w:val="00CE4701"/>
    <w:rsid w:val="00CE614C"/>
    <w:rsid w:val="00CF1131"/>
    <w:rsid w:val="00CF135C"/>
    <w:rsid w:val="00CF1452"/>
    <w:rsid w:val="00CF16BF"/>
    <w:rsid w:val="00CF2D96"/>
    <w:rsid w:val="00CF30D3"/>
    <w:rsid w:val="00CF395D"/>
    <w:rsid w:val="00CF540A"/>
    <w:rsid w:val="00D0012D"/>
    <w:rsid w:val="00D00189"/>
    <w:rsid w:val="00D00A45"/>
    <w:rsid w:val="00D01579"/>
    <w:rsid w:val="00D02B1C"/>
    <w:rsid w:val="00D037B4"/>
    <w:rsid w:val="00D03E7C"/>
    <w:rsid w:val="00D04F4A"/>
    <w:rsid w:val="00D05793"/>
    <w:rsid w:val="00D05F23"/>
    <w:rsid w:val="00D069B5"/>
    <w:rsid w:val="00D06AF4"/>
    <w:rsid w:val="00D0781C"/>
    <w:rsid w:val="00D079DA"/>
    <w:rsid w:val="00D07CCE"/>
    <w:rsid w:val="00D108FF"/>
    <w:rsid w:val="00D109DB"/>
    <w:rsid w:val="00D10F58"/>
    <w:rsid w:val="00D112AC"/>
    <w:rsid w:val="00D11952"/>
    <w:rsid w:val="00D121F1"/>
    <w:rsid w:val="00D1221D"/>
    <w:rsid w:val="00D1299F"/>
    <w:rsid w:val="00D13905"/>
    <w:rsid w:val="00D14BBB"/>
    <w:rsid w:val="00D14D2C"/>
    <w:rsid w:val="00D21EE9"/>
    <w:rsid w:val="00D221EE"/>
    <w:rsid w:val="00D2245C"/>
    <w:rsid w:val="00D22A86"/>
    <w:rsid w:val="00D23682"/>
    <w:rsid w:val="00D239D8"/>
    <w:rsid w:val="00D23FB0"/>
    <w:rsid w:val="00D245C5"/>
    <w:rsid w:val="00D25B47"/>
    <w:rsid w:val="00D263EF"/>
    <w:rsid w:val="00D27989"/>
    <w:rsid w:val="00D31FC5"/>
    <w:rsid w:val="00D32203"/>
    <w:rsid w:val="00D3233D"/>
    <w:rsid w:val="00D33C16"/>
    <w:rsid w:val="00D34275"/>
    <w:rsid w:val="00D35045"/>
    <w:rsid w:val="00D35BA3"/>
    <w:rsid w:val="00D3652B"/>
    <w:rsid w:val="00D36867"/>
    <w:rsid w:val="00D401AA"/>
    <w:rsid w:val="00D40284"/>
    <w:rsid w:val="00D40429"/>
    <w:rsid w:val="00D41B4F"/>
    <w:rsid w:val="00D420A5"/>
    <w:rsid w:val="00D438C6"/>
    <w:rsid w:val="00D46BFD"/>
    <w:rsid w:val="00D46CC1"/>
    <w:rsid w:val="00D46D78"/>
    <w:rsid w:val="00D5073D"/>
    <w:rsid w:val="00D51C1A"/>
    <w:rsid w:val="00D528DF"/>
    <w:rsid w:val="00D539A9"/>
    <w:rsid w:val="00D553B0"/>
    <w:rsid w:val="00D60704"/>
    <w:rsid w:val="00D613D6"/>
    <w:rsid w:val="00D61BDF"/>
    <w:rsid w:val="00D61E4F"/>
    <w:rsid w:val="00D6298E"/>
    <w:rsid w:val="00D6392A"/>
    <w:rsid w:val="00D63AC0"/>
    <w:rsid w:val="00D63AE5"/>
    <w:rsid w:val="00D64E59"/>
    <w:rsid w:val="00D659A1"/>
    <w:rsid w:val="00D6639E"/>
    <w:rsid w:val="00D67CD6"/>
    <w:rsid w:val="00D70CB0"/>
    <w:rsid w:val="00D7121C"/>
    <w:rsid w:val="00D71A80"/>
    <w:rsid w:val="00D74318"/>
    <w:rsid w:val="00D74BC7"/>
    <w:rsid w:val="00D75AEC"/>
    <w:rsid w:val="00D7648F"/>
    <w:rsid w:val="00D764E5"/>
    <w:rsid w:val="00D76E31"/>
    <w:rsid w:val="00D7774C"/>
    <w:rsid w:val="00D77819"/>
    <w:rsid w:val="00D800A2"/>
    <w:rsid w:val="00D803BC"/>
    <w:rsid w:val="00D80735"/>
    <w:rsid w:val="00D825F3"/>
    <w:rsid w:val="00D8415D"/>
    <w:rsid w:val="00D84934"/>
    <w:rsid w:val="00D8578D"/>
    <w:rsid w:val="00D861C1"/>
    <w:rsid w:val="00D86543"/>
    <w:rsid w:val="00D87144"/>
    <w:rsid w:val="00D873CB"/>
    <w:rsid w:val="00D87A16"/>
    <w:rsid w:val="00D87D95"/>
    <w:rsid w:val="00D90ABC"/>
    <w:rsid w:val="00D92241"/>
    <w:rsid w:val="00D9366E"/>
    <w:rsid w:val="00D944FF"/>
    <w:rsid w:val="00D9640D"/>
    <w:rsid w:val="00D97A69"/>
    <w:rsid w:val="00DA05E9"/>
    <w:rsid w:val="00DA0AA2"/>
    <w:rsid w:val="00DA13D5"/>
    <w:rsid w:val="00DA1AAF"/>
    <w:rsid w:val="00DA1DA1"/>
    <w:rsid w:val="00DA256C"/>
    <w:rsid w:val="00DA3143"/>
    <w:rsid w:val="00DA387E"/>
    <w:rsid w:val="00DA3924"/>
    <w:rsid w:val="00DA3A2E"/>
    <w:rsid w:val="00DA4ED6"/>
    <w:rsid w:val="00DA4EF6"/>
    <w:rsid w:val="00DA5B58"/>
    <w:rsid w:val="00DA5DC7"/>
    <w:rsid w:val="00DB00FB"/>
    <w:rsid w:val="00DB054D"/>
    <w:rsid w:val="00DB05A8"/>
    <w:rsid w:val="00DB0A72"/>
    <w:rsid w:val="00DB1493"/>
    <w:rsid w:val="00DB179F"/>
    <w:rsid w:val="00DB1A58"/>
    <w:rsid w:val="00DB1F8F"/>
    <w:rsid w:val="00DB2839"/>
    <w:rsid w:val="00DB2CC4"/>
    <w:rsid w:val="00DB3134"/>
    <w:rsid w:val="00DB473C"/>
    <w:rsid w:val="00DB7513"/>
    <w:rsid w:val="00DB764A"/>
    <w:rsid w:val="00DB7870"/>
    <w:rsid w:val="00DB7C63"/>
    <w:rsid w:val="00DC00C8"/>
    <w:rsid w:val="00DC1595"/>
    <w:rsid w:val="00DC25E2"/>
    <w:rsid w:val="00DC2BAA"/>
    <w:rsid w:val="00DC337B"/>
    <w:rsid w:val="00DC4C91"/>
    <w:rsid w:val="00DC5448"/>
    <w:rsid w:val="00DC6BA8"/>
    <w:rsid w:val="00DC6E5E"/>
    <w:rsid w:val="00DC78B1"/>
    <w:rsid w:val="00DC78ED"/>
    <w:rsid w:val="00DC7BC4"/>
    <w:rsid w:val="00DD0ED7"/>
    <w:rsid w:val="00DD2237"/>
    <w:rsid w:val="00DD2CAC"/>
    <w:rsid w:val="00DD3592"/>
    <w:rsid w:val="00DD3996"/>
    <w:rsid w:val="00DD4873"/>
    <w:rsid w:val="00DD4A19"/>
    <w:rsid w:val="00DD524F"/>
    <w:rsid w:val="00DD7DA2"/>
    <w:rsid w:val="00DE12BE"/>
    <w:rsid w:val="00DE1467"/>
    <w:rsid w:val="00DE16EB"/>
    <w:rsid w:val="00DE1DE7"/>
    <w:rsid w:val="00DE2A3A"/>
    <w:rsid w:val="00DE2FF8"/>
    <w:rsid w:val="00DE3E29"/>
    <w:rsid w:val="00DE47CE"/>
    <w:rsid w:val="00DE5FF0"/>
    <w:rsid w:val="00DE70A8"/>
    <w:rsid w:val="00DE7B2E"/>
    <w:rsid w:val="00DF0439"/>
    <w:rsid w:val="00DF1227"/>
    <w:rsid w:val="00DF268C"/>
    <w:rsid w:val="00DF3178"/>
    <w:rsid w:val="00DF3964"/>
    <w:rsid w:val="00DF3A4A"/>
    <w:rsid w:val="00DF3BBF"/>
    <w:rsid w:val="00DF42CD"/>
    <w:rsid w:val="00DF5997"/>
    <w:rsid w:val="00E00902"/>
    <w:rsid w:val="00E00FD7"/>
    <w:rsid w:val="00E016D5"/>
    <w:rsid w:val="00E03371"/>
    <w:rsid w:val="00E03C27"/>
    <w:rsid w:val="00E044AD"/>
    <w:rsid w:val="00E0474B"/>
    <w:rsid w:val="00E0481A"/>
    <w:rsid w:val="00E0486A"/>
    <w:rsid w:val="00E0607E"/>
    <w:rsid w:val="00E075B2"/>
    <w:rsid w:val="00E07872"/>
    <w:rsid w:val="00E1058D"/>
    <w:rsid w:val="00E11879"/>
    <w:rsid w:val="00E11A7B"/>
    <w:rsid w:val="00E120F1"/>
    <w:rsid w:val="00E12254"/>
    <w:rsid w:val="00E13C73"/>
    <w:rsid w:val="00E14086"/>
    <w:rsid w:val="00E153C8"/>
    <w:rsid w:val="00E15991"/>
    <w:rsid w:val="00E15C4B"/>
    <w:rsid w:val="00E17185"/>
    <w:rsid w:val="00E17B55"/>
    <w:rsid w:val="00E2018B"/>
    <w:rsid w:val="00E205DB"/>
    <w:rsid w:val="00E218CD"/>
    <w:rsid w:val="00E219CD"/>
    <w:rsid w:val="00E21A8C"/>
    <w:rsid w:val="00E21C1F"/>
    <w:rsid w:val="00E21E63"/>
    <w:rsid w:val="00E220A1"/>
    <w:rsid w:val="00E2212C"/>
    <w:rsid w:val="00E22515"/>
    <w:rsid w:val="00E22574"/>
    <w:rsid w:val="00E253D4"/>
    <w:rsid w:val="00E268C2"/>
    <w:rsid w:val="00E27A3A"/>
    <w:rsid w:val="00E27DD8"/>
    <w:rsid w:val="00E30579"/>
    <w:rsid w:val="00E307D3"/>
    <w:rsid w:val="00E30B41"/>
    <w:rsid w:val="00E31B90"/>
    <w:rsid w:val="00E3208E"/>
    <w:rsid w:val="00E32899"/>
    <w:rsid w:val="00E32AF0"/>
    <w:rsid w:val="00E34C1B"/>
    <w:rsid w:val="00E35292"/>
    <w:rsid w:val="00E352AB"/>
    <w:rsid w:val="00E357C8"/>
    <w:rsid w:val="00E37A76"/>
    <w:rsid w:val="00E37D14"/>
    <w:rsid w:val="00E4004E"/>
    <w:rsid w:val="00E40175"/>
    <w:rsid w:val="00E40988"/>
    <w:rsid w:val="00E41CFB"/>
    <w:rsid w:val="00E42F8D"/>
    <w:rsid w:val="00E430AF"/>
    <w:rsid w:val="00E432FA"/>
    <w:rsid w:val="00E44960"/>
    <w:rsid w:val="00E46237"/>
    <w:rsid w:val="00E464EB"/>
    <w:rsid w:val="00E4659E"/>
    <w:rsid w:val="00E46828"/>
    <w:rsid w:val="00E50629"/>
    <w:rsid w:val="00E50B07"/>
    <w:rsid w:val="00E50E39"/>
    <w:rsid w:val="00E51CF3"/>
    <w:rsid w:val="00E5222D"/>
    <w:rsid w:val="00E52E84"/>
    <w:rsid w:val="00E553CF"/>
    <w:rsid w:val="00E558BB"/>
    <w:rsid w:val="00E56162"/>
    <w:rsid w:val="00E56B40"/>
    <w:rsid w:val="00E5780E"/>
    <w:rsid w:val="00E602D1"/>
    <w:rsid w:val="00E60E64"/>
    <w:rsid w:val="00E622C4"/>
    <w:rsid w:val="00E623E0"/>
    <w:rsid w:val="00E632B7"/>
    <w:rsid w:val="00E63AA5"/>
    <w:rsid w:val="00E64A73"/>
    <w:rsid w:val="00E65BEE"/>
    <w:rsid w:val="00E665C7"/>
    <w:rsid w:val="00E66742"/>
    <w:rsid w:val="00E66ED6"/>
    <w:rsid w:val="00E70179"/>
    <w:rsid w:val="00E70731"/>
    <w:rsid w:val="00E71FC2"/>
    <w:rsid w:val="00E725E0"/>
    <w:rsid w:val="00E72A7E"/>
    <w:rsid w:val="00E73B15"/>
    <w:rsid w:val="00E75029"/>
    <w:rsid w:val="00E75228"/>
    <w:rsid w:val="00E75F97"/>
    <w:rsid w:val="00E763FC"/>
    <w:rsid w:val="00E7643B"/>
    <w:rsid w:val="00E77665"/>
    <w:rsid w:val="00E801C1"/>
    <w:rsid w:val="00E80B1E"/>
    <w:rsid w:val="00E8145E"/>
    <w:rsid w:val="00E83569"/>
    <w:rsid w:val="00E849FC"/>
    <w:rsid w:val="00E857CE"/>
    <w:rsid w:val="00E857D6"/>
    <w:rsid w:val="00E85DC2"/>
    <w:rsid w:val="00E8609D"/>
    <w:rsid w:val="00E86267"/>
    <w:rsid w:val="00E864DD"/>
    <w:rsid w:val="00E87B00"/>
    <w:rsid w:val="00E90E96"/>
    <w:rsid w:val="00E91F68"/>
    <w:rsid w:val="00E9379C"/>
    <w:rsid w:val="00E94B3B"/>
    <w:rsid w:val="00E94D55"/>
    <w:rsid w:val="00E95C55"/>
    <w:rsid w:val="00E97761"/>
    <w:rsid w:val="00E97D71"/>
    <w:rsid w:val="00EA0569"/>
    <w:rsid w:val="00EA06CF"/>
    <w:rsid w:val="00EA0F4B"/>
    <w:rsid w:val="00EA0F99"/>
    <w:rsid w:val="00EA26DF"/>
    <w:rsid w:val="00EA2B5D"/>
    <w:rsid w:val="00EA30F8"/>
    <w:rsid w:val="00EA3363"/>
    <w:rsid w:val="00EA5B8D"/>
    <w:rsid w:val="00EA5FDB"/>
    <w:rsid w:val="00EB17DE"/>
    <w:rsid w:val="00EB1A9E"/>
    <w:rsid w:val="00EB1E5E"/>
    <w:rsid w:val="00EB2023"/>
    <w:rsid w:val="00EB22D4"/>
    <w:rsid w:val="00EB2503"/>
    <w:rsid w:val="00EB2D0A"/>
    <w:rsid w:val="00EB4797"/>
    <w:rsid w:val="00EB4DAB"/>
    <w:rsid w:val="00EB52A9"/>
    <w:rsid w:val="00EB5CCC"/>
    <w:rsid w:val="00EB5D29"/>
    <w:rsid w:val="00EB6372"/>
    <w:rsid w:val="00EB6A8A"/>
    <w:rsid w:val="00EB6BB1"/>
    <w:rsid w:val="00EB7376"/>
    <w:rsid w:val="00EB7CFE"/>
    <w:rsid w:val="00EC0128"/>
    <w:rsid w:val="00EC372D"/>
    <w:rsid w:val="00EC446B"/>
    <w:rsid w:val="00EC618B"/>
    <w:rsid w:val="00EC7941"/>
    <w:rsid w:val="00ED1560"/>
    <w:rsid w:val="00ED1BA6"/>
    <w:rsid w:val="00ED1D34"/>
    <w:rsid w:val="00ED3994"/>
    <w:rsid w:val="00ED40D1"/>
    <w:rsid w:val="00ED44DC"/>
    <w:rsid w:val="00ED44E1"/>
    <w:rsid w:val="00ED4BB3"/>
    <w:rsid w:val="00ED4C9E"/>
    <w:rsid w:val="00ED5671"/>
    <w:rsid w:val="00ED7738"/>
    <w:rsid w:val="00ED7FC4"/>
    <w:rsid w:val="00EE0500"/>
    <w:rsid w:val="00EE1394"/>
    <w:rsid w:val="00EE1436"/>
    <w:rsid w:val="00EE2117"/>
    <w:rsid w:val="00EE2E08"/>
    <w:rsid w:val="00EE30F0"/>
    <w:rsid w:val="00EE312D"/>
    <w:rsid w:val="00EE54C7"/>
    <w:rsid w:val="00EE5568"/>
    <w:rsid w:val="00EE58DF"/>
    <w:rsid w:val="00EE5EF7"/>
    <w:rsid w:val="00EE7315"/>
    <w:rsid w:val="00EE7AD1"/>
    <w:rsid w:val="00EF05F5"/>
    <w:rsid w:val="00EF073D"/>
    <w:rsid w:val="00EF076A"/>
    <w:rsid w:val="00EF18F8"/>
    <w:rsid w:val="00EF2677"/>
    <w:rsid w:val="00EF3760"/>
    <w:rsid w:val="00EF428E"/>
    <w:rsid w:val="00EF5488"/>
    <w:rsid w:val="00F00F6C"/>
    <w:rsid w:val="00F0166A"/>
    <w:rsid w:val="00F0262D"/>
    <w:rsid w:val="00F02854"/>
    <w:rsid w:val="00F03123"/>
    <w:rsid w:val="00F05789"/>
    <w:rsid w:val="00F05876"/>
    <w:rsid w:val="00F0683B"/>
    <w:rsid w:val="00F06E8E"/>
    <w:rsid w:val="00F07249"/>
    <w:rsid w:val="00F072CB"/>
    <w:rsid w:val="00F0781C"/>
    <w:rsid w:val="00F10425"/>
    <w:rsid w:val="00F10757"/>
    <w:rsid w:val="00F12F7B"/>
    <w:rsid w:val="00F13F8A"/>
    <w:rsid w:val="00F142B7"/>
    <w:rsid w:val="00F14BA5"/>
    <w:rsid w:val="00F15670"/>
    <w:rsid w:val="00F17862"/>
    <w:rsid w:val="00F17C07"/>
    <w:rsid w:val="00F20839"/>
    <w:rsid w:val="00F20AF1"/>
    <w:rsid w:val="00F20CF7"/>
    <w:rsid w:val="00F22E67"/>
    <w:rsid w:val="00F22FDB"/>
    <w:rsid w:val="00F23220"/>
    <w:rsid w:val="00F24E5E"/>
    <w:rsid w:val="00F257BE"/>
    <w:rsid w:val="00F25E44"/>
    <w:rsid w:val="00F25E7B"/>
    <w:rsid w:val="00F27510"/>
    <w:rsid w:val="00F279D6"/>
    <w:rsid w:val="00F27F5B"/>
    <w:rsid w:val="00F308EF"/>
    <w:rsid w:val="00F309C6"/>
    <w:rsid w:val="00F309E1"/>
    <w:rsid w:val="00F32B76"/>
    <w:rsid w:val="00F32FD4"/>
    <w:rsid w:val="00F33FEF"/>
    <w:rsid w:val="00F3553C"/>
    <w:rsid w:val="00F356CD"/>
    <w:rsid w:val="00F35757"/>
    <w:rsid w:val="00F371B8"/>
    <w:rsid w:val="00F3760E"/>
    <w:rsid w:val="00F37BF3"/>
    <w:rsid w:val="00F40611"/>
    <w:rsid w:val="00F4453B"/>
    <w:rsid w:val="00F44602"/>
    <w:rsid w:val="00F45268"/>
    <w:rsid w:val="00F45A96"/>
    <w:rsid w:val="00F46805"/>
    <w:rsid w:val="00F46F85"/>
    <w:rsid w:val="00F528B7"/>
    <w:rsid w:val="00F533D8"/>
    <w:rsid w:val="00F54246"/>
    <w:rsid w:val="00F563B9"/>
    <w:rsid w:val="00F56F66"/>
    <w:rsid w:val="00F57EB2"/>
    <w:rsid w:val="00F61520"/>
    <w:rsid w:val="00F622B2"/>
    <w:rsid w:val="00F63748"/>
    <w:rsid w:val="00F637F6"/>
    <w:rsid w:val="00F63B33"/>
    <w:rsid w:val="00F65569"/>
    <w:rsid w:val="00F6721F"/>
    <w:rsid w:val="00F67A87"/>
    <w:rsid w:val="00F7018B"/>
    <w:rsid w:val="00F7173E"/>
    <w:rsid w:val="00F72E98"/>
    <w:rsid w:val="00F73626"/>
    <w:rsid w:val="00F73BAB"/>
    <w:rsid w:val="00F74923"/>
    <w:rsid w:val="00F761FE"/>
    <w:rsid w:val="00F774A2"/>
    <w:rsid w:val="00F77A45"/>
    <w:rsid w:val="00F816F1"/>
    <w:rsid w:val="00F8291F"/>
    <w:rsid w:val="00F837F1"/>
    <w:rsid w:val="00F838C6"/>
    <w:rsid w:val="00F83A5F"/>
    <w:rsid w:val="00F857CA"/>
    <w:rsid w:val="00F872D3"/>
    <w:rsid w:val="00F9036E"/>
    <w:rsid w:val="00F926B3"/>
    <w:rsid w:val="00F92806"/>
    <w:rsid w:val="00F93D29"/>
    <w:rsid w:val="00F940B5"/>
    <w:rsid w:val="00F94A9C"/>
    <w:rsid w:val="00F95A48"/>
    <w:rsid w:val="00F97A21"/>
    <w:rsid w:val="00FA010B"/>
    <w:rsid w:val="00FA08CE"/>
    <w:rsid w:val="00FA15EE"/>
    <w:rsid w:val="00FA18C0"/>
    <w:rsid w:val="00FA1CA4"/>
    <w:rsid w:val="00FA216D"/>
    <w:rsid w:val="00FA2B7C"/>
    <w:rsid w:val="00FA38C8"/>
    <w:rsid w:val="00FA457A"/>
    <w:rsid w:val="00FA49E9"/>
    <w:rsid w:val="00FA58E1"/>
    <w:rsid w:val="00FA5C59"/>
    <w:rsid w:val="00FA66C3"/>
    <w:rsid w:val="00FB0EC0"/>
    <w:rsid w:val="00FB153F"/>
    <w:rsid w:val="00FB21C5"/>
    <w:rsid w:val="00FB288E"/>
    <w:rsid w:val="00FB31AB"/>
    <w:rsid w:val="00FB59E7"/>
    <w:rsid w:val="00FB6F77"/>
    <w:rsid w:val="00FB7AFF"/>
    <w:rsid w:val="00FC0406"/>
    <w:rsid w:val="00FC051C"/>
    <w:rsid w:val="00FC1D47"/>
    <w:rsid w:val="00FC2425"/>
    <w:rsid w:val="00FC24AD"/>
    <w:rsid w:val="00FC3BA7"/>
    <w:rsid w:val="00FC46C1"/>
    <w:rsid w:val="00FC6ABC"/>
    <w:rsid w:val="00FC789C"/>
    <w:rsid w:val="00FD08D8"/>
    <w:rsid w:val="00FD0944"/>
    <w:rsid w:val="00FD0E82"/>
    <w:rsid w:val="00FD1577"/>
    <w:rsid w:val="00FD2926"/>
    <w:rsid w:val="00FD3769"/>
    <w:rsid w:val="00FD53FC"/>
    <w:rsid w:val="00FD5789"/>
    <w:rsid w:val="00FD6047"/>
    <w:rsid w:val="00FD6CDF"/>
    <w:rsid w:val="00FE0B69"/>
    <w:rsid w:val="00FE1F96"/>
    <w:rsid w:val="00FE437F"/>
    <w:rsid w:val="00FE65FE"/>
    <w:rsid w:val="00FE72FA"/>
    <w:rsid w:val="00FF000C"/>
    <w:rsid w:val="00FF1047"/>
    <w:rsid w:val="00FF153E"/>
    <w:rsid w:val="00FF1A2F"/>
    <w:rsid w:val="00FF2B69"/>
    <w:rsid w:val="00FF6649"/>
    <w:rsid w:val="00FF667C"/>
    <w:rsid w:val="00FF67CA"/>
    <w:rsid w:val="00FF7C44"/>
    <w:rsid w:val="055D4F29"/>
    <w:rsid w:val="0D0F26F8"/>
    <w:rsid w:val="0DA77A7F"/>
    <w:rsid w:val="251975E8"/>
    <w:rsid w:val="41DD7660"/>
    <w:rsid w:val="58B16255"/>
    <w:rsid w:val="71D1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 Unicode MS" w:hAnsi="Arial Unicode MS" w:eastAsia="Arial Unicode MS" w:cs="Arial Unicode M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nhideWhenUsed="0" w:uiPriority="0" w:semiHidden="0" w:name="heading 2" w:locked="1"/>
    <w:lsdException w:qFormat="1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 w:locked="1"/>
    <w:lsdException w:unhideWhenUsed="0" w:uiPriority="39" w:semiHidden="0" w:name="toc 2"/>
    <w:lsdException w:qFormat="1" w:unhideWhenUsed="0" w:uiPriority="39" w:semiHidden="0" w:name="toc 3" w:locked="1"/>
    <w:lsdException w:qFormat="1" w:unhideWhenUsed="0" w:uiPriority="39" w:semiHidden="0" w:name="toc 4" w:locked="1"/>
    <w:lsdException w:qFormat="1" w:unhideWhenUsed="0" w:uiPriority="0" w:semiHidden="0" w:name="toc 5" w:locked="1"/>
    <w:lsdException w:qFormat="1" w:unhideWhenUsed="0" w:uiPriority="0" w:semiHidden="0" w:name="toc 6" w:locked="1"/>
    <w:lsdException w:qFormat="1" w:unhideWhenUsed="0" w:uiPriority="0" w:semiHidden="0" w:name="toc 7" w:locked="1"/>
    <w:lsdException w:qFormat="1" w:unhideWhenUsed="0" w:uiPriority="0" w:semiHidden="0" w:name="toc 8" w:locked="1"/>
    <w:lsdException w:qFormat="1" w:unhideWhenUsed="0" w:uiPriority="0" w:semiHidden="0" w:name="toc 9" w:locked="1"/>
    <w:lsdException w:uiPriority="0" w:name="Normal Indent"/>
    <w:lsdException w:qFormat="1" w:unhideWhenUsed="0" w:uiPriority="99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qFormat="1" w:unhideWhenUsed="0" w:uiPriority="99" w:semiHidden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qFormat="1" w:unhideWhenUsed="0" w:uiPriority="99" w:semiHidden="0" w:name="endnote reference"/>
    <w:lsdException w:qFormat="1" w:uiPriority="0" w:semiHidden="0" w:name="endnote text"/>
    <w:lsdException w:uiPriority="0" w:name="table of authorities"/>
    <w:lsdException w:uiPriority="0" w:name="macro"/>
    <w:lsdException w:uiPriority="0" w:name="toa heading"/>
    <w:lsdException w:unhideWhenUsed="0" w:uiPriority="0" w:semiHidden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59" w:semiHidden="0" w:name="Table Grid" w:locked="1"/>
    <w:lsdException w:uiPriority="0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Arial Unicode MS" w:hAnsi="Arial Unicode MS" w:eastAsia="Arial Unicode MS" w:cs="Arial Unicode MS"/>
      <w:color w:val="000000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38"/>
    <w:qFormat/>
    <w:locked/>
    <w:uiPriority w:val="9"/>
    <w:pPr>
      <w:keepNext/>
      <w:spacing w:before="240" w:after="60"/>
      <w:jc w:val="center"/>
      <w:outlineLvl w:val="0"/>
    </w:pPr>
    <w:rPr>
      <w:rFonts w:ascii="Times New Roman" w:hAnsi="Times New Roman" w:eastAsia="Times New Roman" w:cs="Times New Roman"/>
      <w:b/>
      <w:bCs/>
      <w:kern w:val="32"/>
      <w:sz w:val="28"/>
      <w:szCs w:val="32"/>
    </w:rPr>
  </w:style>
  <w:style w:type="paragraph" w:styleId="3">
    <w:name w:val="heading 2"/>
    <w:basedOn w:val="1"/>
    <w:next w:val="1"/>
    <w:link w:val="39"/>
    <w:qFormat/>
    <w:locked/>
    <w:uiPriority w:val="0"/>
    <w:pPr>
      <w:keepNext/>
      <w:spacing w:before="240" w:after="60"/>
      <w:jc w:val="center"/>
      <w:outlineLvl w:val="1"/>
    </w:pPr>
    <w:rPr>
      <w:rFonts w:ascii="Times New Roman" w:hAnsi="Times New Roman" w:eastAsia="Times New Roman" w:cs="Times New Roman"/>
      <w:b/>
      <w:bCs/>
      <w:iCs/>
      <w:sz w:val="28"/>
      <w:szCs w:val="28"/>
    </w:rPr>
  </w:style>
  <w:style w:type="paragraph" w:styleId="4">
    <w:name w:val="heading 3"/>
    <w:basedOn w:val="1"/>
    <w:next w:val="1"/>
    <w:link w:val="40"/>
    <w:unhideWhenUsed/>
    <w:qFormat/>
    <w:locked/>
    <w:uiPriority w:val="0"/>
    <w:pPr>
      <w:keepNext/>
      <w:spacing w:before="240" w:after="60"/>
      <w:outlineLvl w:val="2"/>
    </w:pPr>
    <w:rPr>
      <w:rFonts w:ascii="Calibri Light" w:hAnsi="Calibri Light" w:eastAsia="Times New Roman" w:cs="Times New Roman"/>
      <w:b/>
      <w:bCs/>
      <w:sz w:val="26"/>
      <w:szCs w:val="26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qFormat/>
    <w:uiPriority w:val="0"/>
    <w:rPr>
      <w:color w:val="800080"/>
      <w:u w:val="single"/>
    </w:rPr>
  </w:style>
  <w:style w:type="character" w:styleId="8">
    <w:name w:val="footnote reference"/>
    <w:qFormat/>
    <w:uiPriority w:val="99"/>
    <w:rPr>
      <w:rFonts w:cs="Times New Roman"/>
      <w:vertAlign w:val="superscript"/>
    </w:rPr>
  </w:style>
  <w:style w:type="character" w:styleId="9">
    <w:name w:val="annotation reference"/>
    <w:basedOn w:val="5"/>
    <w:qFormat/>
    <w:uiPriority w:val="0"/>
    <w:rPr>
      <w:sz w:val="16"/>
      <w:szCs w:val="16"/>
    </w:rPr>
  </w:style>
  <w:style w:type="character" w:styleId="10">
    <w:name w:val="endnote reference"/>
    <w:basedOn w:val="5"/>
    <w:qFormat/>
    <w:uiPriority w:val="99"/>
    <w:rPr>
      <w:rFonts w:cs="Times New Roman"/>
      <w:vertAlign w:val="superscript"/>
    </w:rPr>
  </w:style>
  <w:style w:type="character" w:styleId="11">
    <w:name w:val="Emphasis"/>
    <w:basedOn w:val="5"/>
    <w:qFormat/>
    <w:locked/>
    <w:uiPriority w:val="20"/>
    <w:rPr>
      <w:i/>
      <w:iCs/>
    </w:rPr>
  </w:style>
  <w:style w:type="character" w:styleId="12">
    <w:name w:val="Hyperlink"/>
    <w:qFormat/>
    <w:uiPriority w:val="99"/>
    <w:rPr>
      <w:rFonts w:cs="Times New Roman"/>
      <w:color w:val="000080"/>
      <w:u w:val="single"/>
    </w:rPr>
  </w:style>
  <w:style w:type="character" w:styleId="13">
    <w:name w:val="page number"/>
    <w:basedOn w:val="5"/>
    <w:qFormat/>
    <w:uiPriority w:val="0"/>
  </w:style>
  <w:style w:type="character" w:styleId="14">
    <w:name w:val="Strong"/>
    <w:basedOn w:val="5"/>
    <w:qFormat/>
    <w:locked/>
    <w:uiPriority w:val="22"/>
    <w:rPr>
      <w:b/>
      <w:bCs/>
    </w:rPr>
  </w:style>
  <w:style w:type="paragraph" w:styleId="15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16">
    <w:name w:val="endnote text"/>
    <w:basedOn w:val="1"/>
    <w:link w:val="197"/>
    <w:unhideWhenUsed/>
    <w:qFormat/>
    <w:uiPriority w:val="0"/>
    <w:pPr>
      <w:suppressAutoHyphens/>
    </w:pPr>
    <w:rPr>
      <w:sz w:val="20"/>
      <w:szCs w:val="20"/>
    </w:rPr>
  </w:style>
  <w:style w:type="paragraph" w:styleId="17">
    <w:name w:val="annotation text"/>
    <w:basedOn w:val="1"/>
    <w:link w:val="159"/>
    <w:qFormat/>
    <w:uiPriority w:val="0"/>
    <w:rPr>
      <w:sz w:val="20"/>
      <w:szCs w:val="20"/>
    </w:rPr>
  </w:style>
  <w:style w:type="paragraph" w:styleId="18">
    <w:name w:val="index 1"/>
    <w:basedOn w:val="1"/>
    <w:next w:val="1"/>
    <w:autoRedefine/>
    <w:semiHidden/>
    <w:unhideWhenUsed/>
    <w:uiPriority w:val="0"/>
    <w:pPr>
      <w:ind w:left="240" w:hanging="240"/>
    </w:pPr>
  </w:style>
  <w:style w:type="paragraph" w:styleId="19">
    <w:name w:val="annotation subject"/>
    <w:basedOn w:val="17"/>
    <w:next w:val="17"/>
    <w:link w:val="160"/>
    <w:qFormat/>
    <w:uiPriority w:val="0"/>
    <w:rPr>
      <w:b/>
      <w:bCs/>
    </w:rPr>
  </w:style>
  <w:style w:type="paragraph" w:styleId="20">
    <w:name w:val="Document Map"/>
    <w:basedOn w:val="1"/>
    <w:link w:val="210"/>
    <w:semiHidden/>
    <w:unhideWhenUsed/>
    <w:uiPriority w:val="0"/>
    <w:rPr>
      <w:rFonts w:ascii="Tahoma" w:hAnsi="Tahoma" w:cs="Tahoma"/>
      <w:sz w:val="16"/>
      <w:szCs w:val="16"/>
    </w:rPr>
  </w:style>
  <w:style w:type="paragraph" w:styleId="21">
    <w:name w:val="footnote text"/>
    <w:basedOn w:val="1"/>
    <w:link w:val="156"/>
    <w:qFormat/>
    <w:uiPriority w:val="99"/>
    <w:rPr>
      <w:sz w:val="20"/>
      <w:szCs w:val="20"/>
    </w:rPr>
  </w:style>
  <w:style w:type="paragraph" w:styleId="22">
    <w:name w:val="toc 8"/>
    <w:basedOn w:val="1"/>
    <w:next w:val="1"/>
    <w:autoRedefine/>
    <w:qFormat/>
    <w:locked/>
    <w:uiPriority w:val="0"/>
    <w:pPr>
      <w:ind w:left="1440"/>
    </w:pPr>
    <w:rPr>
      <w:rFonts w:ascii="Calibri" w:hAnsi="Calibri"/>
      <w:sz w:val="20"/>
      <w:szCs w:val="20"/>
    </w:rPr>
  </w:style>
  <w:style w:type="paragraph" w:styleId="23">
    <w:name w:val="header"/>
    <w:basedOn w:val="1"/>
    <w:link w:val="154"/>
    <w:qFormat/>
    <w:uiPriority w:val="0"/>
    <w:pPr>
      <w:tabs>
        <w:tab w:val="center" w:pos="4677"/>
        <w:tab w:val="right" w:pos="9355"/>
      </w:tabs>
    </w:pPr>
  </w:style>
  <w:style w:type="paragraph" w:styleId="24">
    <w:name w:val="toc 9"/>
    <w:basedOn w:val="1"/>
    <w:next w:val="1"/>
    <w:autoRedefine/>
    <w:qFormat/>
    <w:locked/>
    <w:uiPriority w:val="0"/>
    <w:pPr>
      <w:ind w:left="1680"/>
    </w:pPr>
    <w:rPr>
      <w:rFonts w:ascii="Calibri" w:hAnsi="Calibri"/>
      <w:sz w:val="20"/>
      <w:szCs w:val="20"/>
    </w:rPr>
  </w:style>
  <w:style w:type="paragraph" w:styleId="25">
    <w:name w:val="toc 7"/>
    <w:basedOn w:val="1"/>
    <w:next w:val="1"/>
    <w:autoRedefine/>
    <w:qFormat/>
    <w:locked/>
    <w:uiPriority w:val="0"/>
    <w:pPr>
      <w:ind w:left="1200"/>
    </w:pPr>
    <w:rPr>
      <w:rFonts w:ascii="Calibri" w:hAnsi="Calibri"/>
      <w:sz w:val="20"/>
      <w:szCs w:val="20"/>
    </w:rPr>
  </w:style>
  <w:style w:type="paragraph" w:styleId="26">
    <w:name w:val="Body Text"/>
    <w:basedOn w:val="1"/>
    <w:link w:val="193"/>
    <w:uiPriority w:val="0"/>
    <w:pPr>
      <w:suppressAutoHyphens/>
      <w:spacing w:after="140" w:line="288" w:lineRule="auto"/>
    </w:pPr>
  </w:style>
  <w:style w:type="paragraph" w:styleId="27">
    <w:name w:val="index heading"/>
    <w:basedOn w:val="1"/>
    <w:qFormat/>
    <w:uiPriority w:val="0"/>
    <w:pPr>
      <w:suppressLineNumbers/>
      <w:suppressAutoHyphens/>
    </w:pPr>
    <w:rPr>
      <w:rFonts w:cs="FreeSans"/>
    </w:rPr>
  </w:style>
  <w:style w:type="paragraph" w:styleId="28">
    <w:name w:val="toc 1"/>
    <w:basedOn w:val="1"/>
    <w:next w:val="1"/>
    <w:autoRedefine/>
    <w:qFormat/>
    <w:locked/>
    <w:uiPriority w:val="39"/>
    <w:pPr>
      <w:tabs>
        <w:tab w:val="left" w:pos="0"/>
        <w:tab w:val="right" w:leader="dot" w:pos="9366"/>
      </w:tabs>
    </w:pPr>
    <w:rPr>
      <w:rFonts w:ascii="Times New Roman" w:hAnsi="Times New Roman"/>
      <w:bCs/>
      <w:caps/>
      <w:color w:val="000000" w:themeColor="text1"/>
      <w14:textFill>
        <w14:solidFill>
          <w14:schemeClr w14:val="tx1"/>
        </w14:solidFill>
      </w14:textFill>
    </w:rPr>
  </w:style>
  <w:style w:type="paragraph" w:styleId="29">
    <w:name w:val="toc 6"/>
    <w:basedOn w:val="1"/>
    <w:next w:val="1"/>
    <w:autoRedefine/>
    <w:qFormat/>
    <w:locked/>
    <w:uiPriority w:val="0"/>
    <w:pPr>
      <w:ind w:left="960"/>
    </w:pPr>
    <w:rPr>
      <w:rFonts w:ascii="Calibri" w:hAnsi="Calibri"/>
      <w:sz w:val="20"/>
      <w:szCs w:val="20"/>
    </w:rPr>
  </w:style>
  <w:style w:type="paragraph" w:styleId="30">
    <w:name w:val="toc 3"/>
    <w:basedOn w:val="1"/>
    <w:next w:val="1"/>
    <w:autoRedefine/>
    <w:qFormat/>
    <w:locked/>
    <w:uiPriority w:val="39"/>
    <w:pPr>
      <w:ind w:left="240"/>
    </w:pPr>
    <w:rPr>
      <w:rFonts w:ascii="Calibri" w:hAnsi="Calibri"/>
      <w:sz w:val="20"/>
      <w:szCs w:val="20"/>
    </w:rPr>
  </w:style>
  <w:style w:type="paragraph" w:styleId="31">
    <w:name w:val="toc 2"/>
    <w:basedOn w:val="1"/>
    <w:link w:val="66"/>
    <w:autoRedefine/>
    <w:uiPriority w:val="39"/>
    <w:pPr>
      <w:tabs>
        <w:tab w:val="left" w:pos="567"/>
        <w:tab w:val="right" w:leader="dot" w:pos="9366"/>
      </w:tabs>
      <w:ind w:left="567" w:hanging="567"/>
    </w:pPr>
    <w:rPr>
      <w:rFonts w:ascii="Times New Roman" w:hAnsi="Times New Roman" w:cs="Times New Roman"/>
      <w:b/>
      <w:bCs/>
      <w:color w:val="000000" w:themeColor="text1"/>
      <w:sz w:val="20"/>
      <w:szCs w:val="20"/>
      <w14:textFill>
        <w14:solidFill>
          <w14:schemeClr w14:val="tx1"/>
        </w14:solidFill>
      </w14:textFill>
    </w:rPr>
  </w:style>
  <w:style w:type="paragraph" w:styleId="32">
    <w:name w:val="toc 4"/>
    <w:basedOn w:val="1"/>
    <w:next w:val="1"/>
    <w:autoRedefine/>
    <w:qFormat/>
    <w:locked/>
    <w:uiPriority w:val="39"/>
    <w:pPr>
      <w:ind w:left="480"/>
    </w:pPr>
    <w:rPr>
      <w:rFonts w:ascii="Calibri" w:hAnsi="Calibri"/>
      <w:sz w:val="20"/>
      <w:szCs w:val="20"/>
    </w:rPr>
  </w:style>
  <w:style w:type="paragraph" w:styleId="33">
    <w:name w:val="toc 5"/>
    <w:basedOn w:val="1"/>
    <w:next w:val="1"/>
    <w:autoRedefine/>
    <w:qFormat/>
    <w:locked/>
    <w:uiPriority w:val="0"/>
    <w:pPr>
      <w:ind w:left="720"/>
    </w:pPr>
    <w:rPr>
      <w:rFonts w:ascii="Calibri" w:hAnsi="Calibri"/>
      <w:sz w:val="20"/>
      <w:szCs w:val="20"/>
    </w:rPr>
  </w:style>
  <w:style w:type="paragraph" w:styleId="34">
    <w:name w:val="Title"/>
    <w:basedOn w:val="1"/>
    <w:link w:val="194"/>
    <w:locked/>
    <w:uiPriority w:val="0"/>
    <w:pPr>
      <w:suppressLineNumbers/>
      <w:suppressAutoHyphens/>
      <w:spacing w:before="120" w:after="120"/>
    </w:pPr>
    <w:rPr>
      <w:rFonts w:cs="FreeSans"/>
      <w:i/>
      <w:iCs/>
    </w:rPr>
  </w:style>
  <w:style w:type="paragraph" w:styleId="35">
    <w:name w:val="footer"/>
    <w:basedOn w:val="1"/>
    <w:link w:val="155"/>
    <w:qFormat/>
    <w:uiPriority w:val="0"/>
    <w:pPr>
      <w:tabs>
        <w:tab w:val="center" w:pos="4677"/>
        <w:tab w:val="right" w:pos="9355"/>
      </w:tabs>
    </w:pPr>
  </w:style>
  <w:style w:type="paragraph" w:styleId="36">
    <w:name w:val="List"/>
    <w:basedOn w:val="26"/>
    <w:uiPriority w:val="0"/>
    <w:rPr>
      <w:rFonts w:cs="FreeSans"/>
    </w:rPr>
  </w:style>
  <w:style w:type="paragraph" w:styleId="37">
    <w:name w:val="Normal (Web)"/>
    <w:basedOn w:val="1"/>
    <w:unhideWhenUsed/>
    <w:qFormat/>
    <w:uiPriority w:val="99"/>
    <w:pPr>
      <w:suppressAutoHyphens/>
      <w:spacing w:beforeAutospacing="1" w:afterAutospacing="1"/>
    </w:pPr>
    <w:rPr>
      <w:rFonts w:ascii="Times New Roman" w:hAnsi="Times New Roman" w:eastAsia="Times New Roman" w:cs="Times New Roman"/>
      <w:color w:val="00000A"/>
    </w:rPr>
  </w:style>
  <w:style w:type="character" w:customStyle="1" w:styleId="38">
    <w:name w:val="Заголовок 1 Знак1"/>
    <w:link w:val="2"/>
    <w:qFormat/>
    <w:uiPriority w:val="0"/>
    <w:rPr>
      <w:rFonts w:ascii="Times New Roman" w:hAnsi="Times New Roman" w:eastAsia="Times New Roman" w:cs="Times New Roman"/>
      <w:b/>
      <w:bCs/>
      <w:color w:val="000000"/>
      <w:kern w:val="32"/>
      <w:sz w:val="28"/>
      <w:szCs w:val="32"/>
    </w:rPr>
  </w:style>
  <w:style w:type="character" w:customStyle="1" w:styleId="39">
    <w:name w:val="Заголовок 2 Знак"/>
    <w:link w:val="3"/>
    <w:uiPriority w:val="0"/>
    <w:rPr>
      <w:rFonts w:ascii="Times New Roman" w:hAnsi="Times New Roman" w:eastAsia="Times New Roman" w:cs="Times New Roman"/>
      <w:b/>
      <w:bCs/>
      <w:iCs/>
      <w:color w:val="000000"/>
      <w:sz w:val="28"/>
      <w:szCs w:val="28"/>
    </w:rPr>
  </w:style>
  <w:style w:type="character" w:customStyle="1" w:styleId="40">
    <w:name w:val="Заголовок 3 Знак"/>
    <w:link w:val="4"/>
    <w:qFormat/>
    <w:uiPriority w:val="0"/>
    <w:rPr>
      <w:rFonts w:ascii="Calibri Light" w:hAnsi="Calibri Light" w:eastAsia="Times New Roman" w:cs="Times New Roman"/>
      <w:b/>
      <w:bCs/>
      <w:color w:val="000000"/>
      <w:sz w:val="26"/>
      <w:szCs w:val="26"/>
    </w:rPr>
  </w:style>
  <w:style w:type="character" w:customStyle="1" w:styleId="41">
    <w:name w:val="Сноска (2)_"/>
    <w:link w:val="42"/>
    <w:qFormat/>
    <w:locked/>
    <w:uiPriority w:val="0"/>
    <w:rPr>
      <w:rFonts w:ascii="Times New Roman" w:hAnsi="Times New Roman" w:cs="Times New Roman"/>
      <w:spacing w:val="0"/>
      <w:sz w:val="12"/>
      <w:szCs w:val="12"/>
    </w:rPr>
  </w:style>
  <w:style w:type="paragraph" w:customStyle="1" w:styleId="42">
    <w:name w:val="Сноска (2)"/>
    <w:basedOn w:val="1"/>
    <w:link w:val="41"/>
    <w:qFormat/>
    <w:uiPriority w:val="0"/>
    <w:pPr>
      <w:shd w:val="clear" w:color="auto" w:fill="FFFFFF"/>
      <w:spacing w:after="12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character" w:customStyle="1" w:styleId="43">
    <w:name w:val="Сноска (3)_"/>
    <w:link w:val="44"/>
    <w:qFormat/>
    <w:locked/>
    <w:uiPriority w:val="0"/>
    <w:rPr>
      <w:rFonts w:ascii="Times New Roman" w:hAnsi="Times New Roman" w:cs="Times New Roman"/>
      <w:spacing w:val="0"/>
      <w:sz w:val="21"/>
      <w:szCs w:val="21"/>
    </w:rPr>
  </w:style>
  <w:style w:type="paragraph" w:customStyle="1" w:styleId="44">
    <w:name w:val="Сноска (3)"/>
    <w:basedOn w:val="1"/>
    <w:link w:val="43"/>
    <w:qFormat/>
    <w:uiPriority w:val="0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45">
    <w:name w:val="Сноска_"/>
    <w:link w:val="46"/>
    <w:qFormat/>
    <w:locked/>
    <w:uiPriority w:val="0"/>
    <w:rPr>
      <w:rFonts w:ascii="Times New Roman" w:hAnsi="Times New Roman" w:cs="Times New Roman"/>
      <w:spacing w:val="0"/>
      <w:sz w:val="21"/>
      <w:szCs w:val="21"/>
    </w:rPr>
  </w:style>
  <w:style w:type="paragraph" w:customStyle="1" w:styleId="46">
    <w:name w:val="Сноска"/>
    <w:basedOn w:val="1"/>
    <w:link w:val="45"/>
    <w:qFormat/>
    <w:uiPriority w:val="0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47">
    <w:name w:val="Сноска + Полужирный"/>
    <w:qFormat/>
    <w:uiPriority w:val="0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8">
    <w:name w:val="Сноска (4)_"/>
    <w:link w:val="49"/>
    <w:qFormat/>
    <w:locked/>
    <w:uiPriority w:val="0"/>
    <w:rPr>
      <w:rFonts w:ascii="Times New Roman" w:hAnsi="Times New Roman" w:cs="Times New Roman"/>
      <w:spacing w:val="0"/>
      <w:sz w:val="17"/>
      <w:szCs w:val="17"/>
    </w:rPr>
  </w:style>
  <w:style w:type="paragraph" w:customStyle="1" w:styleId="49">
    <w:name w:val="Сноска (4)"/>
    <w:basedOn w:val="1"/>
    <w:link w:val="48"/>
    <w:qFormat/>
    <w:uiPriority w:val="0"/>
    <w:pPr>
      <w:shd w:val="clear" w:color="auto" w:fill="FFFFFF"/>
      <w:spacing w:line="211" w:lineRule="exact"/>
    </w:pPr>
    <w:rPr>
      <w:rFonts w:ascii="Times New Roman" w:hAnsi="Times New Roman" w:cs="Times New Roman"/>
      <w:color w:val="auto"/>
      <w:sz w:val="17"/>
      <w:szCs w:val="17"/>
    </w:rPr>
  </w:style>
  <w:style w:type="character" w:customStyle="1" w:styleId="50">
    <w:name w:val="Заголовок №4_"/>
    <w:link w:val="51"/>
    <w:qFormat/>
    <w:locked/>
    <w:uiPriority w:val="0"/>
    <w:rPr>
      <w:rFonts w:ascii="Times New Roman" w:hAnsi="Times New Roman" w:cs="Times New Roman"/>
      <w:spacing w:val="0"/>
      <w:sz w:val="21"/>
      <w:szCs w:val="21"/>
    </w:rPr>
  </w:style>
  <w:style w:type="paragraph" w:customStyle="1" w:styleId="51">
    <w:name w:val="Заголовок №4"/>
    <w:basedOn w:val="1"/>
    <w:link w:val="50"/>
    <w:qFormat/>
    <w:uiPriority w:val="0"/>
    <w:pPr>
      <w:shd w:val="clear" w:color="auto" w:fill="FFFFFF"/>
      <w:spacing w:after="4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52">
    <w:name w:val="Заголовок №4 + Не полужирный"/>
    <w:qFormat/>
    <w:uiPriority w:val="0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3">
    <w:name w:val="Основной текст (2)_"/>
    <w:link w:val="54"/>
    <w:qFormat/>
    <w:locked/>
    <w:uiPriority w:val="0"/>
    <w:rPr>
      <w:rFonts w:ascii="Times New Roman" w:hAnsi="Times New Roman" w:cs="Times New Roman"/>
      <w:spacing w:val="0"/>
      <w:sz w:val="23"/>
      <w:szCs w:val="23"/>
    </w:rPr>
  </w:style>
  <w:style w:type="paragraph" w:customStyle="1" w:styleId="54">
    <w:name w:val="Основной текст (2)"/>
    <w:basedOn w:val="1"/>
    <w:link w:val="53"/>
    <w:qFormat/>
    <w:uiPriority w:val="0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55">
    <w:name w:val="Заголовок №1_"/>
    <w:link w:val="56"/>
    <w:qFormat/>
    <w:locked/>
    <w:uiPriority w:val="0"/>
    <w:rPr>
      <w:rFonts w:ascii="Times New Roman" w:hAnsi="Times New Roman" w:cs="Times New Roman"/>
      <w:spacing w:val="0"/>
      <w:sz w:val="51"/>
      <w:szCs w:val="51"/>
    </w:rPr>
  </w:style>
  <w:style w:type="paragraph" w:customStyle="1" w:styleId="56">
    <w:name w:val="Заголовок №1"/>
    <w:basedOn w:val="1"/>
    <w:link w:val="55"/>
    <w:qFormat/>
    <w:uiPriority w:val="0"/>
    <w:pPr>
      <w:shd w:val="clear" w:color="auto" w:fill="FFFFFF"/>
      <w:spacing w:before="3720" w:after="240" w:line="240" w:lineRule="atLeast"/>
      <w:jc w:val="center"/>
      <w:outlineLvl w:val="0"/>
    </w:pPr>
    <w:rPr>
      <w:rFonts w:ascii="Times New Roman" w:hAnsi="Times New Roman" w:cs="Times New Roman"/>
      <w:color w:val="auto"/>
      <w:sz w:val="51"/>
      <w:szCs w:val="51"/>
    </w:rPr>
  </w:style>
  <w:style w:type="character" w:customStyle="1" w:styleId="57">
    <w:name w:val="Основной текст (3)_"/>
    <w:link w:val="58"/>
    <w:qFormat/>
    <w:locked/>
    <w:uiPriority w:val="0"/>
    <w:rPr>
      <w:rFonts w:ascii="Times New Roman" w:hAnsi="Times New Roman" w:cs="Times New Roman"/>
      <w:spacing w:val="0"/>
      <w:sz w:val="27"/>
      <w:szCs w:val="27"/>
    </w:rPr>
  </w:style>
  <w:style w:type="paragraph" w:customStyle="1" w:styleId="58">
    <w:name w:val="Основной текст (3)"/>
    <w:basedOn w:val="1"/>
    <w:link w:val="57"/>
    <w:qFormat/>
    <w:uiPriority w:val="0"/>
    <w:pPr>
      <w:shd w:val="clear" w:color="auto" w:fill="FFFFFF"/>
      <w:spacing w:before="240" w:after="6660" w:line="322" w:lineRule="exact"/>
      <w:jc w:val="center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59">
    <w:name w:val="Основной текст_"/>
    <w:link w:val="60"/>
    <w:qFormat/>
    <w:locked/>
    <w:uiPriority w:val="0"/>
    <w:rPr>
      <w:rFonts w:ascii="Times New Roman" w:hAnsi="Times New Roman" w:cs="Times New Roman"/>
      <w:spacing w:val="0"/>
      <w:sz w:val="21"/>
      <w:szCs w:val="21"/>
    </w:rPr>
  </w:style>
  <w:style w:type="paragraph" w:customStyle="1" w:styleId="60">
    <w:name w:val="Основной текст7"/>
    <w:basedOn w:val="1"/>
    <w:link w:val="59"/>
    <w:qFormat/>
    <w:uiPriority w:val="0"/>
    <w:pPr>
      <w:shd w:val="clear" w:color="auto" w:fill="FFFFFF"/>
      <w:spacing w:before="6660" w:line="254" w:lineRule="exact"/>
      <w:jc w:val="center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61">
    <w:name w:val="Заголовок №2 (2)_"/>
    <w:link w:val="62"/>
    <w:qFormat/>
    <w:locked/>
    <w:uiPriority w:val="0"/>
    <w:rPr>
      <w:rFonts w:ascii="Times New Roman" w:hAnsi="Times New Roman" w:cs="Times New Roman"/>
      <w:spacing w:val="0"/>
      <w:sz w:val="27"/>
      <w:szCs w:val="27"/>
    </w:rPr>
  </w:style>
  <w:style w:type="paragraph" w:customStyle="1" w:styleId="62">
    <w:name w:val="Заголовок №2 (2)"/>
    <w:basedOn w:val="1"/>
    <w:link w:val="61"/>
    <w:qFormat/>
    <w:uiPriority w:val="0"/>
    <w:pPr>
      <w:shd w:val="clear" w:color="auto" w:fill="FFFFFF"/>
      <w:spacing w:after="420" w:line="240" w:lineRule="atLeast"/>
      <w:outlineLvl w:val="1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63">
    <w:name w:val="Колонтитул_"/>
    <w:link w:val="64"/>
    <w:qFormat/>
    <w:locked/>
    <w:uiPriority w:val="0"/>
    <w:rPr>
      <w:rFonts w:ascii="Times New Roman" w:hAnsi="Times New Roman" w:cs="Times New Roman"/>
      <w:sz w:val="20"/>
      <w:szCs w:val="20"/>
    </w:rPr>
  </w:style>
  <w:style w:type="paragraph" w:customStyle="1" w:styleId="64">
    <w:name w:val="Колонтитул"/>
    <w:basedOn w:val="1"/>
    <w:link w:val="63"/>
    <w:qFormat/>
    <w:uiPriority w:val="0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65">
    <w:name w:val="Колонтитул + 10"/>
    <w:uiPriority w:val="0"/>
    <w:rPr>
      <w:rFonts w:ascii="Times New Roman" w:hAnsi="Times New Roman" w:cs="Times New Roman"/>
      <w:spacing w:val="0"/>
      <w:sz w:val="21"/>
      <w:szCs w:val="21"/>
    </w:rPr>
  </w:style>
  <w:style w:type="character" w:customStyle="1" w:styleId="66">
    <w:name w:val="Оглавление 2 Знак"/>
    <w:link w:val="31"/>
    <w:qFormat/>
    <w:locked/>
    <w:uiPriority w:val="39"/>
    <w:rPr>
      <w:rFonts w:ascii="Times New Roman" w:hAnsi="Times New Roman" w:cs="Times New Roman"/>
      <w:b/>
      <w:bCs/>
      <w:color w:val="000000" w:themeColor="text1"/>
      <w14:textFill>
        <w14:solidFill>
          <w14:schemeClr w14:val="tx1"/>
        </w14:solidFill>
      </w14:textFill>
    </w:rPr>
  </w:style>
  <w:style w:type="character" w:customStyle="1" w:styleId="67">
    <w:name w:val="Основной текст (4)_"/>
    <w:link w:val="68"/>
    <w:qFormat/>
    <w:locked/>
    <w:uiPriority w:val="0"/>
    <w:rPr>
      <w:rFonts w:ascii="Times New Roman" w:hAnsi="Times New Roman" w:cs="Times New Roman"/>
      <w:spacing w:val="0"/>
      <w:sz w:val="21"/>
      <w:szCs w:val="21"/>
    </w:rPr>
  </w:style>
  <w:style w:type="paragraph" w:customStyle="1" w:styleId="68">
    <w:name w:val="Основной текст (4)1"/>
    <w:basedOn w:val="1"/>
    <w:link w:val="67"/>
    <w:qFormat/>
    <w:uiPriority w:val="0"/>
    <w:pPr>
      <w:shd w:val="clear" w:color="auto" w:fill="FFFFFF"/>
      <w:spacing w:before="60" w:after="60"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69">
    <w:name w:val="Основной текст1"/>
    <w:qFormat/>
    <w:uiPriority w:val="0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70">
    <w:name w:val="Основной текст2"/>
    <w:basedOn w:val="59"/>
    <w:qFormat/>
    <w:uiPriority w:val="0"/>
    <w:rPr>
      <w:rFonts w:ascii="Times New Roman" w:hAnsi="Times New Roman" w:cs="Times New Roman"/>
      <w:spacing w:val="0"/>
      <w:sz w:val="21"/>
      <w:szCs w:val="21"/>
    </w:rPr>
  </w:style>
  <w:style w:type="character" w:customStyle="1" w:styleId="71">
    <w:name w:val="Основной текст + Полужирный"/>
    <w:qFormat/>
    <w:uiPriority w:val="0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72">
    <w:name w:val="Заголовок №4 + Не полужирный1"/>
    <w:qFormat/>
    <w:uiPriority w:val="0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73">
    <w:name w:val="Основной текст + Полужирный15"/>
    <w:qFormat/>
    <w:uiPriority w:val="0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74">
    <w:name w:val="Основной текст (4) + Не полужирный"/>
    <w:qFormat/>
    <w:uiPriority w:val="0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75">
    <w:name w:val="Основной текст (5)_"/>
    <w:link w:val="76"/>
    <w:qFormat/>
    <w:locked/>
    <w:uiPriority w:val="0"/>
    <w:rPr>
      <w:rFonts w:ascii="Times New Roman" w:hAnsi="Times New Roman" w:cs="Times New Roman"/>
      <w:sz w:val="21"/>
      <w:szCs w:val="21"/>
    </w:rPr>
  </w:style>
  <w:style w:type="paragraph" w:customStyle="1" w:styleId="76">
    <w:name w:val="Основной текст (5)"/>
    <w:basedOn w:val="1"/>
    <w:link w:val="75"/>
    <w:qFormat/>
    <w:uiPriority w:val="0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77">
    <w:name w:val="Основной текст (5) + Не курсив"/>
    <w:qFormat/>
    <w:uiPriority w:val="0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78">
    <w:name w:val="Основной текст (4) + Не полужирный5"/>
    <w:qFormat/>
    <w:uiPriority w:val="0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79">
    <w:name w:val="Основной текст + Полужирный14"/>
    <w:qFormat/>
    <w:uiPriority w:val="0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80">
    <w:name w:val="Основной текст (4) + Не полужирный4"/>
    <w:qFormat/>
    <w:uiPriority w:val="0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81">
    <w:name w:val="Основной текст (6)_"/>
    <w:link w:val="82"/>
    <w:qFormat/>
    <w:locked/>
    <w:uiPriority w:val="0"/>
    <w:rPr>
      <w:rFonts w:ascii="Times New Roman" w:hAnsi="Times New Roman" w:cs="Times New Roman"/>
      <w:sz w:val="20"/>
      <w:szCs w:val="20"/>
    </w:rPr>
  </w:style>
  <w:style w:type="paragraph" w:customStyle="1" w:styleId="82">
    <w:name w:val="Основной текст (6)"/>
    <w:basedOn w:val="1"/>
    <w:link w:val="81"/>
    <w:qFormat/>
    <w:uiPriority w:val="0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83">
    <w:name w:val="Основной текст (5) + Не курсив4"/>
    <w:qFormat/>
    <w:uiPriority w:val="0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84">
    <w:name w:val="Основной текст (5) + Полужирный"/>
    <w:qFormat/>
    <w:uiPriority w:val="0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85">
    <w:name w:val="Основной текст + Курсив"/>
    <w:qFormat/>
    <w:uiPriority w:val="0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86">
    <w:name w:val="Основной текст + Полужирный13"/>
    <w:qFormat/>
    <w:uiPriority w:val="0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87">
    <w:name w:val="Основной текст (4) + Не полужирный3"/>
    <w:qFormat/>
    <w:uiPriority w:val="0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88">
    <w:name w:val="Основной текст (5) + Не курсив3"/>
    <w:qFormat/>
    <w:uiPriority w:val="0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89">
    <w:name w:val="Основной текст (5) + Полужирный2"/>
    <w:qFormat/>
    <w:uiPriority w:val="0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90">
    <w:name w:val="Основной текст (7)_"/>
    <w:link w:val="91"/>
    <w:qFormat/>
    <w:locked/>
    <w:uiPriority w:val="0"/>
    <w:rPr>
      <w:rFonts w:ascii="Times New Roman" w:hAnsi="Times New Roman" w:cs="Times New Roman"/>
      <w:spacing w:val="0"/>
      <w:sz w:val="21"/>
      <w:szCs w:val="21"/>
    </w:rPr>
  </w:style>
  <w:style w:type="paragraph" w:customStyle="1" w:styleId="91">
    <w:name w:val="Основной текст (7)"/>
    <w:basedOn w:val="1"/>
    <w:link w:val="90"/>
    <w:qFormat/>
    <w:uiPriority w:val="0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92">
    <w:name w:val="Основной текст (7) + Не полужирный"/>
    <w:qFormat/>
    <w:uiPriority w:val="0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93">
    <w:name w:val="Заголовок №3_"/>
    <w:link w:val="94"/>
    <w:qFormat/>
    <w:locked/>
    <w:uiPriority w:val="0"/>
    <w:rPr>
      <w:rFonts w:ascii="Times New Roman" w:hAnsi="Times New Roman" w:cs="Times New Roman"/>
      <w:spacing w:val="0"/>
      <w:sz w:val="21"/>
      <w:szCs w:val="21"/>
    </w:rPr>
  </w:style>
  <w:style w:type="paragraph" w:customStyle="1" w:styleId="94">
    <w:name w:val="Заголовок №31"/>
    <w:basedOn w:val="1"/>
    <w:link w:val="93"/>
    <w:qFormat/>
    <w:uiPriority w:val="0"/>
    <w:pPr>
      <w:shd w:val="clear" w:color="auto" w:fill="FFFFFF"/>
      <w:spacing w:after="180" w:line="240" w:lineRule="atLeast"/>
      <w:outlineLvl w:val="2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95">
    <w:name w:val="Основной текст3"/>
    <w:qFormat/>
    <w:uiPriority w:val="0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96">
    <w:name w:val="Основной текст (8)_"/>
    <w:link w:val="97"/>
    <w:qFormat/>
    <w:locked/>
    <w:uiPriority w:val="0"/>
    <w:rPr>
      <w:rFonts w:ascii="Times New Roman" w:hAnsi="Times New Roman" w:cs="Times New Roman"/>
      <w:spacing w:val="0"/>
      <w:sz w:val="12"/>
      <w:szCs w:val="12"/>
    </w:rPr>
  </w:style>
  <w:style w:type="paragraph" w:customStyle="1" w:styleId="97">
    <w:name w:val="Основной текст (8)"/>
    <w:basedOn w:val="1"/>
    <w:link w:val="96"/>
    <w:qFormat/>
    <w:uiPriority w:val="0"/>
    <w:pPr>
      <w:shd w:val="clear" w:color="auto" w:fill="FFFFFF"/>
      <w:spacing w:after="18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character" w:customStyle="1" w:styleId="98">
    <w:name w:val="Основной текст + Курсив3"/>
    <w:qFormat/>
    <w:uiPriority w:val="0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99">
    <w:name w:val="Основной текст (5) + Не курсив2"/>
    <w:qFormat/>
    <w:uiPriority w:val="0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00">
    <w:name w:val="Подпись к таблице (2)_"/>
    <w:link w:val="101"/>
    <w:qFormat/>
    <w:locked/>
    <w:uiPriority w:val="0"/>
    <w:rPr>
      <w:rFonts w:ascii="Times New Roman" w:hAnsi="Times New Roman" w:cs="Times New Roman"/>
      <w:spacing w:val="0"/>
      <w:sz w:val="21"/>
      <w:szCs w:val="21"/>
    </w:rPr>
  </w:style>
  <w:style w:type="paragraph" w:customStyle="1" w:styleId="101">
    <w:name w:val="Подпись к таблице (2)"/>
    <w:basedOn w:val="1"/>
    <w:link w:val="100"/>
    <w:qFormat/>
    <w:uiPriority w:val="0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102">
    <w:name w:val="Основной текст + Курсив2"/>
    <w:qFormat/>
    <w:uiPriority w:val="0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03">
    <w:name w:val="Основной текст (5) + Не курсив1"/>
    <w:qFormat/>
    <w:uiPriority w:val="0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04">
    <w:name w:val="Заголовок №3 (2)_"/>
    <w:link w:val="105"/>
    <w:qFormat/>
    <w:locked/>
    <w:uiPriority w:val="0"/>
    <w:rPr>
      <w:rFonts w:ascii="Times New Roman" w:hAnsi="Times New Roman" w:cs="Times New Roman"/>
      <w:spacing w:val="0"/>
      <w:sz w:val="22"/>
      <w:szCs w:val="22"/>
    </w:rPr>
  </w:style>
  <w:style w:type="paragraph" w:customStyle="1" w:styleId="105">
    <w:name w:val="Заголовок №3 (2)"/>
    <w:basedOn w:val="1"/>
    <w:link w:val="104"/>
    <w:qFormat/>
    <w:uiPriority w:val="0"/>
    <w:pPr>
      <w:shd w:val="clear" w:color="auto" w:fill="FFFFFF"/>
      <w:spacing w:before="180" w:after="720" w:line="509" w:lineRule="exact"/>
      <w:ind w:firstLine="1580"/>
      <w:outlineLvl w:val="2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106">
    <w:name w:val="Заголовок №3 (2) + 10"/>
    <w:qFormat/>
    <w:uiPriority w:val="0"/>
    <w:rPr>
      <w:rFonts w:ascii="Times New Roman" w:hAnsi="Times New Roman" w:cs="Times New Roman"/>
      <w:spacing w:val="0"/>
      <w:sz w:val="21"/>
      <w:szCs w:val="21"/>
    </w:rPr>
  </w:style>
  <w:style w:type="character" w:customStyle="1" w:styleId="107">
    <w:name w:val="Заголовок №3 (2) + 101"/>
    <w:qFormat/>
    <w:uiPriority w:val="0"/>
    <w:rPr>
      <w:rFonts w:ascii="Times New Roman" w:hAnsi="Times New Roman" w:cs="Times New Roman"/>
      <w:smallCaps/>
      <w:spacing w:val="0"/>
      <w:sz w:val="21"/>
      <w:szCs w:val="21"/>
    </w:rPr>
  </w:style>
  <w:style w:type="character" w:customStyle="1" w:styleId="108">
    <w:name w:val="Основной текст + Полужирный12"/>
    <w:qFormat/>
    <w:uiPriority w:val="0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09">
    <w:name w:val="Основной текст + Полужирный11"/>
    <w:qFormat/>
    <w:uiPriority w:val="0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10">
    <w:name w:val="Основной текст (5) + Полужирный1"/>
    <w:qFormat/>
    <w:uiPriority w:val="0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111">
    <w:name w:val="Основной текст (9)_"/>
    <w:link w:val="112"/>
    <w:qFormat/>
    <w:locked/>
    <w:uiPriority w:val="0"/>
    <w:rPr>
      <w:rFonts w:ascii="Times New Roman" w:hAnsi="Times New Roman" w:cs="Times New Roman"/>
      <w:spacing w:val="0"/>
      <w:sz w:val="19"/>
      <w:szCs w:val="19"/>
    </w:rPr>
  </w:style>
  <w:style w:type="paragraph" w:customStyle="1" w:styleId="112">
    <w:name w:val="Основной текст (9)"/>
    <w:basedOn w:val="1"/>
    <w:link w:val="111"/>
    <w:qFormat/>
    <w:uiPriority w:val="0"/>
    <w:pPr>
      <w:shd w:val="clear" w:color="auto" w:fill="FFFFFF"/>
      <w:spacing w:line="461" w:lineRule="exact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113">
    <w:name w:val="Основной текст + Курсив1"/>
    <w:qFormat/>
    <w:uiPriority w:val="0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14">
    <w:name w:val="Основной текст (10)_"/>
    <w:link w:val="115"/>
    <w:qFormat/>
    <w:locked/>
    <w:uiPriority w:val="0"/>
    <w:rPr>
      <w:rFonts w:ascii="Times New Roman" w:hAnsi="Times New Roman" w:cs="Times New Roman"/>
      <w:spacing w:val="0"/>
      <w:sz w:val="19"/>
      <w:szCs w:val="19"/>
    </w:rPr>
  </w:style>
  <w:style w:type="paragraph" w:customStyle="1" w:styleId="115">
    <w:name w:val="Основной текст (10)1"/>
    <w:basedOn w:val="1"/>
    <w:link w:val="114"/>
    <w:qFormat/>
    <w:uiPriority w:val="0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116">
    <w:name w:val="Заголовок №4 (2)_"/>
    <w:link w:val="117"/>
    <w:qFormat/>
    <w:locked/>
    <w:uiPriority w:val="0"/>
    <w:rPr>
      <w:rFonts w:ascii="Times New Roman" w:hAnsi="Times New Roman" w:cs="Times New Roman"/>
      <w:spacing w:val="0"/>
      <w:sz w:val="21"/>
      <w:szCs w:val="21"/>
    </w:rPr>
  </w:style>
  <w:style w:type="paragraph" w:customStyle="1" w:styleId="117">
    <w:name w:val="Заголовок №4 (2)"/>
    <w:basedOn w:val="1"/>
    <w:link w:val="116"/>
    <w:qFormat/>
    <w:uiPriority w:val="0"/>
    <w:pPr>
      <w:shd w:val="clear" w:color="auto" w:fill="FFFFFF"/>
      <w:spacing w:before="1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118">
    <w:name w:val="Заголовок №4 (2) + Интервал 1 pt"/>
    <w:qFormat/>
    <w:uiPriority w:val="0"/>
    <w:rPr>
      <w:rFonts w:ascii="Times New Roman" w:hAnsi="Times New Roman" w:cs="Times New Roman"/>
      <w:spacing w:val="30"/>
      <w:sz w:val="21"/>
      <w:szCs w:val="21"/>
    </w:rPr>
  </w:style>
  <w:style w:type="character" w:customStyle="1" w:styleId="119">
    <w:name w:val="Подпись к таблице_"/>
    <w:link w:val="120"/>
    <w:qFormat/>
    <w:locked/>
    <w:uiPriority w:val="0"/>
    <w:rPr>
      <w:rFonts w:ascii="Times New Roman" w:hAnsi="Times New Roman" w:cs="Times New Roman"/>
      <w:spacing w:val="0"/>
      <w:sz w:val="21"/>
      <w:szCs w:val="21"/>
    </w:rPr>
  </w:style>
  <w:style w:type="paragraph" w:customStyle="1" w:styleId="120">
    <w:name w:val="Подпись к таблице1"/>
    <w:basedOn w:val="1"/>
    <w:link w:val="119"/>
    <w:qFormat/>
    <w:uiPriority w:val="0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121">
    <w:name w:val="Подпись к таблице"/>
    <w:qFormat/>
    <w:uiPriority w:val="0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22">
    <w:name w:val="Основной текст (11)_"/>
    <w:link w:val="123"/>
    <w:qFormat/>
    <w:locked/>
    <w:uiPriority w:val="0"/>
    <w:rPr>
      <w:rFonts w:ascii="Times New Roman" w:hAnsi="Times New Roman" w:cs="Times New Roman"/>
      <w:spacing w:val="0"/>
      <w:sz w:val="23"/>
      <w:szCs w:val="23"/>
    </w:rPr>
  </w:style>
  <w:style w:type="paragraph" w:customStyle="1" w:styleId="123">
    <w:name w:val="Основной текст (11)1"/>
    <w:basedOn w:val="1"/>
    <w:link w:val="122"/>
    <w:qFormat/>
    <w:uiPriority w:val="0"/>
    <w:pPr>
      <w:shd w:val="clear" w:color="auto" w:fill="FFFFFF"/>
      <w:spacing w:line="283" w:lineRule="exact"/>
    </w:pPr>
    <w:rPr>
      <w:rFonts w:ascii="Times New Roman" w:hAnsi="Times New Roman" w:cs="Times New Roman"/>
      <w:color w:val="auto"/>
      <w:sz w:val="23"/>
      <w:szCs w:val="23"/>
    </w:rPr>
  </w:style>
  <w:style w:type="character" w:customStyle="1" w:styleId="124">
    <w:name w:val="Заголовок №3"/>
    <w:qFormat/>
    <w:uiPriority w:val="0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25">
    <w:name w:val="Основной текст (10)"/>
    <w:qFormat/>
    <w:uiPriority w:val="0"/>
    <w:rPr>
      <w:rFonts w:ascii="Times New Roman" w:hAnsi="Times New Roman" w:cs="Times New Roman"/>
      <w:spacing w:val="0"/>
      <w:sz w:val="19"/>
      <w:szCs w:val="19"/>
      <w:u w:val="single"/>
    </w:rPr>
  </w:style>
  <w:style w:type="character" w:customStyle="1" w:styleId="126">
    <w:name w:val="Основной текст (11)"/>
    <w:qFormat/>
    <w:uiPriority w:val="0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127">
    <w:name w:val="Заголовок №3 (3)_"/>
    <w:link w:val="128"/>
    <w:qFormat/>
    <w:locked/>
    <w:uiPriority w:val="0"/>
    <w:rPr>
      <w:rFonts w:ascii="Times New Roman" w:hAnsi="Times New Roman" w:cs="Times New Roman"/>
      <w:spacing w:val="0"/>
      <w:sz w:val="19"/>
      <w:szCs w:val="19"/>
    </w:rPr>
  </w:style>
  <w:style w:type="paragraph" w:customStyle="1" w:styleId="128">
    <w:name w:val="Заголовок №3 (3)"/>
    <w:basedOn w:val="1"/>
    <w:link w:val="127"/>
    <w:qFormat/>
    <w:uiPriority w:val="0"/>
    <w:pPr>
      <w:shd w:val="clear" w:color="auto" w:fill="FFFFFF"/>
      <w:spacing w:after="660" w:line="240" w:lineRule="atLeast"/>
      <w:outlineLvl w:val="2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129">
    <w:name w:val="Заголовок №2_"/>
    <w:link w:val="130"/>
    <w:qFormat/>
    <w:locked/>
    <w:uiPriority w:val="0"/>
    <w:rPr>
      <w:rFonts w:ascii="Times New Roman" w:hAnsi="Times New Roman" w:cs="Times New Roman"/>
      <w:spacing w:val="0"/>
      <w:sz w:val="24"/>
      <w:szCs w:val="24"/>
    </w:rPr>
  </w:style>
  <w:style w:type="paragraph" w:customStyle="1" w:styleId="130">
    <w:name w:val="Заголовок №2"/>
    <w:basedOn w:val="1"/>
    <w:link w:val="129"/>
    <w:qFormat/>
    <w:uiPriority w:val="0"/>
    <w:pPr>
      <w:shd w:val="clear" w:color="auto" w:fill="FFFFFF"/>
      <w:spacing w:before="660" w:after="180" w:line="240" w:lineRule="atLeast"/>
      <w:outlineLvl w:val="1"/>
    </w:pPr>
    <w:rPr>
      <w:rFonts w:ascii="Times New Roman" w:hAnsi="Times New Roman" w:cs="Times New Roman"/>
      <w:color w:val="auto"/>
    </w:rPr>
  </w:style>
  <w:style w:type="character" w:customStyle="1" w:styleId="131">
    <w:name w:val="Основной текст4"/>
    <w:qFormat/>
    <w:uiPriority w:val="0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132">
    <w:name w:val="Основной текст5"/>
    <w:basedOn w:val="59"/>
    <w:qFormat/>
    <w:uiPriority w:val="0"/>
    <w:rPr>
      <w:rFonts w:ascii="Times New Roman" w:hAnsi="Times New Roman" w:cs="Times New Roman"/>
      <w:spacing w:val="0"/>
      <w:sz w:val="21"/>
      <w:szCs w:val="21"/>
    </w:rPr>
  </w:style>
  <w:style w:type="character" w:customStyle="1" w:styleId="133">
    <w:name w:val="Основной текст + Полужирный10"/>
    <w:qFormat/>
    <w:uiPriority w:val="0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34">
    <w:name w:val="Основной текст + Полужирный9"/>
    <w:qFormat/>
    <w:uiPriority w:val="0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35">
    <w:name w:val="Основной текст (4) + Не полужирный2"/>
    <w:qFormat/>
    <w:uiPriority w:val="0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36">
    <w:name w:val="Основной текст + Полужирный8"/>
    <w:qFormat/>
    <w:uiPriority w:val="0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37">
    <w:name w:val="Основной текст (4) + Не полужирный1"/>
    <w:qFormat/>
    <w:uiPriority w:val="0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38">
    <w:name w:val="Основной текст (4)"/>
    <w:qFormat/>
    <w:uiPriority w:val="0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39">
    <w:name w:val="Основной текст + Полужирный7"/>
    <w:qFormat/>
    <w:uiPriority w:val="0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40">
    <w:name w:val="Основной текст + Полужирный6"/>
    <w:qFormat/>
    <w:uiPriority w:val="0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41">
    <w:name w:val="Основной текст + Полужирный5"/>
    <w:qFormat/>
    <w:uiPriority w:val="0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42">
    <w:name w:val="Основной текст + Полужирный4"/>
    <w:qFormat/>
    <w:uiPriority w:val="0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43">
    <w:name w:val="Основной текст + Полужирный3"/>
    <w:qFormat/>
    <w:uiPriority w:val="0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44">
    <w:name w:val="Основной текст + Полужирный2"/>
    <w:qFormat/>
    <w:uiPriority w:val="0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45">
    <w:name w:val="Основной текст6"/>
    <w:basedOn w:val="59"/>
    <w:qFormat/>
    <w:uiPriority w:val="0"/>
    <w:rPr>
      <w:rFonts w:ascii="Times New Roman" w:hAnsi="Times New Roman" w:cs="Times New Roman"/>
      <w:spacing w:val="0"/>
      <w:sz w:val="21"/>
      <w:szCs w:val="21"/>
    </w:rPr>
  </w:style>
  <w:style w:type="character" w:customStyle="1" w:styleId="146">
    <w:name w:val="Основной текст + Полужирный1"/>
    <w:qFormat/>
    <w:uiPriority w:val="0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147">
    <w:name w:val="ConsPlusNormal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148">
    <w:name w:val="Абзац списка1"/>
    <w:basedOn w:val="1"/>
    <w:qFormat/>
    <w:uiPriority w:val="0"/>
    <w:pPr>
      <w:ind w:left="720"/>
      <w:contextualSpacing/>
    </w:pPr>
    <w:rPr>
      <w:rFonts w:ascii="Times New Roman" w:hAnsi="Times New Roman" w:eastAsia="Times New Roman" w:cs="Times New Roman"/>
      <w:color w:val="auto"/>
      <w:szCs w:val="28"/>
    </w:rPr>
  </w:style>
  <w:style w:type="character" w:customStyle="1" w:styleId="149">
    <w:name w:val="Заголовок 1 Знак"/>
    <w:qFormat/>
    <w:uiPriority w:val="9"/>
    <w:rPr>
      <w:rFonts w:ascii="Times New Roman" w:hAnsi="Times New Roman" w:cs="Times New Roman"/>
      <w:b/>
      <w:kern w:val="28"/>
      <w:sz w:val="28"/>
      <w:lang w:val="ru-RU" w:eastAsia="ru-RU" w:bidi="ar-SA"/>
    </w:rPr>
  </w:style>
  <w:style w:type="paragraph" w:customStyle="1" w:styleId="150">
    <w:name w:val="ConsPlusCell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customStyle="1" w:styleId="151">
    <w:name w:val="blk"/>
    <w:basedOn w:val="5"/>
    <w:qFormat/>
    <w:uiPriority w:val="0"/>
  </w:style>
  <w:style w:type="character" w:customStyle="1" w:styleId="152">
    <w:name w:val="u"/>
    <w:basedOn w:val="5"/>
    <w:qFormat/>
    <w:uiPriority w:val="0"/>
  </w:style>
  <w:style w:type="paragraph" w:customStyle="1" w:styleId="153">
    <w:name w:val="TOC Heading"/>
    <w:basedOn w:val="2"/>
    <w:next w:val="1"/>
    <w:qFormat/>
    <w:uiPriority w:val="39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character" w:customStyle="1" w:styleId="154">
    <w:name w:val="Верхний колонтитул Знак"/>
    <w:basedOn w:val="5"/>
    <w:link w:val="23"/>
    <w:qFormat/>
    <w:uiPriority w:val="0"/>
    <w:rPr>
      <w:color w:val="000000"/>
      <w:sz w:val="24"/>
      <w:szCs w:val="24"/>
    </w:rPr>
  </w:style>
  <w:style w:type="character" w:customStyle="1" w:styleId="155">
    <w:name w:val="Нижний колонтитул Знак"/>
    <w:basedOn w:val="5"/>
    <w:link w:val="35"/>
    <w:qFormat/>
    <w:uiPriority w:val="0"/>
    <w:rPr>
      <w:color w:val="000000"/>
      <w:sz w:val="24"/>
      <w:szCs w:val="24"/>
    </w:rPr>
  </w:style>
  <w:style w:type="character" w:customStyle="1" w:styleId="156">
    <w:name w:val="Текст сноски Знак"/>
    <w:link w:val="21"/>
    <w:qFormat/>
    <w:uiPriority w:val="99"/>
    <w:rPr>
      <w:color w:val="000000"/>
    </w:rPr>
  </w:style>
  <w:style w:type="paragraph" w:customStyle="1" w:styleId="157">
    <w:name w:val="List Paragraph1"/>
    <w:basedOn w:val="1"/>
    <w:qFormat/>
    <w:uiPriority w:val="99"/>
    <w:pPr>
      <w:ind w:left="720"/>
      <w:contextualSpacing/>
    </w:pPr>
    <w:rPr>
      <w:rFonts w:ascii="Times New Roman" w:hAnsi="Times New Roman" w:eastAsia="Times New Roman" w:cs="Times New Roman"/>
      <w:color w:val="auto"/>
      <w:szCs w:val="28"/>
    </w:rPr>
  </w:style>
  <w:style w:type="paragraph" w:styleId="158">
    <w:name w:val="List Paragraph"/>
    <w:basedOn w:val="1"/>
    <w:qFormat/>
    <w:uiPriority w:val="34"/>
    <w:pPr>
      <w:ind w:left="720"/>
      <w:contextualSpacing/>
    </w:pPr>
    <w:rPr>
      <w:rFonts w:ascii="Times New Roman" w:hAnsi="Times New Roman" w:eastAsia="Times New Roman" w:cs="Times New Roman"/>
      <w:color w:val="auto"/>
      <w:szCs w:val="28"/>
    </w:rPr>
  </w:style>
  <w:style w:type="character" w:customStyle="1" w:styleId="159">
    <w:name w:val="Текст примечания Знак"/>
    <w:basedOn w:val="5"/>
    <w:link w:val="17"/>
    <w:qFormat/>
    <w:uiPriority w:val="0"/>
    <w:rPr>
      <w:color w:val="000000"/>
    </w:rPr>
  </w:style>
  <w:style w:type="character" w:customStyle="1" w:styleId="160">
    <w:name w:val="Тема примечания Знак"/>
    <w:basedOn w:val="159"/>
    <w:link w:val="19"/>
    <w:qFormat/>
    <w:uiPriority w:val="0"/>
    <w:rPr>
      <w:b/>
      <w:bCs/>
      <w:color w:val="000000"/>
    </w:rPr>
  </w:style>
  <w:style w:type="paragraph" w:customStyle="1" w:styleId="161">
    <w:name w:val="Стиль1"/>
    <w:basedOn w:val="1"/>
    <w:qFormat/>
    <w:uiPriority w:val="0"/>
    <w:pPr>
      <w:autoSpaceDE w:val="0"/>
      <w:autoSpaceDN w:val="0"/>
      <w:adjustRightInd w:val="0"/>
      <w:ind w:firstLine="709"/>
      <w:jc w:val="both"/>
    </w:pPr>
    <w:rPr>
      <w:rFonts w:ascii="Times New Roman" w:hAnsi="Times New Roman" w:eastAsia="Calibri" w:cs="Times New Roman"/>
      <w:color w:val="auto"/>
      <w:sz w:val="28"/>
      <w:szCs w:val="28"/>
    </w:rPr>
  </w:style>
  <w:style w:type="paragraph" w:styleId="162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63">
    <w:name w:val="Интернет-ссылка"/>
    <w:qFormat/>
    <w:uiPriority w:val="99"/>
    <w:rPr>
      <w:rFonts w:cs="Times New Roman"/>
      <w:color w:val="000080"/>
      <w:u w:val="single"/>
    </w:rPr>
  </w:style>
  <w:style w:type="character" w:customStyle="1" w:styleId="164">
    <w:name w:val="Оглавление 2 Знак1"/>
    <w:basedOn w:val="5"/>
    <w:qFormat/>
    <w:uiPriority w:val="0"/>
    <w:rPr>
      <w:rFonts w:ascii="Times New Roman" w:hAnsi="Times New Roman" w:eastAsia="Times New Roman" w:cs="Times New Roman"/>
      <w:b/>
      <w:bCs/>
      <w:iCs/>
      <w:color w:val="000000"/>
      <w:sz w:val="28"/>
      <w:szCs w:val="28"/>
      <w:lang w:eastAsia="ru-RU"/>
    </w:rPr>
  </w:style>
  <w:style w:type="character" w:customStyle="1" w:styleId="165">
    <w:name w:val="Заголовок 1 Знак2"/>
    <w:qFormat/>
    <w:uiPriority w:val="0"/>
    <w:rPr>
      <w:rFonts w:ascii="Times New Roman" w:hAnsi="Times New Roman" w:cs="Times New Roman"/>
      <w:spacing w:val="0"/>
      <w:sz w:val="21"/>
      <w:szCs w:val="21"/>
    </w:rPr>
  </w:style>
  <w:style w:type="character" w:customStyle="1" w:styleId="166">
    <w:name w:val="apple-converted-space"/>
    <w:basedOn w:val="5"/>
    <w:qFormat/>
    <w:uiPriority w:val="0"/>
  </w:style>
  <w:style w:type="character" w:customStyle="1" w:styleId="167">
    <w:name w:val="Текст концевой сноски Знак"/>
    <w:basedOn w:val="5"/>
    <w:qFormat/>
    <w:locked/>
    <w:uiPriority w:val="99"/>
    <w:rPr>
      <w:rFonts w:ascii="Times New Roman" w:hAnsi="Times New Roman" w:eastAsia="Arial Unicode MS" w:cs="Times New Roman"/>
      <w:sz w:val="20"/>
      <w:szCs w:val="20"/>
      <w:lang w:eastAsia="ru-RU"/>
    </w:rPr>
  </w:style>
  <w:style w:type="character" w:customStyle="1" w:styleId="168">
    <w:name w:val="Текст концевой сноски Знак1"/>
    <w:basedOn w:val="5"/>
    <w:qFormat/>
    <w:uiPriority w:val="0"/>
    <w:rPr>
      <w:rFonts w:ascii="Arial Unicode MS" w:hAnsi="Arial Unicode MS" w:eastAsia="Arial Unicode MS" w:cs="Arial Unicode MS"/>
      <w:color w:val="000000"/>
      <w:sz w:val="20"/>
      <w:szCs w:val="20"/>
      <w:lang w:eastAsia="ru-RU"/>
    </w:rPr>
  </w:style>
  <w:style w:type="character" w:customStyle="1" w:styleId="169">
    <w:name w:val="Подпункт Знак1"/>
    <w:qFormat/>
    <w:uiPriority w:val="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customStyle="1" w:styleId="170">
    <w:name w:val="Character Style 2"/>
    <w:qFormat/>
    <w:uiPriority w:val="99"/>
    <w:rPr>
      <w:rFonts w:ascii="Arial" w:hAnsi="Arial" w:cs="Arial"/>
      <w:sz w:val="24"/>
      <w:szCs w:val="24"/>
    </w:rPr>
  </w:style>
  <w:style w:type="character" w:customStyle="1" w:styleId="171">
    <w:name w:val="ConsPlusNormal Знак"/>
    <w:qFormat/>
    <w:locked/>
    <w:uiPriority w:val="0"/>
    <w:rPr>
      <w:rFonts w:ascii="Calibri" w:hAnsi="Calibri" w:eastAsia="Times New Roman" w:cs="Calibri"/>
      <w:szCs w:val="20"/>
      <w:lang w:eastAsia="ru-RU"/>
    </w:rPr>
  </w:style>
  <w:style w:type="character" w:customStyle="1" w:styleId="172">
    <w:name w:val="ListLabel 1"/>
    <w:qFormat/>
    <w:uiPriority w:val="0"/>
    <w:rPr>
      <w:rFonts w:ascii="Times New Roman" w:hAnsi="Times New Roman"/>
      <w:sz w:val="28"/>
    </w:rPr>
  </w:style>
  <w:style w:type="character" w:customStyle="1" w:styleId="173">
    <w:name w:val="ListLabel 2"/>
    <w:qFormat/>
    <w:uiPriority w:val="0"/>
    <w:rPr>
      <w:rFonts w:ascii="Times New Roman" w:hAnsi="Times New Roman"/>
      <w:b/>
      <w:sz w:val="28"/>
      <w:szCs w:val="28"/>
    </w:rPr>
  </w:style>
  <w:style w:type="character" w:customStyle="1" w:styleId="174">
    <w:name w:val="ListLabel 3"/>
    <w:qFormat/>
    <w:uiPriority w:val="0"/>
    <w:rPr>
      <w:rFonts w:eastAsia="Times New Roman"/>
      <w:color w:val="000000"/>
      <w:spacing w:val="0"/>
      <w:w w:val="100"/>
      <w:sz w:val="28"/>
      <w:u w:val="none"/>
    </w:rPr>
  </w:style>
  <w:style w:type="character" w:customStyle="1" w:styleId="175">
    <w:name w:val="ListLabel 4"/>
    <w:qFormat/>
    <w:uiPriority w:val="0"/>
    <w:rPr>
      <w:rFonts w:cs="Times New Roman"/>
    </w:rPr>
  </w:style>
  <w:style w:type="character" w:customStyle="1" w:styleId="176">
    <w:name w:val="ListLabel 5"/>
    <w:qFormat/>
    <w:uiPriority w:val="0"/>
    <w:rPr>
      <w:rFonts w:ascii="Times New Roman" w:hAnsi="Times New Roman" w:cs="Times New Roman"/>
      <w:sz w:val="24"/>
      <w:szCs w:val="24"/>
    </w:rPr>
  </w:style>
  <w:style w:type="character" w:customStyle="1" w:styleId="177">
    <w:name w:val="ListLabel 6"/>
    <w:qFormat/>
    <w:uiPriority w:val="0"/>
    <w:rPr>
      <w:rFonts w:ascii="Times New Roman" w:hAnsi="Times New Roman"/>
      <w:color w:val="00000A"/>
      <w:sz w:val="28"/>
    </w:rPr>
  </w:style>
  <w:style w:type="character" w:customStyle="1" w:styleId="178">
    <w:name w:val="ListLabel 7"/>
    <w:qFormat/>
    <w:uiPriority w:val="0"/>
    <w:rPr>
      <w:rFonts w:ascii="Times New Roman" w:hAnsi="Times New Roman"/>
      <w:sz w:val="24"/>
      <w:szCs w:val="24"/>
    </w:rPr>
  </w:style>
  <w:style w:type="character" w:customStyle="1" w:styleId="179">
    <w:name w:val="ListLabel 8"/>
    <w:qFormat/>
    <w:uiPriority w:val="0"/>
    <w:rPr>
      <w:rFonts w:ascii="Times New Roman" w:hAnsi="Times New Roman" w:cs="Times New Roman"/>
    </w:rPr>
  </w:style>
  <w:style w:type="character" w:customStyle="1" w:styleId="180">
    <w:name w:val="ListLabel 9"/>
    <w:qFormat/>
    <w:uiPriority w:val="0"/>
    <w:rPr>
      <w:color w:val="000000"/>
    </w:rPr>
  </w:style>
  <w:style w:type="character" w:customStyle="1" w:styleId="181">
    <w:name w:val="ListLabel 10"/>
    <w:qFormat/>
    <w:uiPriority w:val="0"/>
    <w:rPr>
      <w:sz w:val="28"/>
      <w:szCs w:val="28"/>
    </w:rPr>
  </w:style>
  <w:style w:type="character" w:customStyle="1" w:styleId="182">
    <w:name w:val="Ссылка указателя"/>
    <w:qFormat/>
    <w:uiPriority w:val="0"/>
  </w:style>
  <w:style w:type="character" w:customStyle="1" w:styleId="183">
    <w:name w:val="Символ сноски"/>
    <w:qFormat/>
    <w:uiPriority w:val="0"/>
  </w:style>
  <w:style w:type="character" w:customStyle="1" w:styleId="184">
    <w:name w:val="Привязка сноски"/>
    <w:qFormat/>
    <w:uiPriority w:val="0"/>
    <w:rPr>
      <w:vertAlign w:val="superscript"/>
    </w:rPr>
  </w:style>
  <w:style w:type="character" w:customStyle="1" w:styleId="185">
    <w:name w:val="Привязка концевой сноски"/>
    <w:qFormat/>
    <w:uiPriority w:val="0"/>
    <w:rPr>
      <w:vertAlign w:val="superscript"/>
    </w:rPr>
  </w:style>
  <w:style w:type="character" w:customStyle="1" w:styleId="186">
    <w:name w:val="Символы концевой сноски"/>
    <w:qFormat/>
    <w:uiPriority w:val="0"/>
  </w:style>
  <w:style w:type="character" w:customStyle="1" w:styleId="187">
    <w:name w:val="ListLabel 11"/>
    <w:qFormat/>
    <w:uiPriority w:val="0"/>
    <w:rPr>
      <w:rFonts w:ascii="Times New Roman" w:hAnsi="Times New Roman"/>
      <w:sz w:val="28"/>
    </w:rPr>
  </w:style>
  <w:style w:type="character" w:customStyle="1" w:styleId="188">
    <w:name w:val="ListLabel 12"/>
    <w:qFormat/>
    <w:uiPriority w:val="0"/>
    <w:rPr>
      <w:rFonts w:ascii="Times New Roman" w:hAnsi="Times New Roman"/>
      <w:b/>
      <w:sz w:val="28"/>
      <w:szCs w:val="28"/>
    </w:rPr>
  </w:style>
  <w:style w:type="character" w:customStyle="1" w:styleId="189">
    <w:name w:val="ListLabel 13"/>
    <w:qFormat/>
    <w:uiPriority w:val="0"/>
    <w:rPr>
      <w:rFonts w:cs="Times New Roman"/>
      <w:spacing w:val="0"/>
      <w:w w:val="100"/>
      <w:sz w:val="28"/>
      <w:u w:val="none"/>
    </w:rPr>
  </w:style>
  <w:style w:type="character" w:customStyle="1" w:styleId="190">
    <w:name w:val="ListLabel 14"/>
    <w:qFormat/>
    <w:uiPriority w:val="0"/>
    <w:rPr>
      <w:rFonts w:ascii="Times New Roman" w:hAnsi="Times New Roman"/>
      <w:sz w:val="24"/>
      <w:szCs w:val="24"/>
    </w:rPr>
  </w:style>
  <w:style w:type="character" w:customStyle="1" w:styleId="191">
    <w:name w:val="ListLabel 15"/>
    <w:qFormat/>
    <w:uiPriority w:val="0"/>
    <w:rPr>
      <w:rFonts w:ascii="Times New Roman" w:hAnsi="Times New Roman"/>
    </w:rPr>
  </w:style>
  <w:style w:type="paragraph" w:customStyle="1" w:styleId="192">
    <w:name w:val="Заголовок1"/>
    <w:basedOn w:val="1"/>
    <w:next w:val="26"/>
    <w:qFormat/>
    <w:uiPriority w:val="0"/>
    <w:pPr>
      <w:keepNext/>
      <w:suppressAutoHyphens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character" w:customStyle="1" w:styleId="193">
    <w:name w:val="Основной текст Знак"/>
    <w:basedOn w:val="5"/>
    <w:link w:val="26"/>
    <w:uiPriority w:val="0"/>
    <w:rPr>
      <w:color w:val="000000"/>
      <w:sz w:val="24"/>
      <w:szCs w:val="24"/>
    </w:rPr>
  </w:style>
  <w:style w:type="character" w:customStyle="1" w:styleId="194">
    <w:name w:val="Заголовок Знак"/>
    <w:basedOn w:val="5"/>
    <w:link w:val="34"/>
    <w:uiPriority w:val="0"/>
    <w:rPr>
      <w:rFonts w:cs="FreeSans"/>
      <w:i/>
      <w:iCs/>
      <w:color w:val="000000"/>
      <w:sz w:val="24"/>
      <w:szCs w:val="24"/>
    </w:rPr>
  </w:style>
  <w:style w:type="paragraph" w:customStyle="1" w:styleId="195">
    <w:name w:val="s_1"/>
    <w:basedOn w:val="1"/>
    <w:qFormat/>
    <w:uiPriority w:val="0"/>
    <w:pPr>
      <w:suppressAutoHyphens/>
      <w:spacing w:beforeAutospacing="1" w:afterAutospacing="1"/>
    </w:pPr>
    <w:rPr>
      <w:rFonts w:ascii="Times New Roman" w:hAnsi="Times New Roman" w:eastAsia="Times New Roman" w:cs="Times New Roman"/>
      <w:color w:val="00000A"/>
    </w:rPr>
  </w:style>
  <w:style w:type="paragraph" w:customStyle="1" w:styleId="196">
    <w:name w:val="Текст концевой сноски1"/>
    <w:basedOn w:val="1"/>
    <w:qFormat/>
    <w:uiPriority w:val="99"/>
    <w:pPr>
      <w:suppressAutoHyphens/>
    </w:pPr>
    <w:rPr>
      <w:rFonts w:ascii="Times New Roman" w:hAnsi="Times New Roman" w:cs="Times New Roman"/>
      <w:color w:val="00000A"/>
      <w:sz w:val="20"/>
      <w:szCs w:val="20"/>
    </w:rPr>
  </w:style>
  <w:style w:type="character" w:customStyle="1" w:styleId="197">
    <w:name w:val="Текст концевой сноски Знак2"/>
    <w:basedOn w:val="5"/>
    <w:link w:val="16"/>
    <w:uiPriority w:val="0"/>
    <w:rPr>
      <w:color w:val="000000"/>
    </w:rPr>
  </w:style>
  <w:style w:type="paragraph" w:customStyle="1" w:styleId="198">
    <w:name w:val="Style1"/>
    <w:basedOn w:val="1"/>
    <w:qFormat/>
    <w:uiPriority w:val="99"/>
    <w:pPr>
      <w:widowControl w:val="0"/>
      <w:suppressAutoHyphens/>
    </w:pPr>
    <w:rPr>
      <w:rFonts w:ascii="Times New Roman" w:hAnsi="Times New Roman" w:eastAsia="Times New Roman" w:cs="Times New Roman"/>
      <w:color w:val="00000A"/>
    </w:rPr>
  </w:style>
  <w:style w:type="paragraph" w:customStyle="1" w:styleId="199">
    <w:name w:val="Подпункт"/>
    <w:basedOn w:val="1"/>
    <w:qFormat/>
    <w:uiPriority w:val="0"/>
    <w:pPr>
      <w:suppressAutoHyphens/>
    </w:pPr>
    <w:rPr>
      <w:rFonts w:ascii="Times New Roman" w:hAnsi="Times New Roman" w:eastAsia="Times New Roman" w:cs="Times New Roman"/>
      <w:color w:val="00000A"/>
      <w:sz w:val="28"/>
      <w:szCs w:val="20"/>
    </w:rPr>
  </w:style>
  <w:style w:type="paragraph" w:customStyle="1" w:styleId="200">
    <w:name w:val="Standard"/>
    <w:qFormat/>
    <w:uiPriority w:val="0"/>
    <w:pPr>
      <w:widowControl w:val="0"/>
      <w:suppressAutoHyphens/>
      <w:textAlignment w:val="baseline"/>
    </w:pPr>
    <w:rPr>
      <w:rFonts w:ascii="Arial" w:hAnsi="Arial" w:cs="Arial" w:eastAsiaTheme="minorHAnsi"/>
      <w:color w:val="00000A"/>
      <w:sz w:val="18"/>
      <w:szCs w:val="18"/>
      <w:lang w:val="ru-RU" w:eastAsia="ar-SA" w:bidi="ar-SA"/>
    </w:rPr>
  </w:style>
  <w:style w:type="paragraph" w:customStyle="1" w:styleId="201">
    <w:name w:val="ConsPlusNonformat"/>
    <w:qFormat/>
    <w:uiPriority w:val="99"/>
    <w:pPr>
      <w:widowControl w:val="0"/>
      <w:suppressAutoHyphens/>
    </w:pPr>
    <w:rPr>
      <w:rFonts w:ascii="Courier New" w:hAnsi="Courier New" w:eastAsia="Times New Roman" w:cs="Courier New"/>
      <w:color w:val="00000A"/>
      <w:lang w:val="ru-RU" w:eastAsia="ru-RU" w:bidi="ar-SA"/>
    </w:rPr>
  </w:style>
  <w:style w:type="paragraph" w:customStyle="1" w:styleId="202">
    <w:name w:val="Style 1"/>
    <w:basedOn w:val="1"/>
    <w:qFormat/>
    <w:uiPriority w:val="99"/>
    <w:pPr>
      <w:widowControl w:val="0"/>
      <w:suppressAutoHyphens/>
    </w:pPr>
    <w:rPr>
      <w:rFonts w:ascii="Times New Roman" w:hAnsi="Times New Roman" w:cs="Times New Roman" w:eastAsiaTheme="minorEastAsia"/>
      <w:color w:val="00000A"/>
      <w:sz w:val="20"/>
      <w:szCs w:val="20"/>
    </w:rPr>
  </w:style>
  <w:style w:type="paragraph" w:customStyle="1" w:styleId="203">
    <w:name w:val="Style 5"/>
    <w:basedOn w:val="1"/>
    <w:qFormat/>
    <w:uiPriority w:val="99"/>
    <w:pPr>
      <w:widowControl w:val="0"/>
      <w:suppressAutoHyphens/>
      <w:jc w:val="center"/>
    </w:pPr>
    <w:rPr>
      <w:rFonts w:ascii="Courier New" w:hAnsi="Courier New" w:cs="Courier New" w:eastAsiaTheme="minorEastAsia"/>
      <w:color w:val="00000A"/>
      <w:sz w:val="30"/>
      <w:szCs w:val="30"/>
    </w:rPr>
  </w:style>
  <w:style w:type="paragraph" w:customStyle="1" w:styleId="204">
    <w:name w:val="Содержимое таблицы"/>
    <w:basedOn w:val="1"/>
    <w:qFormat/>
    <w:uiPriority w:val="0"/>
    <w:pPr>
      <w:suppressAutoHyphens/>
    </w:pPr>
  </w:style>
  <w:style w:type="paragraph" w:customStyle="1" w:styleId="205">
    <w:name w:val="Заголовок таблицы"/>
    <w:basedOn w:val="204"/>
    <w:qFormat/>
    <w:uiPriority w:val="0"/>
  </w:style>
  <w:style w:type="paragraph" w:customStyle="1" w:styleId="206">
    <w:name w:val="Пункт_2"/>
    <w:basedOn w:val="1"/>
    <w:uiPriority w:val="99"/>
    <w:pPr>
      <w:numPr>
        <w:ilvl w:val="1"/>
        <w:numId w:val="1"/>
      </w:numPr>
      <w:snapToGrid w:val="0"/>
      <w:spacing w:line="360" w:lineRule="auto"/>
      <w:jc w:val="both"/>
    </w:pPr>
    <w:rPr>
      <w:rFonts w:ascii="Calibri" w:hAnsi="Calibri" w:eastAsia="Times New Roman" w:cs="Calibri"/>
      <w:color w:val="auto"/>
      <w:sz w:val="28"/>
      <w:szCs w:val="22"/>
    </w:rPr>
  </w:style>
  <w:style w:type="paragraph" w:customStyle="1" w:styleId="207">
    <w:name w:val="Пункт_3"/>
    <w:basedOn w:val="206"/>
    <w:uiPriority w:val="99"/>
    <w:pPr>
      <w:numPr>
        <w:ilvl w:val="2"/>
      </w:numPr>
    </w:pPr>
  </w:style>
  <w:style w:type="paragraph" w:customStyle="1" w:styleId="208">
    <w:name w:val="Пункт_4"/>
    <w:basedOn w:val="207"/>
    <w:uiPriority w:val="99"/>
    <w:pPr>
      <w:numPr>
        <w:ilvl w:val="3"/>
      </w:numPr>
      <w:snapToGrid/>
    </w:pPr>
  </w:style>
  <w:style w:type="paragraph" w:customStyle="1" w:styleId="209">
    <w:name w:val="Пункт_5_ABCD"/>
    <w:basedOn w:val="1"/>
    <w:uiPriority w:val="99"/>
    <w:pPr>
      <w:numPr>
        <w:ilvl w:val="4"/>
        <w:numId w:val="1"/>
      </w:numPr>
      <w:snapToGrid w:val="0"/>
      <w:spacing w:line="360" w:lineRule="auto"/>
      <w:jc w:val="both"/>
    </w:pPr>
    <w:rPr>
      <w:rFonts w:ascii="Calibri" w:hAnsi="Calibri" w:eastAsia="Times New Roman" w:cs="Calibri"/>
      <w:color w:val="auto"/>
      <w:sz w:val="28"/>
      <w:szCs w:val="22"/>
    </w:rPr>
  </w:style>
  <w:style w:type="character" w:customStyle="1" w:styleId="210">
    <w:name w:val="Схема документа Знак"/>
    <w:basedOn w:val="5"/>
    <w:link w:val="20"/>
    <w:semiHidden/>
    <w:uiPriority w:val="0"/>
    <w:rPr>
      <w:rFonts w:ascii="Tahoma" w:hAnsi="Tahoma" w:cs="Tahoma"/>
      <w:color w:val="000000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7A51A-CEE6-464F-8A8C-8CB7026422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843</Words>
  <Characters>4809</Characters>
  <Lines>40</Lines>
  <Paragraphs>11</Paragraphs>
  <TotalTime>2</TotalTime>
  <ScaleCrop>false</ScaleCrop>
  <LinksUpToDate>false</LinksUpToDate>
  <CharactersWithSpaces>5641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2021-10-12T07:09:00Z</dcterms:created>
  <dc:creator>me_1405</dc:creator>
  <cp:lastModifiedBy>Татьяна</cp:lastModifiedBy>
  <cp:lastPrinted>2020-02-28T12:36:00Z</cp:lastPrinted>
  <dcterms:modified xsi:type="dcterms:W3CDTF">2025-01-17T06:56:03Z</dcterms:modified>
  <dc:title>Приложение № 4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D770B3268E6E45E99FDF3E1BD7786803_13</vt:lpwstr>
  </property>
</Properties>
</file>