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sidRPr="00B63ACB">
        <w:rPr>
          <w:sz w:val="26"/>
          <w:szCs w:val="26"/>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DC2F27" w:rsidRPr="00DC2F27">
        <w:rPr>
          <w:b/>
          <w:bCs/>
          <w:sz w:val="28"/>
          <w:szCs w:val="28"/>
        </w:rPr>
        <w:t>Поставка принтера, сканера и накопителей</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DC2F27" w:rsidRPr="00DC2F27">
              <w:rPr>
                <w:bCs/>
              </w:rPr>
              <w:t>Поставка принтера, сканера и накопителей</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C179CF"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00DC2F27" w:rsidRPr="00DC2F27">
              <w:rPr>
                <w:rFonts w:eastAsia="Times New Roman"/>
                <w:i/>
                <w:kern w:val="0"/>
                <w:sz w:val="22"/>
                <w:szCs w:val="22"/>
                <w:lang w:eastAsia="ru-RU"/>
              </w:rPr>
              <w:t>26.80</w:t>
            </w:r>
          </w:p>
          <w:p w:rsidR="00DC2F27" w:rsidRDefault="00705B4C"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00DC2F27" w:rsidRPr="00DC2F27">
              <w:rPr>
                <w:rFonts w:eastAsia="Times New Roman"/>
                <w:i/>
                <w:kern w:val="0"/>
                <w:sz w:val="22"/>
                <w:szCs w:val="22"/>
                <w:lang w:eastAsia="ru-RU"/>
              </w:rPr>
              <w:t>26.20.21.110</w:t>
            </w:r>
          </w:p>
          <w:p w:rsidR="00DC2F27" w:rsidRDefault="00DC2F27" w:rsidP="00DC2F27">
            <w:pPr>
              <w:autoSpaceDE w:val="0"/>
              <w:snapToGrid w:val="0"/>
              <w:rPr>
                <w:rFonts w:eastAsia="Times New Roman"/>
                <w:i/>
                <w:kern w:val="0"/>
                <w:sz w:val="22"/>
                <w:szCs w:val="22"/>
                <w:lang w:eastAsia="ru-RU"/>
              </w:rPr>
            </w:pPr>
          </w:p>
          <w:p w:rsidR="00DC2F27" w:rsidRPr="00E756F6" w:rsidRDefault="00DC2F27" w:rsidP="00DC2F27">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DC2F27">
              <w:rPr>
                <w:rFonts w:eastAsia="Times New Roman"/>
                <w:i/>
                <w:kern w:val="0"/>
                <w:sz w:val="22"/>
                <w:szCs w:val="22"/>
                <w:lang w:eastAsia="ru-RU"/>
              </w:rPr>
              <w:t>26.20</w:t>
            </w:r>
          </w:p>
          <w:p w:rsidR="00DC2F27" w:rsidRDefault="00DC2F27"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DC2F27">
              <w:rPr>
                <w:rFonts w:eastAsia="Times New Roman"/>
                <w:i/>
                <w:kern w:val="0"/>
                <w:sz w:val="22"/>
                <w:szCs w:val="22"/>
                <w:lang w:eastAsia="ru-RU"/>
              </w:rPr>
              <w:t>26.20.16.120</w:t>
            </w:r>
          </w:p>
          <w:p w:rsidR="00DC2F27" w:rsidRDefault="00DC2F27" w:rsidP="00DC2F27">
            <w:pPr>
              <w:autoSpaceDE w:val="0"/>
              <w:snapToGrid w:val="0"/>
              <w:rPr>
                <w:rFonts w:eastAsia="Times New Roman"/>
                <w:i/>
                <w:kern w:val="0"/>
                <w:sz w:val="22"/>
                <w:szCs w:val="22"/>
                <w:lang w:eastAsia="ru-RU"/>
              </w:rPr>
            </w:pPr>
          </w:p>
          <w:p w:rsidR="00DC2F27" w:rsidRPr="00E756F6" w:rsidRDefault="00DC2F27" w:rsidP="00DC2F27">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DC2F27">
              <w:rPr>
                <w:rFonts w:eastAsia="Times New Roman"/>
                <w:i/>
                <w:kern w:val="0"/>
                <w:sz w:val="22"/>
                <w:szCs w:val="22"/>
                <w:lang w:eastAsia="ru-RU"/>
              </w:rPr>
              <w:t>46.51.1</w:t>
            </w:r>
          </w:p>
          <w:p w:rsidR="00DC2F27" w:rsidRPr="00B00926" w:rsidRDefault="00DC2F27"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DC2F27">
              <w:rPr>
                <w:rFonts w:eastAsia="Times New Roman"/>
                <w:i/>
                <w:kern w:val="0"/>
                <w:sz w:val="22"/>
                <w:szCs w:val="22"/>
                <w:lang w:eastAsia="ru-RU"/>
              </w:rPr>
              <w:t>26.20.16.150</w:t>
            </w:r>
          </w:p>
          <w:p w:rsidR="00C179CF" w:rsidRPr="00B00926" w:rsidRDefault="00C179CF" w:rsidP="00705B4C">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0C3D1C" w:rsidRDefault="00CC6C06" w:rsidP="00CC6C06">
            <w:pPr>
              <w:snapToGrid w:val="0"/>
              <w:rPr>
                <w:rStyle w:val="a3"/>
                <w:color w:val="auto"/>
                <w:u w:val="none"/>
              </w:rPr>
            </w:pPr>
            <w:r w:rsidRPr="000C3D1C">
              <w:rPr>
                <w:rStyle w:val="a3"/>
                <w:color w:val="auto"/>
                <w:u w:val="none"/>
              </w:rPr>
              <w:t xml:space="preserve"> </w:t>
            </w:r>
            <w:r w:rsidRPr="000C3D1C">
              <w:rPr>
                <w:rStyle w:val="a3"/>
                <w:color w:val="auto"/>
                <w:u w:val="none"/>
                <w:lang w:val="en-US"/>
              </w:rPr>
              <w:t>www</w:t>
            </w:r>
            <w:r w:rsidRPr="000C3D1C">
              <w:rPr>
                <w:rStyle w:val="a3"/>
                <w:color w:val="auto"/>
                <w:u w:val="none"/>
              </w:rPr>
              <w:t>.</w:t>
            </w:r>
            <w:proofErr w:type="spellStart"/>
            <w:r w:rsidRPr="000C3D1C">
              <w:rPr>
                <w:rStyle w:val="a3"/>
                <w:color w:val="auto"/>
                <w:u w:val="none"/>
                <w:lang w:val="en-US"/>
              </w:rPr>
              <w:t>zakupki</w:t>
            </w:r>
            <w:proofErr w:type="spellEnd"/>
            <w:r w:rsidRPr="000C3D1C">
              <w:rPr>
                <w:rStyle w:val="a3"/>
                <w:color w:val="auto"/>
                <w:u w:val="none"/>
              </w:rPr>
              <w:t>.</w:t>
            </w:r>
            <w:proofErr w:type="spellStart"/>
            <w:r w:rsidRPr="000C3D1C">
              <w:rPr>
                <w:rStyle w:val="a3"/>
                <w:color w:val="auto"/>
                <w:u w:val="none"/>
                <w:lang w:val="en-US"/>
              </w:rPr>
              <w:t>gov</w:t>
            </w:r>
            <w:proofErr w:type="spellEnd"/>
            <w:r w:rsidRPr="000C3D1C">
              <w:rPr>
                <w:rStyle w:val="a3"/>
                <w:color w:val="auto"/>
                <w:u w:val="none"/>
              </w:rPr>
              <w:t>.</w:t>
            </w:r>
            <w:proofErr w:type="spellStart"/>
            <w:r w:rsidRPr="000C3D1C">
              <w:rPr>
                <w:rStyle w:val="a3"/>
                <w:color w:val="auto"/>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0C3D1C" w:rsidRDefault="00CE4245" w:rsidP="007E43A4">
            <w:pPr>
              <w:pStyle w:val="51"/>
              <w:shd w:val="clear" w:color="auto" w:fill="auto"/>
              <w:tabs>
                <w:tab w:val="left" w:pos="1410"/>
                <w:tab w:val="left" w:leader="underscore" w:pos="2007"/>
                <w:tab w:val="left" w:leader="underscore" w:pos="2302"/>
              </w:tabs>
              <w:spacing w:before="0"/>
              <w:ind w:right="227"/>
              <w:rPr>
                <w:rStyle w:val="511pt"/>
                <w:sz w:val="24"/>
                <w:szCs w:val="24"/>
              </w:rPr>
            </w:pPr>
            <w:r w:rsidRPr="000C3D1C">
              <w:rPr>
                <w:rStyle w:val="511pt"/>
                <w:sz w:val="24"/>
                <w:szCs w:val="24"/>
              </w:rPr>
              <w:t>г. Москва, ул. Щепкина, д61/2, корп.1, подъезд «Стоматология»</w:t>
            </w:r>
          </w:p>
          <w:p w:rsidR="00CE4245" w:rsidRPr="000C3D1C" w:rsidRDefault="00CE4245" w:rsidP="007E43A4">
            <w:pPr>
              <w:jc w:val="both"/>
              <w:rPr>
                <w:rFonts w:eastAsia="Times New Roman"/>
                <w:b/>
                <w:snapToGrid w:val="0"/>
                <w:kern w:val="0"/>
                <w:lang w:eastAsia="ru-RU"/>
              </w:rPr>
            </w:pPr>
          </w:p>
          <w:p w:rsidR="00CE4245" w:rsidRPr="000C3D1C" w:rsidRDefault="00CE4245" w:rsidP="000C3D1C">
            <w:pPr>
              <w:jc w:val="both"/>
              <w:rPr>
                <w:rStyle w:val="511pt"/>
                <w:rFonts w:eastAsia="Times New Roman"/>
                <w:spacing w:val="0"/>
                <w:kern w:val="0"/>
                <w:sz w:val="24"/>
                <w:szCs w:val="24"/>
                <w:lang w:eastAsia="ru-RU"/>
              </w:rPr>
            </w:pPr>
            <w:r w:rsidRPr="000C3D1C">
              <w:rPr>
                <w:rFonts w:eastAsia="Times New Roman"/>
                <w:b/>
                <w:snapToGrid w:val="0"/>
                <w:kern w:val="0"/>
                <w:lang w:eastAsia="ru-RU"/>
              </w:rPr>
              <w:t xml:space="preserve">Срок: </w:t>
            </w:r>
            <w:r w:rsidR="002F1A6E" w:rsidRPr="000C3D1C">
              <w:rPr>
                <w:rFonts w:eastAsia="Times New Roman"/>
                <w:snapToGrid w:val="0"/>
                <w:kern w:val="0"/>
                <w:lang w:eastAsia="ru-RU"/>
              </w:rPr>
              <w:t xml:space="preserve">в течение </w:t>
            </w:r>
            <w:r w:rsidR="000C3D1C" w:rsidRPr="000C3D1C">
              <w:rPr>
                <w:rFonts w:eastAsia="Times New Roman"/>
                <w:snapToGrid w:val="0"/>
                <w:kern w:val="0"/>
                <w:lang w:eastAsia="ru-RU"/>
              </w:rPr>
              <w:t>10 (десяти)</w:t>
            </w:r>
            <w:r w:rsidR="002F1A6E" w:rsidRPr="000C3D1C">
              <w:rPr>
                <w:rFonts w:eastAsia="Times New Roman"/>
                <w:snapToGrid w:val="0"/>
                <w:kern w:val="0"/>
                <w:lang w:eastAsia="ru-RU"/>
              </w:rPr>
              <w:t xml:space="preserve"> </w:t>
            </w:r>
            <w:r w:rsidR="000C3D1C">
              <w:rPr>
                <w:rFonts w:eastAsia="Times New Roman"/>
                <w:snapToGrid w:val="0"/>
                <w:kern w:val="0"/>
                <w:lang w:eastAsia="ru-RU"/>
              </w:rPr>
              <w:t>рабочих</w:t>
            </w:r>
            <w:r w:rsidR="002F1A6E" w:rsidRPr="000C3D1C">
              <w:rPr>
                <w:rFonts w:eastAsia="Times New Roman"/>
                <w:snapToGrid w:val="0"/>
                <w:kern w:val="0"/>
                <w:lang w:eastAsia="ru-RU"/>
              </w:rPr>
              <w:t xml:space="preserve">  дней </w:t>
            </w:r>
            <w:proofErr w:type="gramStart"/>
            <w:r w:rsidR="002F1A6E" w:rsidRPr="000C3D1C">
              <w:rPr>
                <w:rFonts w:eastAsia="Times New Roman"/>
                <w:snapToGrid w:val="0"/>
                <w:kern w:val="0"/>
                <w:lang w:eastAsia="ru-RU"/>
              </w:rPr>
              <w:t>с даты заключения</w:t>
            </w:r>
            <w:proofErr w:type="gramEnd"/>
            <w:r w:rsidR="002F1A6E" w:rsidRPr="000C3D1C">
              <w:rPr>
                <w:rFonts w:eastAsia="Times New Roman"/>
                <w:snapToGrid w:val="0"/>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4F5C1C" w:rsidP="00B32D25">
            <w:r w:rsidRPr="004F5C1C">
              <w:rPr>
                <w:b/>
              </w:rPr>
              <w:t>282 191,00</w:t>
            </w:r>
            <w:r w:rsidR="00551261" w:rsidRPr="000E7F12">
              <w:rPr>
                <w:b/>
              </w:rPr>
              <w:t xml:space="preserve"> </w:t>
            </w:r>
            <w:r w:rsidR="00551261" w:rsidRPr="004E68DB">
              <w:rPr>
                <w:b/>
              </w:rPr>
              <w:t>(</w:t>
            </w:r>
            <w:r>
              <w:rPr>
                <w:b/>
              </w:rPr>
              <w:t>Двести восемьдесят две тысячи сто девяносто один) рубль</w:t>
            </w:r>
            <w:r w:rsidR="00551261" w:rsidRPr="004E68DB">
              <w:rPr>
                <w:b/>
              </w:rPr>
              <w:t xml:space="preserve"> </w:t>
            </w:r>
            <w:r>
              <w:rPr>
                <w:b/>
              </w:rPr>
              <w:t>00</w:t>
            </w:r>
            <w:r w:rsidR="00551261" w:rsidRPr="004E68DB">
              <w:rPr>
                <w:b/>
              </w:rPr>
              <w:t xml:space="preserve"> копе</w:t>
            </w:r>
            <w:r w:rsidR="00551261">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7871BE" w:rsidRPr="007871BE">
              <w:rPr>
                <w:sz w:val="22"/>
                <w:szCs w:val="22"/>
              </w:rPr>
              <w:t>21</w:t>
            </w:r>
            <w:r w:rsidR="00513266"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FB6137">
              <w:rPr>
                <w:sz w:val="22"/>
                <w:szCs w:val="22"/>
              </w:rPr>
              <w:t xml:space="preserve"> по 10:00 </w:t>
            </w:r>
            <w:r w:rsidR="007871BE" w:rsidRPr="007871BE">
              <w:rPr>
                <w:sz w:val="22"/>
                <w:szCs w:val="22"/>
              </w:rPr>
              <w:t>29</w:t>
            </w:r>
            <w:r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Pr="002C1532" w:rsidRDefault="008911FB" w:rsidP="002C12B8">
            <w:pPr>
              <w:rPr>
                <w:b/>
                <w:lang w:val="en-US"/>
              </w:rPr>
            </w:pPr>
            <w:r>
              <w:rPr>
                <w:b/>
                <w:lang w:val="en-US"/>
              </w:rPr>
              <w:t>estp</w:t>
            </w:r>
            <w:r w:rsidR="002C1532">
              <w:rPr>
                <w:b/>
                <w:lang w:val="en-US"/>
              </w:rPr>
              <w:t>.ru</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8911FB" w:rsidP="002C12B8">
            <w:proofErr w:type="spellStart"/>
            <w:r>
              <w:rPr>
                <w:lang w:val="en-US"/>
              </w:rPr>
              <w:t>estp</w:t>
            </w:r>
            <w:proofErr w:type="spellEnd"/>
            <w:r w:rsidR="002C1532" w:rsidRPr="002C1532">
              <w:t>.</w:t>
            </w:r>
            <w:proofErr w:type="spellStart"/>
            <w:r w:rsidR="002C1532" w:rsidRPr="002C1532">
              <w:t>ru</w:t>
            </w:r>
            <w:proofErr w:type="spellEnd"/>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871BE" w:rsidRPr="007871BE">
              <w:rPr>
                <w:sz w:val="22"/>
                <w:szCs w:val="22"/>
              </w:rPr>
              <w:t>21</w:t>
            </w:r>
            <w:r w:rsidR="007814B8" w:rsidRPr="006B398B">
              <w:rPr>
                <w:sz w:val="22"/>
                <w:szCs w:val="22"/>
              </w:rPr>
              <w:t>.</w:t>
            </w:r>
            <w:r w:rsidR="00D5308F" w:rsidRPr="006B398B">
              <w:rPr>
                <w:sz w:val="22"/>
                <w:szCs w:val="22"/>
              </w:rPr>
              <w:t>0</w:t>
            </w:r>
            <w:r w:rsidR="00C01502">
              <w:rPr>
                <w:sz w:val="22"/>
                <w:szCs w:val="22"/>
              </w:rPr>
              <w:t>4</w:t>
            </w:r>
            <w:r w:rsidR="005C4153">
              <w:rPr>
                <w:sz w:val="22"/>
                <w:szCs w:val="22"/>
              </w:rPr>
              <w:t>.202</w:t>
            </w:r>
            <w:r w:rsidR="005C4153" w:rsidRPr="00601AC9">
              <w:rPr>
                <w:sz w:val="22"/>
                <w:szCs w:val="22"/>
              </w:rPr>
              <w:t>1</w:t>
            </w:r>
          </w:p>
          <w:p w:rsidR="002C12B8" w:rsidRPr="00A33ABC" w:rsidRDefault="002C12B8" w:rsidP="007871BE">
            <w:pPr>
              <w:rPr>
                <w:b/>
              </w:rPr>
            </w:pPr>
            <w:r w:rsidRPr="006B398B">
              <w:rPr>
                <w:sz w:val="22"/>
                <w:szCs w:val="22"/>
              </w:rPr>
              <w:t xml:space="preserve">Дата и время окончания подачи заявок: </w:t>
            </w:r>
            <w:bookmarkStart w:id="4" w:name="OLE_LINK21"/>
            <w:bookmarkStart w:id="5" w:name="OLE_LINK22"/>
            <w:r w:rsidR="007871BE" w:rsidRPr="007871BE">
              <w:rPr>
                <w:sz w:val="22"/>
                <w:szCs w:val="22"/>
              </w:rPr>
              <w:t>29</w:t>
            </w:r>
            <w:r w:rsidR="00527B85" w:rsidRPr="006B398B">
              <w:rPr>
                <w:sz w:val="22"/>
                <w:szCs w:val="22"/>
              </w:rPr>
              <w:t>.</w:t>
            </w:r>
            <w:r w:rsidR="00D5308F" w:rsidRPr="006B398B">
              <w:rPr>
                <w:sz w:val="22"/>
                <w:szCs w:val="22"/>
              </w:rPr>
              <w:t>0</w:t>
            </w:r>
            <w:r w:rsidR="00C01502">
              <w:rPr>
                <w:sz w:val="22"/>
                <w:szCs w:val="22"/>
              </w:rPr>
              <w:t>4</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C01502">
              <w:rPr>
                <w:rFonts w:eastAsia="Calibri"/>
                <w:color w:val="000000"/>
                <w:kern w:val="0"/>
              </w:rPr>
              <w:t>2</w:t>
            </w:r>
            <w:r w:rsidR="007871BE" w:rsidRPr="007871BE">
              <w:rPr>
                <w:rFonts w:eastAsia="Calibri"/>
                <w:color w:val="000000"/>
                <w:kern w:val="0"/>
              </w:rPr>
              <w:t>9</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C01502">
              <w:rPr>
                <w:rFonts w:eastAsia="Calibri"/>
                <w:color w:val="000000"/>
                <w:kern w:val="0"/>
              </w:rPr>
              <w:t>2</w:t>
            </w:r>
            <w:r w:rsidR="007871BE" w:rsidRPr="007871BE">
              <w:rPr>
                <w:rFonts w:eastAsia="Calibri"/>
                <w:color w:val="000000"/>
                <w:kern w:val="0"/>
              </w:rPr>
              <w:t>9</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w:t>
            </w:r>
            <w:r w:rsidRPr="00B67362">
              <w:rPr>
                <w:rFonts w:eastAsia="Calibri"/>
                <w:kern w:val="32"/>
              </w:rPr>
              <w:lastRenderedPageBreak/>
              <w:t>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C01502" w:rsidP="007871BE">
            <w:pPr>
              <w:widowControl/>
              <w:suppressAutoHyphens w:val="0"/>
              <w:rPr>
                <w:rFonts w:eastAsia="Calibri"/>
                <w:color w:val="000000"/>
                <w:kern w:val="0"/>
              </w:rPr>
            </w:pPr>
            <w:r>
              <w:rPr>
                <w:rFonts w:eastAsia="Calibri"/>
                <w:color w:val="000000"/>
                <w:kern w:val="0"/>
              </w:rPr>
              <w:t>2</w:t>
            </w:r>
            <w:r w:rsidR="007871BE">
              <w:rPr>
                <w:rFonts w:eastAsia="Calibri"/>
                <w:color w:val="000000"/>
                <w:kern w:val="0"/>
                <w:lang w:val="en-US"/>
              </w:rPr>
              <w:t>9</w:t>
            </w:r>
            <w:r w:rsidR="00B67362" w:rsidRPr="00E937CB">
              <w:rPr>
                <w:rFonts w:eastAsia="Calibri"/>
                <w:color w:val="000000"/>
                <w:kern w:val="0"/>
              </w:rPr>
              <w:t>.</w:t>
            </w:r>
            <w:r w:rsidR="0019326F">
              <w:rPr>
                <w:rFonts w:eastAsia="Calibri"/>
                <w:color w:val="000000"/>
                <w:kern w:val="0"/>
              </w:rPr>
              <w:t>0</w:t>
            </w:r>
            <w:r>
              <w:rPr>
                <w:rFonts w:eastAsia="Calibri"/>
                <w:color w:val="000000"/>
                <w:kern w:val="0"/>
              </w:rPr>
              <w:t>4</w:t>
            </w:r>
            <w:r w:rsidR="0019326F">
              <w:rPr>
                <w:rFonts w:eastAsia="Calibri"/>
                <w:color w:val="000000"/>
                <w:kern w:val="0"/>
              </w:rPr>
              <w:t>.</w:t>
            </w:r>
            <w:r w:rsidR="00E0466C">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w:t>
            </w:r>
            <w:r w:rsidRPr="008B1690">
              <w:rPr>
                <w:bCs/>
                <w:sz w:val="22"/>
                <w:szCs w:val="22"/>
              </w:rPr>
              <w:lastRenderedPageBreak/>
              <w:t>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lastRenderedPageBreak/>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 xml:space="preserve">Источник финансирования закупки: </w:t>
      </w:r>
      <w:r w:rsidR="0061538D" w:rsidRPr="0061538D">
        <w:rPr>
          <w:sz w:val="22"/>
          <w:szCs w:val="22"/>
        </w:rPr>
        <w:t>средства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52120A" w:rsidRDefault="005F50F2" w:rsidP="0052120A">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0912DA" w:rsidRPr="0052120A" w:rsidRDefault="00925DF8" w:rsidP="0052120A">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bookmarkEnd w:id="9"/>
    <w:bookmarkEnd w:id="10"/>
    <w:bookmarkEnd w:id="11"/>
    <w:p w:rsidR="00CE2137" w:rsidRPr="00CE2137" w:rsidRDefault="00CE2137" w:rsidP="00CE213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ТЕХНИЧЕСКОЕ ЗАДАНИЕ</w:t>
      </w:r>
    </w:p>
    <w:p w:rsidR="00CE2137" w:rsidRPr="00CE2137" w:rsidRDefault="00CE2137" w:rsidP="00CE213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 xml:space="preserve">на поставку </w:t>
      </w:r>
      <w:r w:rsidR="00166194" w:rsidRPr="00166194">
        <w:rPr>
          <w:rFonts w:eastAsia="Times New Roman"/>
          <w:b/>
          <w:bCs/>
          <w:kern w:val="0"/>
          <w:sz w:val="32"/>
          <w:szCs w:val="32"/>
          <w:lang w:eastAsia="ru-RU"/>
        </w:rPr>
        <w:t>принтера, сканера и накопителей</w:t>
      </w:r>
    </w:p>
    <w:p w:rsidR="00CE2137" w:rsidRPr="00CE2137" w:rsidRDefault="00CE2137" w:rsidP="00CE2137">
      <w:pPr>
        <w:widowControl/>
        <w:suppressAutoHyphens w:val="0"/>
        <w:autoSpaceDE w:val="0"/>
        <w:autoSpaceDN w:val="0"/>
        <w:adjustRightInd w:val="0"/>
        <w:outlineLvl w:val="1"/>
        <w:rPr>
          <w:rFonts w:eastAsia="Times New Roman"/>
          <w:b/>
          <w:bCs/>
          <w:kern w:val="0"/>
          <w:sz w:val="32"/>
          <w:szCs w:val="32"/>
          <w:lang w:eastAsia="ru-RU"/>
        </w:rPr>
      </w:pPr>
    </w:p>
    <w:p w:rsidR="00CE2137" w:rsidRPr="00CE2137" w:rsidRDefault="00CE2137" w:rsidP="00CE2137">
      <w:pPr>
        <w:widowControl/>
        <w:suppressAutoHyphens w:val="0"/>
        <w:jc w:val="center"/>
        <w:outlineLvl w:val="1"/>
        <w:rPr>
          <w:rFonts w:eastAsia="Times New Roman"/>
          <w:b/>
          <w:bCs/>
          <w:kern w:val="0"/>
          <w:lang w:eastAsia="ru-RU"/>
        </w:rPr>
      </w:pPr>
      <w:r w:rsidRPr="00CE2137">
        <w:rPr>
          <w:rFonts w:eastAsia="Times New Roman"/>
          <w:b/>
          <w:bCs/>
          <w:kern w:val="0"/>
          <w:lang w:eastAsia="ru-RU"/>
        </w:rPr>
        <w:t>Раздел 1. Общие требования</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2137">
        <w:rPr>
          <w:rFonts w:eastAsia="Times New Roman"/>
          <w:b/>
          <w:color w:val="000000"/>
          <w:kern w:val="0"/>
          <w:lang w:eastAsia="ru-RU"/>
        </w:rPr>
        <w:t xml:space="preserve">поставку </w:t>
      </w:r>
      <w:r w:rsidR="00166194" w:rsidRPr="00166194">
        <w:rPr>
          <w:rFonts w:eastAsia="Times New Roman"/>
          <w:b/>
          <w:color w:val="000000"/>
          <w:kern w:val="0"/>
          <w:lang w:eastAsia="ru-RU"/>
        </w:rPr>
        <w:t>принтера, сканера и накопителей</w:t>
      </w:r>
      <w:r w:rsidRPr="00CE2137">
        <w:rPr>
          <w:rFonts w:eastAsia="Times New Roman"/>
          <w:b/>
          <w:color w:val="000000"/>
          <w:kern w:val="0"/>
          <w:lang w:eastAsia="ru-RU"/>
        </w:rPr>
        <w:t xml:space="preserve"> </w:t>
      </w:r>
      <w:r w:rsidRPr="00CE213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E2137" w:rsidRPr="00CE2137" w:rsidRDefault="00CE2137" w:rsidP="00CE213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CE2137" w:rsidRPr="00CE2137" w:rsidRDefault="00CE2137" w:rsidP="00CE2137">
      <w:pPr>
        <w:widowControl/>
        <w:suppressAutoHyphens w:val="0"/>
        <w:ind w:firstLine="709"/>
        <w:jc w:val="center"/>
        <w:rPr>
          <w:rFonts w:eastAsia="Times New Roman"/>
          <w:b/>
          <w:kern w:val="0"/>
          <w:lang w:eastAsia="ru-RU"/>
        </w:rPr>
      </w:pPr>
      <w:r w:rsidRPr="00CE2137">
        <w:rPr>
          <w:rFonts w:eastAsia="Times New Roman"/>
          <w:b/>
          <w:kern w:val="0"/>
          <w:lang w:eastAsia="ru-RU"/>
        </w:rPr>
        <w:t>2. Форма, сроки и порядок оплаты товара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2.1. Заказчик осуществляет расчеты с Поставщиком по безналичному расчету.</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2.2. Сроки и порядок оплаты: Оплата производится по мере поступления денежных сре</w:t>
      </w:r>
      <w:proofErr w:type="gramStart"/>
      <w:r w:rsidRPr="00CE2137">
        <w:rPr>
          <w:rFonts w:eastAsia="Times New Roman"/>
          <w:kern w:val="0"/>
          <w:lang w:eastAsia="ru-RU"/>
        </w:rPr>
        <w:t>дств в т</w:t>
      </w:r>
      <w:proofErr w:type="gramEnd"/>
      <w:r w:rsidRPr="00CE213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2.4. Авансирование не предусмотрено.</w:t>
      </w:r>
    </w:p>
    <w:p w:rsidR="00CE2137" w:rsidRPr="00CE2137" w:rsidRDefault="00CE2137" w:rsidP="00CE2137">
      <w:pPr>
        <w:widowControl/>
        <w:suppressAutoHyphens w:val="0"/>
        <w:ind w:left="-284" w:firstLine="709"/>
        <w:jc w:val="both"/>
        <w:rPr>
          <w:rFonts w:eastAsia="Times New Roman"/>
          <w:kern w:val="0"/>
          <w:lang w:eastAsia="ru-RU"/>
        </w:rPr>
      </w:pP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3. Место, условия и сроки (периоды) поставки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3.1. Местом поставки товара является: Москва, ул. Щепкина, д.61/2, корп.1.</w:t>
      </w:r>
      <w:r w:rsidRPr="00CE2137">
        <w:rPr>
          <w:rFonts w:asciiTheme="minorHAnsi" w:eastAsiaTheme="minorEastAsia" w:hAnsiTheme="minorHAnsi" w:cstheme="minorBidi"/>
          <w:kern w:val="0"/>
          <w:sz w:val="22"/>
          <w:szCs w:val="22"/>
          <w:lang w:eastAsia="ru-RU"/>
        </w:rPr>
        <w:t xml:space="preserve"> </w:t>
      </w:r>
      <w:r w:rsidRPr="00CE2137">
        <w:rPr>
          <w:rFonts w:eastAsia="Times New Roman"/>
          <w:kern w:val="0"/>
          <w:lang w:eastAsia="ru-RU"/>
        </w:rPr>
        <w:t>Контактное лицо: ведущий программист Осипов Сергей Михайлович. Тел.+7(916)502-20-81</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3.2. Срок поставки товара: в течение 10 </w:t>
      </w:r>
      <w:r w:rsidR="006003D9">
        <w:rPr>
          <w:rFonts w:eastAsia="Times New Roman"/>
          <w:kern w:val="0"/>
          <w:lang w:eastAsia="ru-RU"/>
        </w:rPr>
        <w:t>рабочих</w:t>
      </w:r>
      <w:r w:rsidRPr="00CE2137">
        <w:rPr>
          <w:rFonts w:eastAsia="Times New Roman"/>
          <w:kern w:val="0"/>
          <w:lang w:eastAsia="ru-RU"/>
        </w:rPr>
        <w:t xml:space="preserve">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3.3. Доставка товара по адресу Заказчика, </w:t>
      </w:r>
      <w:r w:rsidRPr="00CE2137">
        <w:rPr>
          <w:rFonts w:eastAsia="Times New Roman"/>
          <w:b/>
          <w:kern w:val="0"/>
          <w:lang w:eastAsia="ru-RU"/>
        </w:rPr>
        <w:t>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E2137" w:rsidRPr="00CE2137" w:rsidRDefault="00CE2137" w:rsidP="00CE2137">
      <w:pPr>
        <w:widowControl/>
        <w:suppressAutoHyphens w:val="0"/>
        <w:ind w:left="-284" w:firstLine="708"/>
        <w:jc w:val="both"/>
        <w:rPr>
          <w:rFonts w:eastAsia="Times New Roman"/>
          <w:kern w:val="0"/>
          <w:lang w:eastAsia="ru-RU"/>
        </w:rPr>
      </w:pPr>
    </w:p>
    <w:p w:rsidR="00CE2137" w:rsidRPr="00CE2137" w:rsidRDefault="00CE2137" w:rsidP="00CE2137">
      <w:pPr>
        <w:widowControl/>
        <w:spacing w:after="60"/>
        <w:ind w:left="-284"/>
        <w:jc w:val="center"/>
        <w:rPr>
          <w:rFonts w:eastAsia="Calibri"/>
          <w:b/>
          <w:kern w:val="0"/>
          <w:lang w:val="x-none" w:eastAsia="zh-CN"/>
        </w:rPr>
      </w:pPr>
      <w:r w:rsidRPr="00CE2137">
        <w:rPr>
          <w:rFonts w:eastAsia="Calibri"/>
          <w:b/>
          <w:kern w:val="0"/>
          <w:lang w:val="x-none" w:eastAsia="zh-CN"/>
        </w:rPr>
        <w:t>4. Порядок формирования цены договора</w:t>
      </w:r>
    </w:p>
    <w:p w:rsidR="00CE2137" w:rsidRPr="00CE2137" w:rsidRDefault="00CE2137" w:rsidP="00CE2137">
      <w:pPr>
        <w:widowControl/>
        <w:spacing w:after="60"/>
        <w:ind w:firstLine="709"/>
        <w:jc w:val="both"/>
        <w:rPr>
          <w:rFonts w:eastAsia="Calibri"/>
          <w:kern w:val="0"/>
          <w:lang w:val="x-none" w:eastAsia="zh-CN"/>
        </w:rPr>
      </w:pPr>
      <w:r w:rsidRPr="00CE213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E2137" w:rsidRPr="00CE2137" w:rsidRDefault="00CE2137" w:rsidP="00CE2137">
      <w:pPr>
        <w:widowControl/>
        <w:spacing w:after="60"/>
        <w:ind w:firstLine="709"/>
        <w:jc w:val="both"/>
        <w:rPr>
          <w:rFonts w:eastAsia="Calibri"/>
          <w:kern w:val="0"/>
          <w:lang w:val="x-none" w:eastAsia="zh-CN"/>
        </w:rPr>
      </w:pPr>
      <w:r w:rsidRPr="00CE2137">
        <w:rPr>
          <w:rFonts w:eastAsia="Calibri"/>
          <w:kern w:val="0"/>
          <w:lang w:val="x-none" w:eastAsia="zh-CN"/>
        </w:rPr>
        <w:t xml:space="preserve">4.2. </w:t>
      </w:r>
      <w:r w:rsidRPr="00CE213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E2137" w:rsidRPr="00CE2137" w:rsidRDefault="00CE2137" w:rsidP="00CE2137">
      <w:pPr>
        <w:widowControl/>
        <w:suppressAutoHyphens w:val="0"/>
        <w:ind w:left="-284" w:firstLine="540"/>
        <w:jc w:val="both"/>
        <w:rPr>
          <w:rFonts w:eastAsia="Times New Roman"/>
          <w:kern w:val="0"/>
          <w:lang w:eastAsia="ru-RU"/>
        </w:rPr>
      </w:pPr>
    </w:p>
    <w:p w:rsidR="00CE2137" w:rsidRPr="00CE2137" w:rsidRDefault="00CE2137" w:rsidP="00CE2137">
      <w:pPr>
        <w:widowControl/>
        <w:suppressAutoHyphens w:val="0"/>
        <w:ind w:left="-284"/>
        <w:jc w:val="center"/>
        <w:outlineLvl w:val="1"/>
        <w:rPr>
          <w:rFonts w:eastAsia="Times New Roman"/>
          <w:b/>
          <w:bCs/>
          <w:kern w:val="0"/>
          <w:lang w:eastAsia="ru-RU"/>
        </w:rPr>
      </w:pPr>
      <w:r w:rsidRPr="00CE2137">
        <w:rPr>
          <w:rFonts w:eastAsia="Times New Roman"/>
          <w:b/>
          <w:bCs/>
          <w:kern w:val="0"/>
          <w:lang w:eastAsia="ru-RU"/>
        </w:rPr>
        <w:t xml:space="preserve">РАЗДЕЛ 2. ТРЕБОВАНИЯ К ОПИСАНИЮ ОБЪЕКТА ЗАКУПКИ </w:t>
      </w:r>
    </w:p>
    <w:p w:rsidR="00CE2137" w:rsidRPr="00CE2137" w:rsidRDefault="00CE2137" w:rsidP="00CE2137">
      <w:pPr>
        <w:widowControl/>
        <w:suppressAutoHyphens w:val="0"/>
        <w:ind w:left="-284" w:firstLine="540"/>
        <w:jc w:val="both"/>
        <w:rPr>
          <w:rFonts w:eastAsia="Times New Roman"/>
          <w:b/>
          <w:bCs/>
          <w:kern w:val="0"/>
          <w:lang w:eastAsia="ru-RU"/>
        </w:rPr>
      </w:pPr>
    </w:p>
    <w:p w:rsidR="00CE2137" w:rsidRPr="00CE2137" w:rsidRDefault="00CE2137" w:rsidP="00CE2137">
      <w:pPr>
        <w:widowControl/>
        <w:spacing w:after="60"/>
        <w:ind w:firstLine="709"/>
        <w:jc w:val="center"/>
        <w:rPr>
          <w:rFonts w:eastAsia="Calibri"/>
          <w:b/>
          <w:color w:val="000000"/>
          <w:kern w:val="0"/>
          <w:lang w:val="x-none" w:eastAsia="zh-CN"/>
        </w:rPr>
      </w:pPr>
      <w:r w:rsidRPr="00CE2137">
        <w:rPr>
          <w:rFonts w:eastAsia="Calibri"/>
          <w:b/>
          <w:bCs/>
          <w:kern w:val="0"/>
          <w:lang w:val="x-none" w:eastAsia="zh-CN"/>
        </w:rPr>
        <w:lastRenderedPageBreak/>
        <w:t xml:space="preserve">5. </w:t>
      </w:r>
      <w:r w:rsidRPr="00CE2137">
        <w:rPr>
          <w:rFonts w:eastAsia="Calibri"/>
          <w:b/>
          <w:color w:val="000000"/>
          <w:kern w:val="0"/>
          <w:lang w:val="x-none" w:eastAsia="zh-CN"/>
        </w:rPr>
        <w:t>Требования к количеству товара.</w:t>
      </w:r>
    </w:p>
    <w:p w:rsidR="00CE2137" w:rsidRPr="00CE2137" w:rsidRDefault="00CE2137" w:rsidP="00CE2137">
      <w:pPr>
        <w:suppressAutoHyphens w:val="0"/>
        <w:ind w:firstLine="709"/>
        <w:jc w:val="both"/>
        <w:rPr>
          <w:rFonts w:eastAsia="Times New Roman"/>
          <w:kern w:val="0"/>
          <w:lang w:eastAsia="ru-RU"/>
        </w:rPr>
      </w:pPr>
      <w:r w:rsidRPr="00CE213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6. Требования к качеству и безопасности товара</w:t>
      </w:r>
    </w:p>
    <w:p w:rsidR="00CE2137" w:rsidRPr="00CE2137" w:rsidRDefault="00CE2137" w:rsidP="00CE2137">
      <w:pPr>
        <w:suppressAutoHyphens w:val="0"/>
        <w:ind w:firstLine="709"/>
        <w:jc w:val="both"/>
        <w:rPr>
          <w:rFonts w:eastAsia="Times New Roman"/>
          <w:kern w:val="0"/>
          <w:lang w:eastAsia="ru-RU"/>
        </w:rPr>
      </w:pPr>
      <w:r w:rsidRPr="00CE213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6.2.Товар должен быть разрешен к применению на территории Российской Федерации. </w:t>
      </w:r>
    </w:p>
    <w:p w:rsidR="00CE2137" w:rsidRPr="00CE2137" w:rsidRDefault="00CE2137" w:rsidP="00CE2137">
      <w:pPr>
        <w:widowControl/>
        <w:suppressAutoHyphens w:val="0"/>
        <w:ind w:firstLine="709"/>
        <w:jc w:val="both"/>
        <w:rPr>
          <w:rFonts w:eastAsia="Times New Roman"/>
          <w:b/>
          <w:kern w:val="0"/>
          <w:lang w:eastAsia="ru-RU"/>
        </w:rPr>
      </w:pPr>
      <w:r w:rsidRPr="00CE2137">
        <w:rPr>
          <w:rFonts w:eastAsia="Times New Roman"/>
          <w:kern w:val="0"/>
          <w:lang w:eastAsia="ru-RU"/>
        </w:rPr>
        <w:t>6.3. Товар должен быть новым, не использованным, в упаковке производителя.</w:t>
      </w:r>
      <w:r w:rsidRPr="00CE2137">
        <w:rPr>
          <w:rFonts w:eastAsia="Times New Roman"/>
          <w:b/>
          <w:kern w:val="0"/>
          <w:lang w:eastAsia="ru-RU"/>
        </w:rPr>
        <w:t xml:space="preserve">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6.4. </w:t>
      </w:r>
      <w:r w:rsidRPr="00CE213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E2137" w:rsidRPr="00CE2137" w:rsidRDefault="00CE2137" w:rsidP="00CE2137">
      <w:pPr>
        <w:widowControl/>
        <w:suppressAutoHyphens w:val="0"/>
        <w:ind w:left="-284"/>
        <w:jc w:val="center"/>
        <w:rPr>
          <w:rFonts w:eastAsia="Times New Roman"/>
          <w:b/>
          <w:kern w:val="0"/>
          <w:lang w:eastAsia="ru-RU"/>
        </w:rPr>
      </w:pP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 xml:space="preserve">7. Требования к </w:t>
      </w:r>
      <w:r w:rsidRPr="00CE2137">
        <w:rPr>
          <w:rFonts w:eastAsia="Times New Roman"/>
          <w:b/>
          <w:bCs/>
          <w:kern w:val="0"/>
          <w:lang w:eastAsia="ru-RU"/>
        </w:rPr>
        <w:t>функциональным, техническим и качественным, эксплуатационным характеристикам товара</w:t>
      </w:r>
      <w:r w:rsidRPr="00CE2137">
        <w:rPr>
          <w:rFonts w:eastAsia="Times New Roman"/>
          <w:b/>
          <w:kern w:val="0"/>
          <w:lang w:eastAsia="ru-RU"/>
        </w:rPr>
        <w:t>.</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7.1. Поставляемый товар должен соответствовать </w:t>
      </w:r>
      <w:r w:rsidRPr="00CE2137">
        <w:rPr>
          <w:rFonts w:eastAsia="Times New Roman"/>
          <w:bCs/>
          <w:kern w:val="0"/>
          <w:lang w:eastAsia="ru-RU"/>
        </w:rPr>
        <w:t>функциональным, техническим и качественным</w:t>
      </w:r>
      <w:r w:rsidRPr="00CE2137">
        <w:rPr>
          <w:rFonts w:eastAsia="Times New Roman"/>
          <w:kern w:val="0"/>
          <w:lang w:eastAsia="ru-RU"/>
        </w:rPr>
        <w:t xml:space="preserve"> характеристикам согласно спецификации Товара (далее – Спецификация). </w:t>
      </w: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8. Требования к таре и упаковке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8.1. Все оборудование должно быть упаковано и замаркировано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CE2137" w:rsidRPr="00CE2137" w:rsidRDefault="00CE2137" w:rsidP="00CE2137">
      <w:pPr>
        <w:widowControl/>
        <w:suppressAutoHyphens w:val="0"/>
        <w:ind w:left="-284" w:firstLine="540"/>
        <w:jc w:val="both"/>
        <w:rPr>
          <w:rFonts w:eastAsia="Times New Roman"/>
          <w:kern w:val="0"/>
          <w:lang w:eastAsia="ru-RU"/>
        </w:rPr>
      </w:pPr>
    </w:p>
    <w:p w:rsidR="00CE2137" w:rsidRPr="00CE2137" w:rsidRDefault="00CE2137" w:rsidP="00CE2137">
      <w:pPr>
        <w:widowControl/>
        <w:suppressAutoHyphens w:val="0"/>
        <w:ind w:left="-284"/>
        <w:jc w:val="center"/>
        <w:outlineLvl w:val="2"/>
        <w:rPr>
          <w:rFonts w:eastAsia="Times New Roman"/>
          <w:b/>
          <w:bCs/>
          <w:kern w:val="0"/>
          <w:lang w:eastAsia="ru-RU"/>
        </w:rPr>
      </w:pPr>
      <w:r w:rsidRPr="00CE2137">
        <w:rPr>
          <w:rFonts w:eastAsia="Times New Roman"/>
          <w:b/>
          <w:bCs/>
          <w:kern w:val="0"/>
          <w:lang w:eastAsia="ru-RU"/>
        </w:rPr>
        <w:t>9. Требования к отгрузке и доставке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9.1. Доставка товара осуществляется Поставщиком путем отгрузки их транспортом Поставщика.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9.2. Доставка товара осуществляется с предварительным уточнением времени поставки товара.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9.3. Порядок поставки: в течение 10 (десяти) рабочих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w:t>
      </w:r>
    </w:p>
    <w:p w:rsidR="00CE2137" w:rsidRPr="00CE2137" w:rsidRDefault="00CE2137" w:rsidP="00CE2137">
      <w:pPr>
        <w:widowControl/>
        <w:suppressAutoHyphens w:val="0"/>
        <w:jc w:val="both"/>
        <w:rPr>
          <w:rFonts w:eastAsia="Times New Roman"/>
          <w:kern w:val="0"/>
          <w:lang w:eastAsia="ru-RU"/>
        </w:rPr>
      </w:pPr>
    </w:p>
    <w:p w:rsidR="00CE2137" w:rsidRPr="00CE2137" w:rsidRDefault="00CE2137" w:rsidP="00CE2137">
      <w:pPr>
        <w:widowControl/>
        <w:suppressAutoHyphens w:val="0"/>
        <w:jc w:val="both"/>
        <w:rPr>
          <w:rFonts w:eastAsia="Times New Roman"/>
          <w:b/>
          <w:bCs/>
          <w:kern w:val="0"/>
          <w:lang w:eastAsia="ru-RU"/>
        </w:rPr>
      </w:pPr>
    </w:p>
    <w:p w:rsidR="00CE2137" w:rsidRPr="00CE2137" w:rsidRDefault="00CE2137" w:rsidP="00CE2137">
      <w:pPr>
        <w:widowControl/>
        <w:suppressAutoHyphens w:val="0"/>
        <w:jc w:val="center"/>
        <w:rPr>
          <w:rFonts w:eastAsia="Times New Roman"/>
          <w:kern w:val="0"/>
          <w:lang w:eastAsia="ru-RU"/>
        </w:rPr>
      </w:pPr>
      <w:r w:rsidRPr="00CE213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 Приемка товара по Договору осуществляется в следующем порядке:</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CE2137">
        <w:rPr>
          <w:rFonts w:eastAsia="Times New Roman"/>
          <w:kern w:val="0"/>
          <w:lang w:eastAsia="ru-RU"/>
        </w:rPr>
        <w:t>предоставляет документы</w:t>
      </w:r>
      <w:proofErr w:type="gramEnd"/>
      <w:r w:rsidRPr="00CE2137">
        <w:rPr>
          <w:rFonts w:eastAsia="Times New Roman"/>
          <w:kern w:val="0"/>
          <w:lang w:eastAsia="ru-RU"/>
        </w:rPr>
        <w:t>, подтверждающие страну происхождения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CE2137" w:rsidRPr="00CE2137" w:rsidRDefault="00CE2137" w:rsidP="00CE2137">
      <w:pPr>
        <w:widowControl/>
        <w:suppressAutoHyphens w:val="0"/>
        <w:jc w:val="center"/>
        <w:rPr>
          <w:rFonts w:eastAsia="Times New Roman"/>
          <w:b/>
          <w:bCs/>
          <w:kern w:val="0"/>
          <w:lang w:eastAsia="ru-RU"/>
        </w:rPr>
      </w:pPr>
    </w:p>
    <w:p w:rsidR="00CE2137" w:rsidRPr="00CE2137" w:rsidRDefault="00CE2137" w:rsidP="00CE2137">
      <w:pPr>
        <w:widowControl/>
        <w:suppressAutoHyphens w:val="0"/>
        <w:jc w:val="center"/>
        <w:rPr>
          <w:rFonts w:eastAsia="Times New Roman"/>
          <w:b/>
          <w:kern w:val="0"/>
          <w:lang w:eastAsia="ru-RU"/>
        </w:rPr>
      </w:pPr>
      <w:r w:rsidRPr="00CE2137">
        <w:rPr>
          <w:rFonts w:eastAsia="Times New Roman"/>
          <w:b/>
          <w:bCs/>
          <w:kern w:val="0"/>
          <w:lang w:eastAsia="ru-RU"/>
        </w:rPr>
        <w:t xml:space="preserve">РАЗДЕЛ 3. </w:t>
      </w:r>
      <w:r w:rsidRPr="00CE213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E2137" w:rsidRPr="00CE2137" w:rsidRDefault="00CE2137" w:rsidP="00CE2137">
      <w:pPr>
        <w:widowControl/>
        <w:suppressAutoHyphens w:val="0"/>
        <w:jc w:val="center"/>
        <w:rPr>
          <w:rFonts w:eastAsia="Times New Roman"/>
          <w:b/>
          <w:kern w:val="0"/>
          <w:lang w:eastAsia="ru-RU"/>
        </w:rPr>
      </w:pPr>
    </w:p>
    <w:p w:rsidR="00CE2137" w:rsidRPr="00CE2137" w:rsidRDefault="00CE2137" w:rsidP="00CE2137">
      <w:pPr>
        <w:widowControl/>
        <w:suppressAutoHyphens w:val="0"/>
        <w:jc w:val="center"/>
        <w:rPr>
          <w:rFonts w:eastAsia="Times New Roman"/>
          <w:b/>
          <w:kern w:val="0"/>
          <w:lang w:eastAsia="ru-RU"/>
        </w:rPr>
      </w:pPr>
      <w:r w:rsidRPr="00CE2137">
        <w:rPr>
          <w:rFonts w:eastAsia="Times New Roman"/>
          <w:b/>
          <w:kern w:val="0"/>
          <w:lang w:eastAsia="ru-RU"/>
        </w:rPr>
        <w:t>11. Требования к гарантийному сроку товара и (или) объему предоставления гарантий качества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11.1. Гарантийный срок наступает с момента передачи Поставщиком Заказчику Товара, подписания накладной и должен быть не менее срока действия гарантии производителя на данный Товар.</w:t>
      </w:r>
    </w:p>
    <w:p w:rsidR="00CE2137" w:rsidRPr="00CE2137" w:rsidRDefault="00CE2137" w:rsidP="00CE2137">
      <w:pPr>
        <w:widowControl/>
        <w:shd w:val="clear" w:color="auto" w:fill="FFFFFF"/>
        <w:suppressAutoHyphens w:val="0"/>
        <w:ind w:firstLine="709"/>
        <w:jc w:val="both"/>
        <w:rPr>
          <w:rFonts w:eastAsia="Times New Roman"/>
          <w:kern w:val="0"/>
          <w:lang w:eastAsia="ru-RU"/>
        </w:rPr>
      </w:pPr>
      <w:r w:rsidRPr="00CE213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11.2. Поставщик гарантирует доброкачественность и надежность поставленного Товара.</w:t>
      </w:r>
    </w:p>
    <w:p w:rsidR="00CE2137" w:rsidRPr="00CE2137" w:rsidRDefault="00CE2137" w:rsidP="00CE2137">
      <w:pPr>
        <w:widowControl/>
        <w:suppressAutoHyphens w:val="0"/>
        <w:jc w:val="center"/>
        <w:rPr>
          <w:rFonts w:eastAsia="Times New Roman"/>
          <w:b/>
          <w:bCs/>
          <w:kern w:val="0"/>
          <w:lang w:eastAsia="ru-RU"/>
        </w:rPr>
      </w:pPr>
    </w:p>
    <w:p w:rsidR="00CE2137" w:rsidRPr="00CE2137" w:rsidRDefault="00CE2137" w:rsidP="00CE2137">
      <w:pPr>
        <w:widowControl/>
        <w:suppressAutoHyphens w:val="0"/>
        <w:jc w:val="center"/>
        <w:rPr>
          <w:rFonts w:eastAsia="Times New Roman"/>
          <w:b/>
          <w:bCs/>
          <w:kern w:val="0"/>
          <w:lang w:eastAsia="ru-RU"/>
        </w:rPr>
      </w:pPr>
      <w:r w:rsidRPr="00CE2137">
        <w:rPr>
          <w:rFonts w:eastAsia="Times New Roman"/>
          <w:b/>
          <w:bCs/>
          <w:kern w:val="0"/>
          <w:lang w:eastAsia="ru-RU"/>
        </w:rPr>
        <w:t>РАЗДЕЛ 4. ТРЕБОВАНИЯ ЭНЕРГЕТИЧЕСКОЙ ЭФФЕКТИВНОСТИ ТОВАРОВ</w:t>
      </w:r>
    </w:p>
    <w:p w:rsidR="00CE2137" w:rsidRPr="00CE2137" w:rsidRDefault="00CE2137" w:rsidP="00CE2137">
      <w:pPr>
        <w:widowControl/>
        <w:suppressAutoHyphens w:val="0"/>
        <w:jc w:val="both"/>
        <w:rPr>
          <w:rFonts w:eastAsia="Times New Roman"/>
          <w:bCs/>
          <w:kern w:val="0"/>
          <w:lang w:eastAsia="ru-RU"/>
        </w:rPr>
      </w:pPr>
      <w:r w:rsidRPr="00CE2137">
        <w:rPr>
          <w:rFonts w:eastAsia="Times New Roman"/>
          <w:bCs/>
          <w:kern w:val="0"/>
          <w:lang w:eastAsia="ru-RU"/>
        </w:rPr>
        <w:t>Требования не установлены.</w:t>
      </w:r>
    </w:p>
    <w:p w:rsidR="00CE2137" w:rsidRPr="00CE2137" w:rsidRDefault="00CE2137" w:rsidP="00CE2137">
      <w:pPr>
        <w:widowControl/>
        <w:suppressAutoHyphens w:val="0"/>
        <w:autoSpaceDE w:val="0"/>
        <w:autoSpaceDN w:val="0"/>
        <w:adjustRightInd w:val="0"/>
        <w:jc w:val="center"/>
        <w:outlineLvl w:val="1"/>
        <w:rPr>
          <w:rFonts w:eastAsia="Times New Roman"/>
          <w:b/>
          <w:bCs/>
          <w:kern w:val="0"/>
          <w:lang w:eastAsia="ru-RU"/>
        </w:rPr>
      </w:pPr>
      <w:r w:rsidRPr="00CE2137">
        <w:rPr>
          <w:rFonts w:eastAsia="Times New Roman"/>
          <w:b/>
          <w:bCs/>
          <w:kern w:val="0"/>
          <w:lang w:eastAsia="ru-RU"/>
        </w:rPr>
        <w:t>РАЗДЕЛ 5. СПЕЦИФИКАЦИЯ ТОВАРА</w:t>
      </w:r>
    </w:p>
    <w:p w:rsidR="000E42AA" w:rsidRPr="000E42AA" w:rsidRDefault="000E42AA" w:rsidP="000E42AA">
      <w:pPr>
        <w:widowControl/>
        <w:suppressAutoHyphens w:val="0"/>
        <w:rPr>
          <w:rFonts w:eastAsia="Times New Roman"/>
          <w:kern w:val="0"/>
          <w:sz w:val="28"/>
          <w:szCs w:val="28"/>
          <w:lang w:eastAsia="ru-RU"/>
        </w:rPr>
      </w:pPr>
    </w:p>
    <w:tbl>
      <w:tblPr>
        <w:tblW w:w="149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052"/>
        <w:gridCol w:w="4111"/>
        <w:gridCol w:w="6940"/>
        <w:gridCol w:w="940"/>
      </w:tblGrid>
      <w:tr w:rsidR="00CE2137" w:rsidRPr="00CE2137" w:rsidTr="00CE2137">
        <w:trPr>
          <w:trHeight w:val="300"/>
        </w:trPr>
        <w:tc>
          <w:tcPr>
            <w:tcW w:w="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roofErr w:type="gramStart"/>
            <w:r w:rsidRPr="00CE2137">
              <w:rPr>
                <w:rFonts w:ascii="Calibri" w:eastAsia="Times New Roman" w:hAnsi="Calibri"/>
                <w:b/>
                <w:bCs/>
                <w:color w:val="000000"/>
                <w:kern w:val="0"/>
                <w:sz w:val="22"/>
                <w:szCs w:val="22"/>
                <w:lang w:eastAsia="ru-RU"/>
              </w:rPr>
              <w:t>П</w:t>
            </w:r>
            <w:proofErr w:type="gramEnd"/>
            <w:r w:rsidRPr="00CE2137">
              <w:rPr>
                <w:rFonts w:ascii="Calibri" w:eastAsia="Times New Roman" w:hAnsi="Calibri"/>
                <w:b/>
                <w:bCs/>
                <w:color w:val="000000"/>
                <w:kern w:val="0"/>
                <w:sz w:val="22"/>
                <w:szCs w:val="22"/>
                <w:lang w:eastAsia="ru-RU"/>
              </w:rPr>
              <w:t>/П</w:t>
            </w:r>
          </w:p>
        </w:tc>
        <w:tc>
          <w:tcPr>
            <w:tcW w:w="2052"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Наименование товара</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Показатели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требуемые характеристики</w:t>
            </w:r>
          </w:p>
        </w:tc>
        <w:tc>
          <w:tcPr>
            <w:tcW w:w="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к-во</w:t>
            </w: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1</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Накопитель</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Назначение</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внутренний</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24</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Тип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SSD</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Форм-фактор</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M.2</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Интерфейс</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PCI-E x4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Объём накопителя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250 Гб</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флэш-памяти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TLC</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Поддержка </w:t>
            </w:r>
            <w:proofErr w:type="spellStart"/>
            <w:r w:rsidRPr="00CE2137">
              <w:rPr>
                <w:rFonts w:ascii="Calibri" w:eastAsia="Times New Roman" w:hAnsi="Calibri"/>
                <w:color w:val="000000"/>
                <w:kern w:val="0"/>
                <w:sz w:val="22"/>
                <w:szCs w:val="22"/>
                <w:lang w:eastAsia="ru-RU"/>
              </w:rPr>
              <w:t>NVMe</w:t>
            </w:r>
            <w:proofErr w:type="spellEnd"/>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чтения</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2100 Мб/сек</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Среднее время наработки на отказ (MTBF)</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1500000 ч</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Длина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80 мм</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2</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Принтер</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цветная</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Технология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светодиодная/лазерная</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страниц в месяц</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120000</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формат</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A4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Автоматическая двусторонняя печать</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цветов</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Максимальное разрешение для </w:t>
            </w:r>
            <w:proofErr w:type="gramStart"/>
            <w:r w:rsidRPr="00CE2137">
              <w:rPr>
                <w:rFonts w:ascii="Calibri" w:eastAsia="Times New Roman" w:hAnsi="Calibri"/>
                <w:color w:val="000000"/>
                <w:kern w:val="0"/>
                <w:sz w:val="22"/>
                <w:szCs w:val="22"/>
                <w:lang w:eastAsia="ru-RU"/>
              </w:rPr>
              <w:t>ч</w:t>
            </w:r>
            <w:proofErr w:type="gramEnd"/>
            <w:r w:rsidRPr="00CE2137">
              <w:rPr>
                <w:rFonts w:ascii="Calibri" w:eastAsia="Times New Roman" w:hAnsi="Calibri"/>
                <w:color w:val="000000"/>
                <w:kern w:val="0"/>
                <w:sz w:val="22"/>
                <w:szCs w:val="22"/>
                <w:lang w:eastAsia="ru-RU"/>
              </w:rPr>
              <w:t>/б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Максимальное разрешение для цветной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53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 xml:space="preserve">/мин (ч/б А4), 53 </w:t>
            </w:r>
            <w:proofErr w:type="spellStart"/>
            <w:r w:rsidRPr="00CE2137">
              <w:rPr>
                <w:rFonts w:ascii="Calibri" w:eastAsia="Times New Roman" w:hAnsi="Calibri"/>
                <w:color w:val="000000"/>
                <w:kern w:val="0"/>
                <w:sz w:val="22"/>
                <w:szCs w:val="22"/>
                <w:lang w:eastAsia="ru-RU"/>
              </w:rPr>
              <w:t>стр</w:t>
            </w:r>
            <w:proofErr w:type="spellEnd"/>
            <w:r w:rsidRPr="00CE2137">
              <w:rPr>
                <w:rFonts w:ascii="Calibri" w:eastAsia="Times New Roman" w:hAnsi="Calibri"/>
                <w:color w:val="000000"/>
                <w:kern w:val="0"/>
                <w:sz w:val="22"/>
                <w:szCs w:val="22"/>
                <w:lang w:eastAsia="ru-RU"/>
              </w:rPr>
              <w:t>/мин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 А</w:t>
            </w:r>
            <w:proofErr w:type="gramStart"/>
            <w:r w:rsidRPr="00CE2137">
              <w:rPr>
                <w:rFonts w:ascii="Calibri" w:eastAsia="Times New Roman" w:hAnsi="Calibri"/>
                <w:color w:val="000000"/>
                <w:kern w:val="0"/>
                <w:sz w:val="22"/>
                <w:szCs w:val="22"/>
                <w:lang w:eastAsia="ru-RU"/>
              </w:rPr>
              <w:t>4</w:t>
            </w:r>
            <w:proofErr w:type="gramEnd"/>
            <w:r w:rsidRPr="00CE2137">
              <w:rPr>
                <w:rFonts w:ascii="Calibri" w:eastAsia="Times New Roman" w:hAnsi="Calibri"/>
                <w:color w:val="000000"/>
                <w:kern w:val="0"/>
                <w:sz w:val="22"/>
                <w:szCs w:val="22"/>
                <w:lang w:eastAsia="ru-RU"/>
              </w:rPr>
              <w:t>)</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8 c (ч/б), 8 c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Лоток подачи бумаги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690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тандартная), 3245 лист. (максимальная)</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Вывод бумаги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500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тандартный)</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лотка ручной 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9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Возможность использовать картриджи с </w:t>
            </w:r>
            <w:proofErr w:type="gramStart"/>
            <w:r w:rsidRPr="00CE2137">
              <w:rPr>
                <w:rFonts w:ascii="Calibri" w:eastAsia="Times New Roman" w:hAnsi="Calibri"/>
                <w:color w:val="000000"/>
                <w:kern w:val="0"/>
                <w:sz w:val="22"/>
                <w:szCs w:val="22"/>
                <w:lang w:eastAsia="ru-RU"/>
              </w:rPr>
              <w:t>максимальном</w:t>
            </w:r>
            <w:proofErr w:type="gramEnd"/>
            <w:r w:rsidRPr="00CE2137">
              <w:rPr>
                <w:rFonts w:ascii="Calibri" w:eastAsia="Times New Roman" w:hAnsi="Calibri"/>
                <w:color w:val="000000"/>
                <w:kern w:val="0"/>
                <w:sz w:val="22"/>
                <w:szCs w:val="22"/>
                <w:lang w:eastAsia="ru-RU"/>
              </w:rPr>
              <w:t xml:space="preserve"> </w:t>
            </w:r>
            <w:r w:rsidRPr="00CE2137">
              <w:rPr>
                <w:rFonts w:ascii="Calibri" w:eastAsia="Times New Roman" w:hAnsi="Calibri"/>
                <w:color w:val="000000"/>
                <w:kern w:val="0"/>
                <w:sz w:val="22"/>
                <w:szCs w:val="22"/>
                <w:lang w:eastAsia="ru-RU"/>
              </w:rPr>
              <w:br/>
              <w:t>ресурсом каждого цвета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16 500 страниц при 5% заполнении листа</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12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roofErr w:type="spellStart"/>
            <w:r w:rsidRPr="00CE2137">
              <w:rPr>
                <w:rFonts w:ascii="Calibri" w:eastAsia="Times New Roman" w:hAnsi="Calibri"/>
                <w:color w:val="000000"/>
                <w:kern w:val="0"/>
                <w:sz w:val="22"/>
                <w:szCs w:val="22"/>
                <w:lang w:eastAsia="ru-RU"/>
              </w:rPr>
              <w:t>Фотобарабаны</w:t>
            </w:r>
            <w:proofErr w:type="spellEnd"/>
            <w:r w:rsidRPr="00CE2137">
              <w:rPr>
                <w:rFonts w:ascii="Calibri" w:eastAsia="Times New Roman" w:hAnsi="Calibri"/>
                <w:color w:val="000000"/>
                <w:kern w:val="0"/>
                <w:sz w:val="22"/>
                <w:szCs w:val="22"/>
                <w:lang w:eastAsia="ru-RU"/>
              </w:rPr>
              <w:t xml:space="preserve"> отдельно от тонеров для каждого цвета </w:t>
            </w:r>
            <w:r w:rsidRPr="00CE2137">
              <w:rPr>
                <w:rFonts w:ascii="Calibri" w:eastAsia="Times New Roman" w:hAnsi="Calibri"/>
                <w:color w:val="000000"/>
                <w:kern w:val="0"/>
                <w:sz w:val="22"/>
                <w:szCs w:val="22"/>
                <w:lang w:eastAsia="ru-RU"/>
              </w:rPr>
              <w:br/>
              <w:t>с минимальным ресурсом каждый не менее 38 000 страниц,</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38 000 страниц,</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Объем памяти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2048 Мб</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(RJ-45), USB 3.0, USB 2.0</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Диагональ дисплея</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 дюйм</w:t>
            </w:r>
            <w:proofErr w:type="gramStart"/>
            <w:r w:rsidRPr="00CE2137">
              <w:rPr>
                <w:rFonts w:ascii="Calibri" w:eastAsia="Times New Roman" w:hAnsi="Calibri"/>
                <w:color w:val="000000"/>
                <w:kern w:val="0"/>
                <w:sz w:val="22"/>
                <w:szCs w:val="22"/>
                <w:lang w:eastAsia="ru-RU"/>
              </w:rPr>
              <w:t xml:space="preserve">.,  </w:t>
            </w:r>
            <w:proofErr w:type="gramEnd"/>
            <w:r w:rsidRPr="00CE2137">
              <w:rPr>
                <w:rFonts w:ascii="Calibri" w:eastAsia="Times New Roman" w:hAnsi="Calibri"/>
                <w:color w:val="000000"/>
                <w:kern w:val="0"/>
                <w:sz w:val="22"/>
                <w:szCs w:val="22"/>
                <w:lang w:eastAsia="ru-RU"/>
              </w:rPr>
              <w:t>цветной</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установки накопителя HDD</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позднее 8 c </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3</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Сканер</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протяжный</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USB 2.0, Wi-Fi</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Разрешение</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1200x1200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сканирования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60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 при максимальном разрешении</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Устройство автоподачи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двустороннее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устройства автоподачи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80 листов</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12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Поддерживаемые форматы одностраничные и</w:t>
            </w:r>
            <w:r w:rsidRPr="00CE2137">
              <w:rPr>
                <w:rFonts w:ascii="Calibri" w:eastAsia="Times New Roman" w:hAnsi="Calibri"/>
                <w:color w:val="000000"/>
                <w:kern w:val="0"/>
                <w:sz w:val="22"/>
                <w:szCs w:val="22"/>
                <w:lang w:eastAsia="ru-RU"/>
              </w:rPr>
              <w:br/>
              <w:t xml:space="preserve"> многостраничные файлы TIFF, JPEG, RTF, BMP, PDF, PDF с возможностью поиска, TXT, PNG, CSV, </w:t>
            </w:r>
            <w:proofErr w:type="spellStart"/>
            <w:r w:rsidRPr="00CE2137">
              <w:rPr>
                <w:rFonts w:ascii="Calibri" w:eastAsia="Times New Roman" w:hAnsi="Calibri"/>
                <w:color w:val="000000"/>
                <w:kern w:val="0"/>
                <w:sz w:val="22"/>
                <w:szCs w:val="22"/>
                <w:lang w:eastAsia="ru-RU"/>
              </w:rPr>
              <w:t>Word</w:t>
            </w:r>
            <w:proofErr w:type="spellEnd"/>
            <w:r w:rsidRPr="00CE2137">
              <w:rPr>
                <w:rFonts w:ascii="Calibri" w:eastAsia="Times New Roman" w:hAnsi="Calibri"/>
                <w:color w:val="000000"/>
                <w:kern w:val="0"/>
                <w:sz w:val="22"/>
                <w:szCs w:val="22"/>
                <w:lang w:eastAsia="ru-RU"/>
              </w:rPr>
              <w:t xml:space="preserve"> и </w:t>
            </w:r>
            <w:proofErr w:type="spellStart"/>
            <w:r w:rsidRPr="00CE2137">
              <w:rPr>
                <w:rFonts w:ascii="Calibri" w:eastAsia="Times New Roman" w:hAnsi="Calibri"/>
                <w:color w:val="000000"/>
                <w:kern w:val="0"/>
                <w:sz w:val="22"/>
                <w:szCs w:val="22"/>
                <w:lang w:eastAsia="ru-RU"/>
              </w:rPr>
              <w:t>Excel</w:t>
            </w:r>
            <w:proofErr w:type="spellEnd"/>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Размеры</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320x185x275 мм</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6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настройки быстрого сканирования</w:t>
            </w:r>
            <w:r w:rsidRPr="00CE2137">
              <w:rPr>
                <w:rFonts w:ascii="Calibri" w:eastAsia="Times New Roman" w:hAnsi="Calibri"/>
                <w:color w:val="000000"/>
                <w:kern w:val="0"/>
                <w:sz w:val="22"/>
                <w:szCs w:val="22"/>
                <w:lang w:eastAsia="ru-RU"/>
              </w:rPr>
              <w:br/>
              <w:t xml:space="preserve"> при ухудшенном разрешении.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наличие, скорость не менее 120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Цветной сенсорный ЖК-дисплей</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3,5 дюйма</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bl>
    <w:p w:rsidR="000E42AA" w:rsidRPr="000E42AA" w:rsidRDefault="000E42AA" w:rsidP="000E42AA">
      <w:pPr>
        <w:widowControl/>
        <w:suppressAutoHyphens w:val="0"/>
        <w:jc w:val="center"/>
        <w:rPr>
          <w:rFonts w:eastAsiaTheme="minorEastAsia"/>
          <w:b/>
          <w:kern w:val="0"/>
          <w:sz w:val="22"/>
          <w:szCs w:val="22"/>
          <w:lang w:eastAsia="ru-RU"/>
        </w:rPr>
      </w:pPr>
      <w:r w:rsidRPr="000E42AA">
        <w:rPr>
          <w:rFonts w:eastAsiaTheme="minorEastAsia"/>
          <w:b/>
          <w:kern w:val="0"/>
          <w:sz w:val="22"/>
          <w:szCs w:val="22"/>
          <w:lang w:eastAsia="ru-RU"/>
        </w:rPr>
        <w:t xml:space="preserve"> </w:t>
      </w: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DF4A35" w:rsidRPr="00B27ADB" w:rsidRDefault="00DF4A35" w:rsidP="006A726A">
      <w:pPr>
        <w:tabs>
          <w:tab w:val="left" w:pos="-15"/>
        </w:tabs>
        <w:autoSpaceDE w:val="0"/>
        <w:spacing w:after="120"/>
        <w:ind w:left="-15" w:hanging="360"/>
        <w:jc w:val="both"/>
        <w:rPr>
          <w:sz w:val="22"/>
          <w:szCs w:val="22"/>
        </w:rPr>
      </w:pPr>
    </w:p>
    <w:p w:rsidR="006A726A" w:rsidRPr="00A33ABC" w:rsidRDefault="006A726A" w:rsidP="006A726A">
      <w:pPr>
        <w:tabs>
          <w:tab w:val="left" w:pos="-15"/>
        </w:tabs>
        <w:autoSpaceDE w:val="0"/>
        <w:spacing w:after="120"/>
        <w:ind w:left="-15" w:hanging="360"/>
        <w:jc w:val="both"/>
        <w:rPr>
          <w:sz w:val="22"/>
          <w:szCs w:val="22"/>
        </w:rPr>
        <w:sectPr w:rsidR="006A726A"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2"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008B236C">
        <w:rPr>
          <w:rFonts w:eastAsia="Times New Roman"/>
          <w:b/>
          <w:bCs/>
          <w:color w:val="000000"/>
          <w:kern w:val="0"/>
          <w:lang w:eastAsia="ru-RU"/>
        </w:rPr>
        <w:t>п</w:t>
      </w:r>
      <w:r w:rsidR="008B236C" w:rsidRPr="008B236C">
        <w:rPr>
          <w:rFonts w:eastAsia="Times New Roman"/>
          <w:b/>
          <w:bCs/>
          <w:color w:val="000000"/>
          <w:kern w:val="0"/>
          <w:lang w:eastAsia="ru-RU"/>
        </w:rPr>
        <w:t>оставк</w:t>
      </w:r>
      <w:r w:rsidR="008B236C">
        <w:rPr>
          <w:rFonts w:eastAsia="Times New Roman"/>
          <w:b/>
          <w:bCs/>
          <w:color w:val="000000"/>
          <w:kern w:val="0"/>
          <w:lang w:eastAsia="ru-RU"/>
        </w:rPr>
        <w:t>у</w:t>
      </w:r>
      <w:r w:rsidR="008B236C" w:rsidRPr="008B236C">
        <w:rPr>
          <w:rFonts w:eastAsia="Times New Roman"/>
          <w:b/>
          <w:bCs/>
          <w:color w:val="000000"/>
          <w:kern w:val="0"/>
          <w:lang w:eastAsia="ru-RU"/>
        </w:rPr>
        <w:t xml:space="preserve"> </w:t>
      </w:r>
      <w:r w:rsidR="004A6263" w:rsidRPr="004A6263">
        <w:rPr>
          <w:rFonts w:eastAsia="Times New Roman"/>
          <w:b/>
          <w:bCs/>
          <w:color w:val="000000"/>
          <w:kern w:val="0"/>
          <w:lang w:eastAsia="ru-RU"/>
        </w:rPr>
        <w:t>принтера, сканера и накопителей</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sidR="00BA13FF">
        <w:rPr>
          <w:rFonts w:eastAsia="Times New Roman"/>
          <w:kern w:val="0"/>
          <w:lang w:eastAsia="ru-RU"/>
        </w:rPr>
        <w:t>2</w:t>
      </w:r>
      <w:r w:rsidR="006D284D">
        <w:rPr>
          <w:rFonts w:eastAsia="Times New Roman"/>
          <w:kern w:val="0"/>
          <w:lang w:val="en-US"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2"/>
    <w:p w:rsidR="002671A8" w:rsidRPr="002671A8" w:rsidRDefault="002671A8" w:rsidP="002671A8">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4A6263" w:rsidRPr="004A6263">
        <w:rPr>
          <w:rFonts w:eastAsia="Times New Roman"/>
          <w:kern w:val="0"/>
          <w:lang w:eastAsia="ru-RU"/>
        </w:rPr>
        <w:t>принтер</w:t>
      </w:r>
      <w:r w:rsidR="004A6263">
        <w:rPr>
          <w:rFonts w:eastAsia="Times New Roman"/>
          <w:kern w:val="0"/>
          <w:lang w:eastAsia="ru-RU"/>
        </w:rPr>
        <w:t>, сканер</w:t>
      </w:r>
      <w:r w:rsidR="004A6263" w:rsidRPr="004A6263">
        <w:rPr>
          <w:rFonts w:eastAsia="Times New Roman"/>
          <w:kern w:val="0"/>
          <w:lang w:eastAsia="ru-RU"/>
        </w:rPr>
        <w:t xml:space="preserve"> и накопител</w:t>
      </w:r>
      <w:r w:rsidR="004A6263">
        <w:rPr>
          <w:rFonts w:eastAsia="Times New Roman"/>
          <w:kern w:val="0"/>
          <w:lang w:eastAsia="ru-RU"/>
        </w:rPr>
        <w:t>и</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C01502"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2671A8" w:rsidRPr="002671A8" w:rsidRDefault="002671A8" w:rsidP="00C01502">
      <w:pPr>
        <w:jc w:val="both"/>
        <w:rPr>
          <w:rFonts w:eastAsia="Times New Roman"/>
          <w:kern w:val="0"/>
          <w:lang w:eastAsia="ru-RU"/>
        </w:rPr>
      </w:pPr>
      <w:r w:rsidRPr="00C01502">
        <w:rPr>
          <w:rFonts w:eastAsia="Times New Roman"/>
          <w:kern w:val="0"/>
          <w:lang w:eastAsia="ru-RU"/>
        </w:rPr>
        <w:t>1.5 Срок поставки товара:</w:t>
      </w:r>
      <w:r w:rsidR="004A6263" w:rsidRPr="004A6263">
        <w:t xml:space="preserve"> </w:t>
      </w:r>
      <w:r w:rsidR="004A6263" w:rsidRPr="004A6263">
        <w:rPr>
          <w:rFonts w:eastAsia="Times New Roman"/>
          <w:kern w:val="0"/>
          <w:lang w:eastAsia="ru-RU"/>
        </w:rPr>
        <w:t xml:space="preserve">в течение 10 (десяти) рабочих дней </w:t>
      </w:r>
      <w:proofErr w:type="gramStart"/>
      <w:r w:rsidR="004A6263" w:rsidRPr="004A6263">
        <w:rPr>
          <w:rFonts w:eastAsia="Times New Roman"/>
          <w:kern w:val="0"/>
          <w:lang w:eastAsia="ru-RU"/>
        </w:rPr>
        <w:t>с даты заключения</w:t>
      </w:r>
      <w:proofErr w:type="gramEnd"/>
      <w:r w:rsidR="004A6263" w:rsidRPr="004A6263">
        <w:rPr>
          <w:rFonts w:eastAsia="Times New Roman"/>
          <w:kern w:val="0"/>
          <w:lang w:eastAsia="ru-RU"/>
        </w:rPr>
        <w:t xml:space="preserve"> договора</w:t>
      </w:r>
      <w:r w:rsidR="00C01502" w:rsidRPr="00C01502">
        <w:rPr>
          <w:rFonts w:eastAsia="Times New Roman"/>
          <w:snapToGrid w:val="0"/>
          <w:kern w:val="0"/>
          <w:sz w:val="22"/>
          <w:szCs w:val="22"/>
          <w:lang w:eastAsia="ru-RU"/>
        </w:rPr>
        <w:t>.</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lastRenderedPageBreak/>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0061538D" w:rsidRPr="0061538D">
        <w:rPr>
          <w:rFonts w:eastAsia="Times New Roman"/>
          <w:bCs/>
          <w:kern w:val="0"/>
          <w:lang w:eastAsia="ru-RU"/>
        </w:rPr>
        <w:t>средства территориального фонда обязательного медицинского страхования</w:t>
      </w:r>
      <w:r w:rsidRPr="002671A8">
        <w:rPr>
          <w:rFonts w:eastAsia="Times New Roman"/>
          <w:bCs/>
          <w:kern w:val="0"/>
          <w:lang w:eastAsia="ru-RU"/>
        </w:rPr>
        <w:t>.</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2671A8" w:rsidRPr="002671A8" w:rsidRDefault="002671A8" w:rsidP="00C01502">
      <w:pPr>
        <w:jc w:val="both"/>
        <w:rPr>
          <w:rFonts w:eastAsia="Times New Roman"/>
          <w:kern w:val="0"/>
          <w:lang w:eastAsia="ru-RU"/>
        </w:rPr>
      </w:pPr>
      <w:r w:rsidRPr="002671A8">
        <w:rPr>
          <w:rFonts w:eastAsia="Times New Roman"/>
          <w:kern w:val="0"/>
          <w:lang w:eastAsia="ru-RU"/>
        </w:rPr>
        <w:t xml:space="preserve">4.2. Порядок поставки: </w:t>
      </w:r>
      <w:r w:rsidR="00C01502" w:rsidRPr="00C01502">
        <w:rPr>
          <w:rFonts w:eastAsia="Times New Roman"/>
          <w:snapToGrid w:val="0"/>
          <w:kern w:val="0"/>
          <w:sz w:val="22"/>
          <w:szCs w:val="22"/>
          <w:lang w:eastAsia="ru-RU"/>
        </w:rPr>
        <w:t xml:space="preserve">Срок поставки товара: </w:t>
      </w:r>
      <w:r w:rsidR="004A6263" w:rsidRPr="004A6263">
        <w:rPr>
          <w:rFonts w:eastAsia="Times New Roman"/>
          <w:snapToGrid w:val="0"/>
          <w:kern w:val="0"/>
          <w:sz w:val="22"/>
          <w:szCs w:val="22"/>
          <w:lang w:eastAsia="ru-RU"/>
        </w:rPr>
        <w:t xml:space="preserve">в течение 10 (десяти) рабочих дней </w:t>
      </w:r>
      <w:proofErr w:type="gramStart"/>
      <w:r w:rsidR="004A6263" w:rsidRPr="004A6263">
        <w:rPr>
          <w:rFonts w:eastAsia="Times New Roman"/>
          <w:snapToGrid w:val="0"/>
          <w:kern w:val="0"/>
          <w:sz w:val="22"/>
          <w:szCs w:val="22"/>
          <w:lang w:eastAsia="ru-RU"/>
        </w:rPr>
        <w:t>с даты заключения</w:t>
      </w:r>
      <w:proofErr w:type="gramEnd"/>
      <w:r w:rsidR="004A6263" w:rsidRPr="004A6263">
        <w:rPr>
          <w:rFonts w:eastAsia="Times New Roman"/>
          <w:snapToGrid w:val="0"/>
          <w:kern w:val="0"/>
          <w:sz w:val="22"/>
          <w:szCs w:val="22"/>
          <w:lang w:eastAsia="ru-RU"/>
        </w:rPr>
        <w:t xml:space="preserve"> </w:t>
      </w:r>
      <w:r w:rsidR="004A6263" w:rsidRPr="004A6263">
        <w:rPr>
          <w:rFonts w:eastAsia="Times New Roman"/>
          <w:snapToGrid w:val="0"/>
          <w:kern w:val="0"/>
          <w:sz w:val="22"/>
          <w:szCs w:val="22"/>
          <w:lang w:eastAsia="ru-RU"/>
        </w:rPr>
        <w:lastRenderedPageBreak/>
        <w:t>договора</w:t>
      </w:r>
      <w:r w:rsidR="00C01502" w:rsidRPr="00C01502">
        <w:rPr>
          <w:rFonts w:eastAsia="Times New Roman"/>
          <w:snapToGrid w:val="0"/>
          <w:kern w:val="0"/>
          <w:sz w:val="22"/>
          <w:szCs w:val="22"/>
          <w:lang w:eastAsia="ru-RU"/>
        </w:rPr>
        <w:t>.</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t xml:space="preserve">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w:t>
      </w:r>
      <w:r w:rsidRPr="002671A8">
        <w:rPr>
          <w:rFonts w:eastAsia="Times New Roman"/>
          <w:kern w:val="0"/>
          <w:lang w:eastAsia="ar-SA"/>
        </w:rPr>
        <w:lastRenderedPageBreak/>
        <w:t>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2671A8">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2671A8" w:rsidRPr="002671A8" w:rsidRDefault="002671A8" w:rsidP="002671A8">
            <w:pPr>
              <w:widowControl/>
              <w:suppressAutoHyphens w:val="0"/>
              <w:ind w:left="720"/>
              <w:rPr>
                <w:rFonts w:eastAsia="Times New Roman"/>
                <w:b/>
                <w:kern w:val="0"/>
                <w:lang w:eastAsia="ru-RU"/>
              </w:rPr>
            </w:pP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3" w:name="OLE_LINK15"/>
                  <w:bookmarkStart w:id="14" w:name="OLE_LINK16"/>
                  <w:r w:rsidRPr="002671A8">
                    <w:rPr>
                      <w:rFonts w:eastAsia="Times New Roman"/>
                      <w:b/>
                      <w:kern w:val="0"/>
                      <w:lang w:eastAsia="ru-RU"/>
                    </w:rPr>
                    <w:t>ГАУЗ МО «МОСП»</w:t>
                  </w:r>
                  <w:bookmarkEnd w:id="13"/>
                  <w:bookmarkEnd w:id="14"/>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ГУ Банк России по ЦФО//УФК по Московской </w:t>
                  </w:r>
                  <w:r w:rsidRPr="005957BE">
                    <w:rPr>
                      <w:rFonts w:eastAsia="Times New Roman" w:cs="Courier New"/>
                      <w:bCs/>
                      <w:kern w:val="0"/>
                      <w:lang w:eastAsia="ru-RU"/>
                    </w:rPr>
                    <w:lastRenderedPageBreak/>
                    <w:t>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CA7B23">
          <w:pgSz w:w="11906" w:h="16838"/>
          <w:pgMar w:top="851" w:right="849"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r w:rsidRPr="003C7662">
        <w:rPr>
          <w:rFonts w:eastAsia="Times New Roman"/>
          <w:b/>
          <w:kern w:val="0"/>
          <w:sz w:val="22"/>
          <w:szCs w:val="22"/>
          <w:lang w:eastAsia="ru-RU"/>
        </w:rPr>
        <w:t xml:space="preserve">к  договору </w:t>
      </w:r>
      <w:proofErr w:type="gramStart"/>
      <w:r w:rsidRPr="003C7662">
        <w:rPr>
          <w:rFonts w:eastAsia="Times New Roman"/>
          <w:b/>
          <w:kern w:val="0"/>
          <w:sz w:val="22"/>
          <w:szCs w:val="22"/>
          <w:lang w:eastAsia="ru-RU"/>
        </w:rPr>
        <w:t>приложены</w:t>
      </w:r>
      <w:proofErr w:type="gramEnd"/>
      <w:r w:rsidRPr="003C7662">
        <w:rPr>
          <w:rFonts w:eastAsia="Times New Roman"/>
          <w:b/>
          <w:kern w:val="0"/>
          <w:sz w:val="22"/>
          <w:szCs w:val="22"/>
          <w:lang w:eastAsia="ru-RU"/>
        </w:rPr>
        <w:t xml:space="preserve"> в отдельном файле</w:t>
      </w:r>
    </w:p>
    <w:p w:rsidR="009E4F8E" w:rsidRDefault="009E4F8E" w:rsidP="009E4F8E">
      <w:pPr>
        <w:widowControl/>
        <w:suppressAutoHyphens w:val="0"/>
        <w:jc w:val="right"/>
        <w:rPr>
          <w:rFonts w:eastAsia="Times New Roman"/>
          <w:kern w:val="0"/>
          <w:lang w:eastAsia="ru-RU"/>
        </w:rPr>
      </w:pPr>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755447" w:rsidRDefault="00755447" w:rsidP="00172FE7">
      <w:pPr>
        <w:widowControl/>
        <w:suppressAutoHyphens w:val="0"/>
        <w:jc w:val="right"/>
        <w:rPr>
          <w:rFonts w:eastAsia="Times New Roman"/>
          <w:b/>
          <w:bCs/>
          <w:kern w:val="0"/>
          <w:lang w:eastAsia="ru-RU"/>
        </w:rPr>
      </w:pPr>
      <w:r w:rsidRPr="00276245">
        <w:rPr>
          <w:rFonts w:eastAsia="Times New Roman"/>
          <w:b/>
          <w:bCs/>
          <w:kern w:val="0"/>
          <w:lang w:eastAsia="ru-RU"/>
        </w:rPr>
        <w:t xml:space="preserve"> </w:t>
      </w:r>
    </w:p>
    <w:p w:rsidR="003A7EC7" w:rsidRPr="00CE2137" w:rsidRDefault="003A7EC7" w:rsidP="003A7EC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ТЕХНИЧЕСКОЕ ЗАДАНИЕ</w:t>
      </w:r>
    </w:p>
    <w:p w:rsidR="003A7EC7" w:rsidRPr="00CE2137" w:rsidRDefault="003A7EC7" w:rsidP="003A7EC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 xml:space="preserve">на поставку </w:t>
      </w:r>
      <w:r w:rsidRPr="00166194">
        <w:rPr>
          <w:rFonts w:eastAsia="Times New Roman"/>
          <w:b/>
          <w:bCs/>
          <w:kern w:val="0"/>
          <w:sz w:val="32"/>
          <w:szCs w:val="32"/>
          <w:lang w:eastAsia="ru-RU"/>
        </w:rPr>
        <w:t>принтера, сканера и накопителей</w:t>
      </w:r>
    </w:p>
    <w:p w:rsidR="003A7EC7" w:rsidRPr="00CE2137" w:rsidRDefault="003A7EC7" w:rsidP="003A7EC7">
      <w:pPr>
        <w:widowControl/>
        <w:suppressAutoHyphens w:val="0"/>
        <w:autoSpaceDE w:val="0"/>
        <w:autoSpaceDN w:val="0"/>
        <w:adjustRightInd w:val="0"/>
        <w:outlineLvl w:val="1"/>
        <w:rPr>
          <w:rFonts w:eastAsia="Times New Roman"/>
          <w:b/>
          <w:bCs/>
          <w:kern w:val="0"/>
          <w:sz w:val="32"/>
          <w:szCs w:val="32"/>
          <w:lang w:eastAsia="ru-RU"/>
        </w:rPr>
      </w:pPr>
    </w:p>
    <w:p w:rsidR="003A7EC7" w:rsidRPr="00CE2137" w:rsidRDefault="003A7EC7" w:rsidP="003A7EC7">
      <w:pPr>
        <w:widowControl/>
        <w:suppressAutoHyphens w:val="0"/>
        <w:jc w:val="center"/>
        <w:outlineLvl w:val="1"/>
        <w:rPr>
          <w:rFonts w:eastAsia="Times New Roman"/>
          <w:b/>
          <w:bCs/>
          <w:kern w:val="0"/>
          <w:lang w:eastAsia="ru-RU"/>
        </w:rPr>
      </w:pPr>
      <w:r w:rsidRPr="00CE2137">
        <w:rPr>
          <w:rFonts w:eastAsia="Times New Roman"/>
          <w:b/>
          <w:bCs/>
          <w:kern w:val="0"/>
          <w:lang w:eastAsia="ru-RU"/>
        </w:rPr>
        <w:t>Раздел 1. Общие требования</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2137">
        <w:rPr>
          <w:rFonts w:eastAsia="Times New Roman"/>
          <w:b/>
          <w:color w:val="000000"/>
          <w:kern w:val="0"/>
          <w:lang w:eastAsia="ru-RU"/>
        </w:rPr>
        <w:t xml:space="preserve">поставку </w:t>
      </w:r>
      <w:r w:rsidRPr="00166194">
        <w:rPr>
          <w:rFonts w:eastAsia="Times New Roman"/>
          <w:b/>
          <w:color w:val="000000"/>
          <w:kern w:val="0"/>
          <w:lang w:eastAsia="ru-RU"/>
        </w:rPr>
        <w:t>принтера, сканера и накопителей</w:t>
      </w:r>
      <w:r w:rsidRPr="00CE2137">
        <w:rPr>
          <w:rFonts w:eastAsia="Times New Roman"/>
          <w:b/>
          <w:color w:val="000000"/>
          <w:kern w:val="0"/>
          <w:lang w:eastAsia="ru-RU"/>
        </w:rPr>
        <w:t xml:space="preserve"> </w:t>
      </w:r>
      <w:r w:rsidRPr="00CE213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3A7EC7" w:rsidRPr="00CE2137" w:rsidRDefault="003A7EC7" w:rsidP="003A7EC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3A7EC7" w:rsidRPr="00CE2137" w:rsidRDefault="003A7EC7" w:rsidP="003A7EC7">
      <w:pPr>
        <w:widowControl/>
        <w:suppressAutoHyphens w:val="0"/>
        <w:ind w:firstLine="709"/>
        <w:jc w:val="center"/>
        <w:rPr>
          <w:rFonts w:eastAsia="Times New Roman"/>
          <w:b/>
          <w:kern w:val="0"/>
          <w:lang w:eastAsia="ru-RU"/>
        </w:rPr>
      </w:pPr>
      <w:r w:rsidRPr="00CE2137">
        <w:rPr>
          <w:rFonts w:eastAsia="Times New Roman"/>
          <w:b/>
          <w:kern w:val="0"/>
          <w:lang w:eastAsia="ru-RU"/>
        </w:rPr>
        <w:t>2. Форма, сроки и порядок оплаты товара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2.1. Заказчик осуществляет расчеты с Поставщиком по безналичному расчету.</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2.2. Сроки и порядок оплаты: Оплата производится по мере поступления денежных сре</w:t>
      </w:r>
      <w:proofErr w:type="gramStart"/>
      <w:r w:rsidRPr="00CE2137">
        <w:rPr>
          <w:rFonts w:eastAsia="Times New Roman"/>
          <w:kern w:val="0"/>
          <w:lang w:eastAsia="ru-RU"/>
        </w:rPr>
        <w:t>дств в т</w:t>
      </w:r>
      <w:proofErr w:type="gramEnd"/>
      <w:r w:rsidRPr="00CE213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2.4. Авансирование не предусмотрено.</w:t>
      </w:r>
    </w:p>
    <w:p w:rsidR="003A7EC7" w:rsidRPr="00CE2137" w:rsidRDefault="003A7EC7" w:rsidP="003A7EC7">
      <w:pPr>
        <w:widowControl/>
        <w:suppressAutoHyphens w:val="0"/>
        <w:ind w:left="-284" w:firstLine="709"/>
        <w:jc w:val="both"/>
        <w:rPr>
          <w:rFonts w:eastAsia="Times New Roman"/>
          <w:kern w:val="0"/>
          <w:lang w:eastAsia="ru-RU"/>
        </w:rPr>
      </w:pP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3. Место, условия и сроки (периоды) поставки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3.1. Местом поставки товара является: Москва, ул. Щепкина, д.61/2, корп.1.</w:t>
      </w:r>
      <w:r w:rsidRPr="00CE2137">
        <w:rPr>
          <w:rFonts w:asciiTheme="minorHAnsi" w:eastAsiaTheme="minorEastAsia" w:hAnsiTheme="minorHAnsi" w:cstheme="minorBidi"/>
          <w:kern w:val="0"/>
          <w:sz w:val="22"/>
          <w:szCs w:val="22"/>
          <w:lang w:eastAsia="ru-RU"/>
        </w:rPr>
        <w:t xml:space="preserve"> </w:t>
      </w:r>
      <w:r w:rsidRPr="00CE2137">
        <w:rPr>
          <w:rFonts w:eastAsia="Times New Roman"/>
          <w:kern w:val="0"/>
          <w:lang w:eastAsia="ru-RU"/>
        </w:rPr>
        <w:t>Контактное лицо: ведущий программист Осипов Сергей Михайлович. Тел.+7(916)502-20-81</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3.2. Срок поставки товара: в течение 10 </w:t>
      </w:r>
      <w:r>
        <w:rPr>
          <w:rFonts w:eastAsia="Times New Roman"/>
          <w:kern w:val="0"/>
          <w:lang w:eastAsia="ru-RU"/>
        </w:rPr>
        <w:t>рабочих</w:t>
      </w:r>
      <w:r w:rsidRPr="00CE2137">
        <w:rPr>
          <w:rFonts w:eastAsia="Times New Roman"/>
          <w:kern w:val="0"/>
          <w:lang w:eastAsia="ru-RU"/>
        </w:rPr>
        <w:t xml:space="preserve">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3.3. Доставка товара по адресу Заказчика, </w:t>
      </w:r>
      <w:bookmarkStart w:id="15" w:name="_GoBack"/>
      <w:r w:rsidRPr="00CE2137">
        <w:rPr>
          <w:rFonts w:eastAsia="Times New Roman"/>
          <w:b/>
          <w:kern w:val="0"/>
          <w:lang w:eastAsia="ru-RU"/>
        </w:rPr>
        <w:t>все виды погрузочно-разгрузочных работ, подъем-спуск на этаж, погрузка на склад (в помещения Заказчика), осуществляются силами Поставщика за его счет</w:t>
      </w:r>
      <w:bookmarkEnd w:id="15"/>
      <w:r w:rsidRPr="00CE2137">
        <w:rPr>
          <w:rFonts w:eastAsia="Times New Roman"/>
          <w:kern w:val="0"/>
          <w:lang w:eastAsia="ru-RU"/>
        </w:rPr>
        <w:t>.</w:t>
      </w:r>
    </w:p>
    <w:p w:rsidR="003A7EC7" w:rsidRPr="00CE2137" w:rsidRDefault="003A7EC7" w:rsidP="003A7EC7">
      <w:pPr>
        <w:widowControl/>
        <w:suppressAutoHyphens w:val="0"/>
        <w:ind w:left="-284" w:firstLine="708"/>
        <w:jc w:val="both"/>
        <w:rPr>
          <w:rFonts w:eastAsia="Times New Roman"/>
          <w:kern w:val="0"/>
          <w:lang w:eastAsia="ru-RU"/>
        </w:rPr>
      </w:pPr>
    </w:p>
    <w:p w:rsidR="003A7EC7" w:rsidRPr="00CE2137" w:rsidRDefault="003A7EC7" w:rsidP="003A7EC7">
      <w:pPr>
        <w:widowControl/>
        <w:spacing w:after="60"/>
        <w:ind w:left="-284"/>
        <w:jc w:val="center"/>
        <w:rPr>
          <w:rFonts w:eastAsia="Calibri"/>
          <w:b/>
          <w:kern w:val="0"/>
          <w:lang w:val="x-none" w:eastAsia="zh-CN"/>
        </w:rPr>
      </w:pPr>
      <w:r w:rsidRPr="00CE2137">
        <w:rPr>
          <w:rFonts w:eastAsia="Calibri"/>
          <w:b/>
          <w:kern w:val="0"/>
          <w:lang w:val="x-none" w:eastAsia="zh-CN"/>
        </w:rPr>
        <w:t>4. Порядок формирования цены договора</w:t>
      </w:r>
    </w:p>
    <w:p w:rsidR="003A7EC7" w:rsidRPr="00CE2137" w:rsidRDefault="003A7EC7" w:rsidP="003A7EC7">
      <w:pPr>
        <w:widowControl/>
        <w:spacing w:after="60"/>
        <w:ind w:firstLine="709"/>
        <w:jc w:val="both"/>
        <w:rPr>
          <w:rFonts w:eastAsia="Calibri"/>
          <w:kern w:val="0"/>
          <w:lang w:val="x-none" w:eastAsia="zh-CN"/>
        </w:rPr>
      </w:pPr>
      <w:r w:rsidRPr="00CE2137">
        <w:rPr>
          <w:rFonts w:eastAsia="Calibri"/>
          <w:kern w:val="0"/>
          <w:lang w:val="x-none" w:eastAsia="zh-CN"/>
        </w:rPr>
        <w:lastRenderedPageBreak/>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3A7EC7" w:rsidRPr="00CE2137" w:rsidRDefault="003A7EC7" w:rsidP="003A7EC7">
      <w:pPr>
        <w:widowControl/>
        <w:spacing w:after="60"/>
        <w:ind w:firstLine="709"/>
        <w:jc w:val="both"/>
        <w:rPr>
          <w:rFonts w:eastAsia="Calibri"/>
          <w:kern w:val="0"/>
          <w:lang w:val="x-none" w:eastAsia="zh-CN"/>
        </w:rPr>
      </w:pPr>
      <w:r w:rsidRPr="00CE2137">
        <w:rPr>
          <w:rFonts w:eastAsia="Calibri"/>
          <w:kern w:val="0"/>
          <w:lang w:val="x-none" w:eastAsia="zh-CN"/>
        </w:rPr>
        <w:t xml:space="preserve">4.2. </w:t>
      </w:r>
      <w:r w:rsidRPr="00CE213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A7EC7" w:rsidRPr="00CE2137" w:rsidRDefault="003A7EC7" w:rsidP="003A7EC7">
      <w:pPr>
        <w:widowControl/>
        <w:suppressAutoHyphens w:val="0"/>
        <w:ind w:left="-284" w:firstLine="540"/>
        <w:jc w:val="both"/>
        <w:rPr>
          <w:rFonts w:eastAsia="Times New Roman"/>
          <w:kern w:val="0"/>
          <w:lang w:eastAsia="ru-RU"/>
        </w:rPr>
      </w:pPr>
    </w:p>
    <w:p w:rsidR="003A7EC7" w:rsidRPr="00CE2137" w:rsidRDefault="003A7EC7" w:rsidP="003A7EC7">
      <w:pPr>
        <w:widowControl/>
        <w:suppressAutoHyphens w:val="0"/>
        <w:ind w:left="-284"/>
        <w:jc w:val="center"/>
        <w:outlineLvl w:val="1"/>
        <w:rPr>
          <w:rFonts w:eastAsia="Times New Roman"/>
          <w:b/>
          <w:bCs/>
          <w:kern w:val="0"/>
          <w:lang w:eastAsia="ru-RU"/>
        </w:rPr>
      </w:pPr>
      <w:r w:rsidRPr="00CE2137">
        <w:rPr>
          <w:rFonts w:eastAsia="Times New Roman"/>
          <w:b/>
          <w:bCs/>
          <w:kern w:val="0"/>
          <w:lang w:eastAsia="ru-RU"/>
        </w:rPr>
        <w:t xml:space="preserve">РАЗДЕЛ 2. ТРЕБОВАНИЯ К ОПИСАНИЮ ОБЪЕКТА ЗАКУПКИ </w:t>
      </w:r>
    </w:p>
    <w:p w:rsidR="003A7EC7" w:rsidRPr="00CE2137" w:rsidRDefault="003A7EC7" w:rsidP="003A7EC7">
      <w:pPr>
        <w:widowControl/>
        <w:suppressAutoHyphens w:val="0"/>
        <w:ind w:left="-284" w:firstLine="540"/>
        <w:jc w:val="both"/>
        <w:rPr>
          <w:rFonts w:eastAsia="Times New Roman"/>
          <w:b/>
          <w:bCs/>
          <w:kern w:val="0"/>
          <w:lang w:eastAsia="ru-RU"/>
        </w:rPr>
      </w:pPr>
    </w:p>
    <w:p w:rsidR="003A7EC7" w:rsidRPr="00CE2137" w:rsidRDefault="003A7EC7" w:rsidP="003A7EC7">
      <w:pPr>
        <w:widowControl/>
        <w:spacing w:after="60"/>
        <w:ind w:firstLine="709"/>
        <w:jc w:val="center"/>
        <w:rPr>
          <w:rFonts w:eastAsia="Calibri"/>
          <w:b/>
          <w:color w:val="000000"/>
          <w:kern w:val="0"/>
          <w:lang w:val="x-none" w:eastAsia="zh-CN"/>
        </w:rPr>
      </w:pPr>
      <w:r w:rsidRPr="00CE2137">
        <w:rPr>
          <w:rFonts w:eastAsia="Calibri"/>
          <w:b/>
          <w:bCs/>
          <w:kern w:val="0"/>
          <w:lang w:val="x-none" w:eastAsia="zh-CN"/>
        </w:rPr>
        <w:t xml:space="preserve">5. </w:t>
      </w:r>
      <w:r w:rsidRPr="00CE2137">
        <w:rPr>
          <w:rFonts w:eastAsia="Calibri"/>
          <w:b/>
          <w:color w:val="000000"/>
          <w:kern w:val="0"/>
          <w:lang w:val="x-none" w:eastAsia="zh-CN"/>
        </w:rPr>
        <w:t>Требования к количеству товара.</w:t>
      </w:r>
    </w:p>
    <w:p w:rsidR="003A7EC7" w:rsidRPr="00CE2137" w:rsidRDefault="003A7EC7" w:rsidP="003A7EC7">
      <w:pPr>
        <w:suppressAutoHyphens w:val="0"/>
        <w:ind w:firstLine="709"/>
        <w:jc w:val="both"/>
        <w:rPr>
          <w:rFonts w:eastAsia="Times New Roman"/>
          <w:kern w:val="0"/>
          <w:lang w:eastAsia="ru-RU"/>
        </w:rPr>
      </w:pPr>
      <w:r w:rsidRPr="00CE213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6. Требования к качеству и безопасности товара</w:t>
      </w:r>
    </w:p>
    <w:p w:rsidR="003A7EC7" w:rsidRPr="00CE2137" w:rsidRDefault="003A7EC7" w:rsidP="003A7EC7">
      <w:pPr>
        <w:suppressAutoHyphens w:val="0"/>
        <w:ind w:firstLine="709"/>
        <w:jc w:val="both"/>
        <w:rPr>
          <w:rFonts w:eastAsia="Times New Roman"/>
          <w:kern w:val="0"/>
          <w:lang w:eastAsia="ru-RU"/>
        </w:rPr>
      </w:pPr>
      <w:r w:rsidRPr="00CE213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6.2.Товар должен быть разрешен к применению на территории Российской Федерации. </w:t>
      </w:r>
    </w:p>
    <w:p w:rsidR="003A7EC7" w:rsidRPr="00CE2137" w:rsidRDefault="003A7EC7" w:rsidP="003A7EC7">
      <w:pPr>
        <w:widowControl/>
        <w:suppressAutoHyphens w:val="0"/>
        <w:ind w:firstLine="709"/>
        <w:jc w:val="both"/>
        <w:rPr>
          <w:rFonts w:eastAsia="Times New Roman"/>
          <w:b/>
          <w:kern w:val="0"/>
          <w:lang w:eastAsia="ru-RU"/>
        </w:rPr>
      </w:pPr>
      <w:r w:rsidRPr="00CE2137">
        <w:rPr>
          <w:rFonts w:eastAsia="Times New Roman"/>
          <w:kern w:val="0"/>
          <w:lang w:eastAsia="ru-RU"/>
        </w:rPr>
        <w:t>6.3. Товар должен быть новым, не использованным, в упаковке производителя.</w:t>
      </w:r>
      <w:r w:rsidRPr="00CE2137">
        <w:rPr>
          <w:rFonts w:eastAsia="Times New Roman"/>
          <w:b/>
          <w:kern w:val="0"/>
          <w:lang w:eastAsia="ru-RU"/>
        </w:rPr>
        <w:t xml:space="preserve">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6.4. </w:t>
      </w:r>
      <w:r w:rsidRPr="00CE213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A7EC7" w:rsidRPr="00CE2137" w:rsidRDefault="003A7EC7" w:rsidP="003A7EC7">
      <w:pPr>
        <w:widowControl/>
        <w:suppressAutoHyphens w:val="0"/>
        <w:ind w:left="-284"/>
        <w:jc w:val="center"/>
        <w:rPr>
          <w:rFonts w:eastAsia="Times New Roman"/>
          <w:b/>
          <w:kern w:val="0"/>
          <w:lang w:eastAsia="ru-RU"/>
        </w:rPr>
      </w:pP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 xml:space="preserve">7. Требования к </w:t>
      </w:r>
      <w:r w:rsidRPr="00CE2137">
        <w:rPr>
          <w:rFonts w:eastAsia="Times New Roman"/>
          <w:b/>
          <w:bCs/>
          <w:kern w:val="0"/>
          <w:lang w:eastAsia="ru-RU"/>
        </w:rPr>
        <w:t>функциональным, техническим и качественным, эксплуатационным характеристикам товара</w:t>
      </w:r>
      <w:r w:rsidRPr="00CE2137">
        <w:rPr>
          <w:rFonts w:eastAsia="Times New Roman"/>
          <w:b/>
          <w:kern w:val="0"/>
          <w:lang w:eastAsia="ru-RU"/>
        </w:rPr>
        <w:t>.</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7.1. Поставляемый товар должен соответствовать </w:t>
      </w:r>
      <w:r w:rsidRPr="00CE2137">
        <w:rPr>
          <w:rFonts w:eastAsia="Times New Roman"/>
          <w:bCs/>
          <w:kern w:val="0"/>
          <w:lang w:eastAsia="ru-RU"/>
        </w:rPr>
        <w:t>функциональным, техническим и качественным</w:t>
      </w:r>
      <w:r w:rsidRPr="00CE2137">
        <w:rPr>
          <w:rFonts w:eastAsia="Times New Roman"/>
          <w:kern w:val="0"/>
          <w:lang w:eastAsia="ru-RU"/>
        </w:rPr>
        <w:t xml:space="preserve"> характеристикам согласно спецификации Товара (далее – Спецификация). </w:t>
      </w: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8. Требования к таре и упаковке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8.1. Все оборудование должно быть упаковано и замаркировано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3A7EC7" w:rsidRPr="00CE2137" w:rsidRDefault="003A7EC7" w:rsidP="003A7EC7">
      <w:pPr>
        <w:widowControl/>
        <w:suppressAutoHyphens w:val="0"/>
        <w:ind w:left="-284" w:firstLine="540"/>
        <w:jc w:val="both"/>
        <w:rPr>
          <w:rFonts w:eastAsia="Times New Roman"/>
          <w:kern w:val="0"/>
          <w:lang w:eastAsia="ru-RU"/>
        </w:rPr>
      </w:pPr>
    </w:p>
    <w:p w:rsidR="003A7EC7" w:rsidRPr="00CE2137" w:rsidRDefault="003A7EC7" w:rsidP="003A7EC7">
      <w:pPr>
        <w:widowControl/>
        <w:suppressAutoHyphens w:val="0"/>
        <w:ind w:left="-284"/>
        <w:jc w:val="center"/>
        <w:outlineLvl w:val="2"/>
        <w:rPr>
          <w:rFonts w:eastAsia="Times New Roman"/>
          <w:b/>
          <w:bCs/>
          <w:kern w:val="0"/>
          <w:lang w:eastAsia="ru-RU"/>
        </w:rPr>
      </w:pPr>
      <w:r w:rsidRPr="00CE2137">
        <w:rPr>
          <w:rFonts w:eastAsia="Times New Roman"/>
          <w:b/>
          <w:bCs/>
          <w:kern w:val="0"/>
          <w:lang w:eastAsia="ru-RU"/>
        </w:rPr>
        <w:t>9. Требования к отгрузке и доставке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9.1. Доставка товара осуществляется Поставщиком путем отгрузки их транспортом Поставщика.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9.2. Доставка товара осуществляется с предварительным уточнением времени поставки товара.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9.3. Порядок поставки: в течение 10 (десяти) рабочих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w:t>
      </w:r>
    </w:p>
    <w:p w:rsidR="003A7EC7" w:rsidRPr="00CE2137" w:rsidRDefault="003A7EC7" w:rsidP="003A7EC7">
      <w:pPr>
        <w:widowControl/>
        <w:suppressAutoHyphens w:val="0"/>
        <w:jc w:val="both"/>
        <w:rPr>
          <w:rFonts w:eastAsia="Times New Roman"/>
          <w:kern w:val="0"/>
          <w:lang w:eastAsia="ru-RU"/>
        </w:rPr>
      </w:pPr>
    </w:p>
    <w:p w:rsidR="003A7EC7" w:rsidRPr="00CE2137" w:rsidRDefault="003A7EC7" w:rsidP="003A7EC7">
      <w:pPr>
        <w:widowControl/>
        <w:suppressAutoHyphens w:val="0"/>
        <w:jc w:val="both"/>
        <w:rPr>
          <w:rFonts w:eastAsia="Times New Roman"/>
          <w:b/>
          <w:bCs/>
          <w:kern w:val="0"/>
          <w:lang w:eastAsia="ru-RU"/>
        </w:rPr>
      </w:pPr>
    </w:p>
    <w:p w:rsidR="003A7EC7" w:rsidRPr="00CE2137" w:rsidRDefault="003A7EC7" w:rsidP="003A7EC7">
      <w:pPr>
        <w:widowControl/>
        <w:suppressAutoHyphens w:val="0"/>
        <w:jc w:val="center"/>
        <w:rPr>
          <w:rFonts w:eastAsia="Times New Roman"/>
          <w:kern w:val="0"/>
          <w:lang w:eastAsia="ru-RU"/>
        </w:rPr>
      </w:pPr>
      <w:r w:rsidRPr="00CE213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 Приемка товара по Договору осуществляется в следующем порядке:</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lastRenderedPageBreak/>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CE2137">
        <w:rPr>
          <w:rFonts w:eastAsia="Times New Roman"/>
          <w:kern w:val="0"/>
          <w:lang w:eastAsia="ru-RU"/>
        </w:rPr>
        <w:t>предоставляет документы</w:t>
      </w:r>
      <w:proofErr w:type="gramEnd"/>
      <w:r w:rsidRPr="00CE2137">
        <w:rPr>
          <w:rFonts w:eastAsia="Times New Roman"/>
          <w:kern w:val="0"/>
          <w:lang w:eastAsia="ru-RU"/>
        </w:rPr>
        <w:t>, подтверждающие страну происхождения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3A7EC7" w:rsidRPr="00CE2137" w:rsidRDefault="003A7EC7" w:rsidP="003A7EC7">
      <w:pPr>
        <w:widowControl/>
        <w:suppressAutoHyphens w:val="0"/>
        <w:jc w:val="center"/>
        <w:rPr>
          <w:rFonts w:eastAsia="Times New Roman"/>
          <w:b/>
          <w:bCs/>
          <w:kern w:val="0"/>
          <w:lang w:eastAsia="ru-RU"/>
        </w:rPr>
      </w:pPr>
    </w:p>
    <w:p w:rsidR="003A7EC7" w:rsidRPr="00CE2137" w:rsidRDefault="003A7EC7" w:rsidP="003A7EC7">
      <w:pPr>
        <w:widowControl/>
        <w:suppressAutoHyphens w:val="0"/>
        <w:jc w:val="center"/>
        <w:rPr>
          <w:rFonts w:eastAsia="Times New Roman"/>
          <w:b/>
          <w:kern w:val="0"/>
          <w:lang w:eastAsia="ru-RU"/>
        </w:rPr>
      </w:pPr>
      <w:r w:rsidRPr="00CE2137">
        <w:rPr>
          <w:rFonts w:eastAsia="Times New Roman"/>
          <w:b/>
          <w:bCs/>
          <w:kern w:val="0"/>
          <w:lang w:eastAsia="ru-RU"/>
        </w:rPr>
        <w:t xml:space="preserve">РАЗДЕЛ 3. </w:t>
      </w:r>
      <w:r w:rsidRPr="00CE213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3A7EC7" w:rsidRPr="00CE2137" w:rsidRDefault="003A7EC7" w:rsidP="003A7EC7">
      <w:pPr>
        <w:widowControl/>
        <w:suppressAutoHyphens w:val="0"/>
        <w:jc w:val="center"/>
        <w:rPr>
          <w:rFonts w:eastAsia="Times New Roman"/>
          <w:b/>
          <w:kern w:val="0"/>
          <w:lang w:eastAsia="ru-RU"/>
        </w:rPr>
      </w:pPr>
    </w:p>
    <w:p w:rsidR="003A7EC7" w:rsidRPr="00CE2137" w:rsidRDefault="003A7EC7" w:rsidP="003A7EC7">
      <w:pPr>
        <w:widowControl/>
        <w:suppressAutoHyphens w:val="0"/>
        <w:jc w:val="center"/>
        <w:rPr>
          <w:rFonts w:eastAsia="Times New Roman"/>
          <w:b/>
          <w:kern w:val="0"/>
          <w:lang w:eastAsia="ru-RU"/>
        </w:rPr>
      </w:pPr>
      <w:r w:rsidRPr="00CE2137">
        <w:rPr>
          <w:rFonts w:eastAsia="Times New Roman"/>
          <w:b/>
          <w:kern w:val="0"/>
          <w:lang w:eastAsia="ru-RU"/>
        </w:rPr>
        <w:t>11. Требования к гарантийному сроку товара и (или) объему предоставления гарантий качества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11.1. Гарантийный срок наступает с момента передачи Поставщиком Заказчику Товара, подписания накладной и должен быть не менее срока действия гарантии производителя на данный Товар.</w:t>
      </w:r>
    </w:p>
    <w:p w:rsidR="003A7EC7" w:rsidRPr="00CE2137" w:rsidRDefault="003A7EC7" w:rsidP="003A7EC7">
      <w:pPr>
        <w:widowControl/>
        <w:shd w:val="clear" w:color="auto" w:fill="FFFFFF"/>
        <w:suppressAutoHyphens w:val="0"/>
        <w:ind w:firstLine="709"/>
        <w:jc w:val="both"/>
        <w:rPr>
          <w:rFonts w:eastAsia="Times New Roman"/>
          <w:kern w:val="0"/>
          <w:lang w:eastAsia="ru-RU"/>
        </w:rPr>
      </w:pPr>
      <w:r w:rsidRPr="00CE213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11.2. Поставщик гарантирует доброкачественность и надежность поставленного Товара.</w:t>
      </w:r>
    </w:p>
    <w:p w:rsidR="003A7EC7" w:rsidRPr="00CE2137" w:rsidRDefault="003A7EC7" w:rsidP="003A7EC7">
      <w:pPr>
        <w:widowControl/>
        <w:suppressAutoHyphens w:val="0"/>
        <w:jc w:val="center"/>
        <w:rPr>
          <w:rFonts w:eastAsia="Times New Roman"/>
          <w:b/>
          <w:bCs/>
          <w:kern w:val="0"/>
          <w:lang w:eastAsia="ru-RU"/>
        </w:rPr>
      </w:pPr>
    </w:p>
    <w:p w:rsidR="003A7EC7" w:rsidRPr="00CE2137" w:rsidRDefault="003A7EC7" w:rsidP="003A7EC7">
      <w:pPr>
        <w:widowControl/>
        <w:suppressAutoHyphens w:val="0"/>
        <w:jc w:val="center"/>
        <w:rPr>
          <w:rFonts w:eastAsia="Times New Roman"/>
          <w:b/>
          <w:bCs/>
          <w:kern w:val="0"/>
          <w:lang w:eastAsia="ru-RU"/>
        </w:rPr>
      </w:pPr>
      <w:r w:rsidRPr="00CE2137">
        <w:rPr>
          <w:rFonts w:eastAsia="Times New Roman"/>
          <w:b/>
          <w:bCs/>
          <w:kern w:val="0"/>
          <w:lang w:eastAsia="ru-RU"/>
        </w:rPr>
        <w:t>РАЗДЕЛ 4. ТРЕБОВАНИЯ ЭНЕРГЕТИЧЕСКОЙ ЭФФЕКТИВНОСТИ ТОВАРОВ</w:t>
      </w:r>
    </w:p>
    <w:p w:rsidR="00755447" w:rsidRDefault="003A7EC7" w:rsidP="003A7EC7">
      <w:pPr>
        <w:widowControl/>
        <w:suppressAutoHyphens w:val="0"/>
        <w:jc w:val="center"/>
        <w:rPr>
          <w:rFonts w:eastAsia="Times New Roman"/>
          <w:b/>
          <w:bCs/>
          <w:kern w:val="0"/>
          <w:lang w:eastAsia="ru-RU"/>
        </w:rPr>
      </w:pPr>
      <w:r w:rsidRPr="00CE2137">
        <w:rPr>
          <w:rFonts w:eastAsia="Times New Roman"/>
          <w:bCs/>
          <w:kern w:val="0"/>
          <w:lang w:eastAsia="ru-RU"/>
        </w:rPr>
        <w:t>Требования не установлены.</w:t>
      </w: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proofErr w:type="gramStart"/>
            <w:r w:rsidRPr="00276245">
              <w:rPr>
                <w:rFonts w:eastAsia="Times New Roman"/>
                <w:b/>
                <w:kern w:val="0"/>
                <w:lang w:eastAsia="ru-RU"/>
              </w:rPr>
              <w:t>п</w:t>
            </w:r>
            <w:proofErr w:type="gramEnd"/>
            <w:r w:rsidRPr="00276245">
              <w:rPr>
                <w:rFonts w:eastAsia="Times New Roman"/>
                <w:b/>
                <w:kern w:val="0"/>
                <w:lang w:eastAsia="ru-RU"/>
              </w:rPr>
              <w:t>/п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614602">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lastRenderedPageBreak/>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lastRenderedPageBreak/>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2C2FD4">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C2FD4" w:rsidRPr="002C2FD4">
              <w:rPr>
                <w:rFonts w:eastAsia="Times New Roman"/>
                <w:b/>
                <w:kern w:val="0"/>
                <w:lang w:eastAsia="ru-RU"/>
              </w:rPr>
              <w:t>Поставк</w:t>
            </w:r>
            <w:r w:rsidR="002C2FD4">
              <w:rPr>
                <w:rFonts w:eastAsia="Times New Roman"/>
                <w:b/>
                <w:kern w:val="0"/>
                <w:lang w:eastAsia="ru-RU"/>
              </w:rPr>
              <w:t>а</w:t>
            </w:r>
            <w:r w:rsidR="002C2FD4" w:rsidRPr="002C2FD4">
              <w:rPr>
                <w:rFonts w:eastAsia="Times New Roman"/>
                <w:b/>
                <w:kern w:val="0"/>
                <w:lang w:eastAsia="ru-RU"/>
              </w:rPr>
              <w:t xml:space="preserve"> </w:t>
            </w:r>
            <w:r w:rsidR="0032749A" w:rsidRPr="0032749A">
              <w:rPr>
                <w:rFonts w:eastAsia="Times New Roman"/>
                <w:b/>
                <w:kern w:val="0"/>
                <w:lang w:eastAsia="ru-RU"/>
              </w:rPr>
              <w:t>принтера, сканера и накопителей</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052"/>
        <w:gridCol w:w="4111"/>
        <w:gridCol w:w="4678"/>
        <w:gridCol w:w="2551"/>
        <w:gridCol w:w="940"/>
      </w:tblGrid>
      <w:tr w:rsidR="005B2DDB" w:rsidRPr="00CE2137" w:rsidTr="005B2DDB">
        <w:trPr>
          <w:trHeight w:val="300"/>
        </w:trPr>
        <w:tc>
          <w:tcPr>
            <w:tcW w:w="940"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roofErr w:type="gramStart"/>
            <w:r w:rsidRPr="00CE2137">
              <w:rPr>
                <w:rFonts w:ascii="Calibri" w:eastAsia="Times New Roman" w:hAnsi="Calibri"/>
                <w:b/>
                <w:bCs/>
                <w:color w:val="000000"/>
                <w:kern w:val="0"/>
                <w:sz w:val="22"/>
                <w:szCs w:val="22"/>
                <w:lang w:eastAsia="ru-RU"/>
              </w:rPr>
              <w:lastRenderedPageBreak/>
              <w:t>П</w:t>
            </w:r>
            <w:proofErr w:type="gramEnd"/>
            <w:r w:rsidRPr="00CE2137">
              <w:rPr>
                <w:rFonts w:ascii="Calibri" w:eastAsia="Times New Roman" w:hAnsi="Calibri"/>
                <w:b/>
                <w:bCs/>
                <w:color w:val="000000"/>
                <w:kern w:val="0"/>
                <w:sz w:val="22"/>
                <w:szCs w:val="22"/>
                <w:lang w:eastAsia="ru-RU"/>
              </w:rPr>
              <w:t>/П</w:t>
            </w:r>
          </w:p>
        </w:tc>
        <w:tc>
          <w:tcPr>
            <w:tcW w:w="2052"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Наименование товара</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Показатели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требуемые характеристики</w:t>
            </w:r>
          </w:p>
        </w:tc>
        <w:tc>
          <w:tcPr>
            <w:tcW w:w="2551" w:type="dxa"/>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Pr>
                <w:rFonts w:ascii="Calibri" w:eastAsia="Times New Roman" w:hAnsi="Calibri"/>
                <w:b/>
                <w:bCs/>
                <w:color w:val="000000"/>
                <w:kern w:val="0"/>
                <w:sz w:val="22"/>
                <w:szCs w:val="22"/>
                <w:lang w:eastAsia="ru-RU"/>
              </w:rPr>
              <w:t>Предложение участника*</w:t>
            </w:r>
          </w:p>
        </w:tc>
        <w:tc>
          <w:tcPr>
            <w:tcW w:w="940"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к-во</w:t>
            </w: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1</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Накопитель</w:t>
            </w:r>
            <w:r>
              <w:rPr>
                <w:rFonts w:ascii="Calibri" w:eastAsia="Times New Roman" w:hAnsi="Calibri"/>
                <w:color w:val="000000"/>
                <w:kern w:val="0"/>
                <w:sz w:val="22"/>
                <w:szCs w:val="22"/>
                <w:lang w:eastAsia="ru-RU"/>
              </w:rPr>
              <w:t xml:space="preserve"> (указать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Назначение</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внутренний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24</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Тип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SSD</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Форм-фактор</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M.2</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Интерфейс</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PCI-E x4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Объём накопителя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250 Гб</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флэш-памяти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TLC</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Поддержка </w:t>
            </w:r>
            <w:proofErr w:type="spellStart"/>
            <w:r w:rsidRPr="00CE2137">
              <w:rPr>
                <w:rFonts w:ascii="Calibri" w:eastAsia="Times New Roman" w:hAnsi="Calibri"/>
                <w:color w:val="000000"/>
                <w:kern w:val="0"/>
                <w:sz w:val="22"/>
                <w:szCs w:val="22"/>
                <w:lang w:eastAsia="ru-RU"/>
              </w:rPr>
              <w:t>NVMe</w:t>
            </w:r>
            <w:proofErr w:type="spellEnd"/>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чтения</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2100 Мб/сек</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Среднее время наработки на отказ (MTBF)</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1500000 ч</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Длина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80 мм</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2</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Принте</w:t>
            </w:r>
            <w:proofErr w:type="gramStart"/>
            <w:r w:rsidRPr="00CE2137">
              <w:rPr>
                <w:rFonts w:ascii="Calibri" w:eastAsia="Times New Roman" w:hAnsi="Calibri"/>
                <w:color w:val="000000"/>
                <w:kern w:val="0"/>
                <w:sz w:val="22"/>
                <w:szCs w:val="22"/>
                <w:lang w:eastAsia="ru-RU"/>
              </w:rPr>
              <w:t>р</w:t>
            </w:r>
            <w:r w:rsidRPr="005B2DDB">
              <w:rPr>
                <w:rFonts w:ascii="Calibri" w:eastAsia="Times New Roman" w:hAnsi="Calibri"/>
                <w:color w:val="000000"/>
                <w:kern w:val="0"/>
                <w:sz w:val="22"/>
                <w:szCs w:val="22"/>
                <w:lang w:eastAsia="ru-RU"/>
              </w:rPr>
              <w:t>(</w:t>
            </w:r>
            <w:proofErr w:type="gramEnd"/>
            <w:r w:rsidRPr="005B2DDB">
              <w:rPr>
                <w:rFonts w:ascii="Calibri" w:eastAsia="Times New Roman" w:hAnsi="Calibri"/>
                <w:color w:val="000000"/>
                <w:kern w:val="0"/>
                <w:sz w:val="22"/>
                <w:szCs w:val="22"/>
                <w:lang w:eastAsia="ru-RU"/>
              </w:rPr>
              <w:t>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Технология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светодиодная/лазерная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страниц в месяц</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120000</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формат</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A4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Автоматическая двусторонняя печать</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цветов</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Максимальное разрешение для </w:t>
            </w:r>
            <w:proofErr w:type="gramStart"/>
            <w:r w:rsidRPr="00CE2137">
              <w:rPr>
                <w:rFonts w:ascii="Calibri" w:eastAsia="Times New Roman" w:hAnsi="Calibri"/>
                <w:color w:val="000000"/>
                <w:kern w:val="0"/>
                <w:sz w:val="22"/>
                <w:szCs w:val="22"/>
                <w:lang w:eastAsia="ru-RU"/>
              </w:rPr>
              <w:t>ч</w:t>
            </w:r>
            <w:proofErr w:type="gramEnd"/>
            <w:r w:rsidRPr="00CE2137">
              <w:rPr>
                <w:rFonts w:ascii="Calibri" w:eastAsia="Times New Roman" w:hAnsi="Calibri"/>
                <w:color w:val="000000"/>
                <w:kern w:val="0"/>
                <w:sz w:val="22"/>
                <w:szCs w:val="22"/>
                <w:lang w:eastAsia="ru-RU"/>
              </w:rPr>
              <w:t>/б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Максимальное разрешение для цветной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53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 xml:space="preserve">/мин (ч/б А4), 53 </w:t>
            </w:r>
            <w:proofErr w:type="spellStart"/>
            <w:r w:rsidRPr="00CE2137">
              <w:rPr>
                <w:rFonts w:ascii="Calibri" w:eastAsia="Times New Roman" w:hAnsi="Calibri"/>
                <w:color w:val="000000"/>
                <w:kern w:val="0"/>
                <w:sz w:val="22"/>
                <w:szCs w:val="22"/>
                <w:lang w:eastAsia="ru-RU"/>
              </w:rPr>
              <w:t>стр</w:t>
            </w:r>
            <w:proofErr w:type="spellEnd"/>
            <w:r w:rsidRPr="00CE2137">
              <w:rPr>
                <w:rFonts w:ascii="Calibri" w:eastAsia="Times New Roman" w:hAnsi="Calibri"/>
                <w:color w:val="000000"/>
                <w:kern w:val="0"/>
                <w:sz w:val="22"/>
                <w:szCs w:val="22"/>
                <w:lang w:eastAsia="ru-RU"/>
              </w:rPr>
              <w:t>/мин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 А</w:t>
            </w:r>
            <w:proofErr w:type="gramStart"/>
            <w:r w:rsidRPr="00CE2137">
              <w:rPr>
                <w:rFonts w:ascii="Calibri" w:eastAsia="Times New Roman" w:hAnsi="Calibri"/>
                <w:color w:val="000000"/>
                <w:kern w:val="0"/>
                <w:sz w:val="22"/>
                <w:szCs w:val="22"/>
                <w:lang w:eastAsia="ru-RU"/>
              </w:rPr>
              <w:t>4</w:t>
            </w:r>
            <w:proofErr w:type="gramEnd"/>
            <w:r w:rsidRPr="00CE2137">
              <w:rPr>
                <w:rFonts w:ascii="Calibri" w:eastAsia="Times New Roman" w:hAnsi="Calibri"/>
                <w:color w:val="000000"/>
                <w:kern w:val="0"/>
                <w:sz w:val="22"/>
                <w:szCs w:val="22"/>
                <w:lang w:eastAsia="ru-RU"/>
              </w:rPr>
              <w:t>)</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8 c (ч/б), 8 c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Лоток подачи бумаги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690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тандартная), 3245 лист. (максимальная)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Вывод бумаги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500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тандартный)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лотка ручной 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9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Возможность использовать картриджи с </w:t>
            </w:r>
            <w:proofErr w:type="gramStart"/>
            <w:r w:rsidRPr="00CE2137">
              <w:rPr>
                <w:rFonts w:ascii="Calibri" w:eastAsia="Times New Roman" w:hAnsi="Calibri"/>
                <w:color w:val="000000"/>
                <w:kern w:val="0"/>
                <w:sz w:val="22"/>
                <w:szCs w:val="22"/>
                <w:lang w:eastAsia="ru-RU"/>
              </w:rPr>
              <w:t>максимальном</w:t>
            </w:r>
            <w:proofErr w:type="gramEnd"/>
            <w:r w:rsidRPr="00CE2137">
              <w:rPr>
                <w:rFonts w:ascii="Calibri" w:eastAsia="Times New Roman" w:hAnsi="Calibri"/>
                <w:color w:val="000000"/>
                <w:kern w:val="0"/>
                <w:sz w:val="22"/>
                <w:szCs w:val="22"/>
                <w:lang w:eastAsia="ru-RU"/>
              </w:rPr>
              <w:t xml:space="preserve"> </w:t>
            </w:r>
            <w:r w:rsidRPr="00CE2137">
              <w:rPr>
                <w:rFonts w:ascii="Calibri" w:eastAsia="Times New Roman" w:hAnsi="Calibri"/>
                <w:color w:val="000000"/>
                <w:kern w:val="0"/>
                <w:sz w:val="22"/>
                <w:szCs w:val="22"/>
                <w:lang w:eastAsia="ru-RU"/>
              </w:rPr>
              <w:br/>
              <w:t>ресурсом каждого цвета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16 500 страниц при 5% заполнении листа</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12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roofErr w:type="spellStart"/>
            <w:r w:rsidRPr="00CE2137">
              <w:rPr>
                <w:rFonts w:ascii="Calibri" w:eastAsia="Times New Roman" w:hAnsi="Calibri"/>
                <w:color w:val="000000"/>
                <w:kern w:val="0"/>
                <w:sz w:val="22"/>
                <w:szCs w:val="22"/>
                <w:lang w:eastAsia="ru-RU"/>
              </w:rPr>
              <w:t>Фотобарабаны</w:t>
            </w:r>
            <w:proofErr w:type="spellEnd"/>
            <w:r w:rsidRPr="00CE2137">
              <w:rPr>
                <w:rFonts w:ascii="Calibri" w:eastAsia="Times New Roman" w:hAnsi="Calibri"/>
                <w:color w:val="000000"/>
                <w:kern w:val="0"/>
                <w:sz w:val="22"/>
                <w:szCs w:val="22"/>
                <w:lang w:eastAsia="ru-RU"/>
              </w:rPr>
              <w:t xml:space="preserve"> отдельно от тонеров для каждого цвета </w:t>
            </w:r>
            <w:r w:rsidRPr="00CE2137">
              <w:rPr>
                <w:rFonts w:ascii="Calibri" w:eastAsia="Times New Roman" w:hAnsi="Calibri"/>
                <w:color w:val="000000"/>
                <w:kern w:val="0"/>
                <w:sz w:val="22"/>
                <w:szCs w:val="22"/>
                <w:lang w:eastAsia="ru-RU"/>
              </w:rPr>
              <w:br/>
              <w:t>с минимальным ресурсом каждый не менее 38 000 страниц,</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38 000 страниц,</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Объем памяти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2048 Мб</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(RJ-45), USB 3.0, USB 2.0</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Диагональ дисплея</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 дюйм</w:t>
            </w:r>
            <w:proofErr w:type="gramStart"/>
            <w:r w:rsidRPr="00CE2137">
              <w:rPr>
                <w:rFonts w:ascii="Calibri" w:eastAsia="Times New Roman" w:hAnsi="Calibri"/>
                <w:color w:val="000000"/>
                <w:kern w:val="0"/>
                <w:sz w:val="22"/>
                <w:szCs w:val="22"/>
                <w:lang w:eastAsia="ru-RU"/>
              </w:rPr>
              <w:t xml:space="preserve">.,  </w:t>
            </w:r>
            <w:proofErr w:type="gramEnd"/>
            <w:r w:rsidRPr="00CE2137">
              <w:rPr>
                <w:rFonts w:ascii="Calibri" w:eastAsia="Times New Roman" w:hAnsi="Calibri"/>
                <w:color w:val="000000"/>
                <w:kern w:val="0"/>
                <w:sz w:val="22"/>
                <w:szCs w:val="22"/>
                <w:lang w:eastAsia="ru-RU"/>
              </w:rPr>
              <w:t>цветной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установки накопителя HDD</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позднее 8 c </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3</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Сканер</w:t>
            </w:r>
            <w:r>
              <w:rPr>
                <w:rFonts w:ascii="Calibri" w:eastAsia="Times New Roman" w:hAnsi="Calibri"/>
                <w:color w:val="000000"/>
                <w:kern w:val="0"/>
                <w:sz w:val="22"/>
                <w:szCs w:val="22"/>
                <w:lang w:eastAsia="ru-RU"/>
              </w:rPr>
              <w:t xml:space="preserve"> </w:t>
            </w:r>
            <w:r w:rsidRPr="005B2DDB">
              <w:rPr>
                <w:rFonts w:ascii="Calibri" w:eastAsia="Times New Roman" w:hAnsi="Calibri"/>
                <w:color w:val="000000"/>
                <w:kern w:val="0"/>
                <w:sz w:val="22"/>
                <w:szCs w:val="22"/>
                <w:lang w:eastAsia="ru-RU"/>
              </w:rPr>
              <w:t>(указать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протяжный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USB 2.0, Wi-Fi</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Разрешение</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1200x1200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сканирования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60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 при максимальном разрешении</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Устройство автоподачи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двустороннее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устройства автоподачи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80 листов</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12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Поддерживаемые форматы одностраничные и</w:t>
            </w:r>
            <w:r w:rsidRPr="00CE2137">
              <w:rPr>
                <w:rFonts w:ascii="Calibri" w:eastAsia="Times New Roman" w:hAnsi="Calibri"/>
                <w:color w:val="000000"/>
                <w:kern w:val="0"/>
                <w:sz w:val="22"/>
                <w:szCs w:val="22"/>
                <w:lang w:eastAsia="ru-RU"/>
              </w:rPr>
              <w:br/>
              <w:t xml:space="preserve"> многостраничные файлы TIFF, JPEG, RTF, BMP, PDF, PDF с возможностью поиска, TXT, PNG, CSV, </w:t>
            </w:r>
            <w:proofErr w:type="spellStart"/>
            <w:r w:rsidRPr="00CE2137">
              <w:rPr>
                <w:rFonts w:ascii="Calibri" w:eastAsia="Times New Roman" w:hAnsi="Calibri"/>
                <w:color w:val="000000"/>
                <w:kern w:val="0"/>
                <w:sz w:val="22"/>
                <w:szCs w:val="22"/>
                <w:lang w:eastAsia="ru-RU"/>
              </w:rPr>
              <w:t>Word</w:t>
            </w:r>
            <w:proofErr w:type="spellEnd"/>
            <w:r w:rsidRPr="00CE2137">
              <w:rPr>
                <w:rFonts w:ascii="Calibri" w:eastAsia="Times New Roman" w:hAnsi="Calibri"/>
                <w:color w:val="000000"/>
                <w:kern w:val="0"/>
                <w:sz w:val="22"/>
                <w:szCs w:val="22"/>
                <w:lang w:eastAsia="ru-RU"/>
              </w:rPr>
              <w:t xml:space="preserve"> и </w:t>
            </w:r>
            <w:proofErr w:type="spellStart"/>
            <w:r w:rsidRPr="00CE2137">
              <w:rPr>
                <w:rFonts w:ascii="Calibri" w:eastAsia="Times New Roman" w:hAnsi="Calibri"/>
                <w:color w:val="000000"/>
                <w:kern w:val="0"/>
                <w:sz w:val="22"/>
                <w:szCs w:val="22"/>
                <w:lang w:eastAsia="ru-RU"/>
              </w:rPr>
              <w:t>Excel</w:t>
            </w:r>
            <w:proofErr w:type="spellEnd"/>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Размеры</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320x185x275 мм</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6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настройки быстрого сканирования</w:t>
            </w:r>
            <w:r w:rsidRPr="00CE2137">
              <w:rPr>
                <w:rFonts w:ascii="Calibri" w:eastAsia="Times New Roman" w:hAnsi="Calibri"/>
                <w:color w:val="000000"/>
                <w:kern w:val="0"/>
                <w:sz w:val="22"/>
                <w:szCs w:val="22"/>
                <w:lang w:eastAsia="ru-RU"/>
              </w:rPr>
              <w:br/>
              <w:t xml:space="preserve"> при ухудшенном разрешении.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наличие, скорость не менее 120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Цветной сенсорный ЖК-дисплей</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3,5 дюйма</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w:t>
      </w:r>
      <w:r w:rsidR="00DF666D">
        <w:rPr>
          <w:rFonts w:eastAsia="Times New Roman"/>
          <w:kern w:val="0"/>
          <w:lang w:eastAsia="ru-RU"/>
        </w:rPr>
        <w:t>*</w:t>
      </w:r>
      <w:r>
        <w:rPr>
          <w:rFonts w:eastAsia="Times New Roman"/>
          <w:kern w:val="0"/>
          <w:lang w:eastAsia="ru-RU"/>
        </w:rPr>
        <w:t xml:space="preserve"> Необходимо указать технические характеристики предлагаемого к поставке товара в соответствии с Техническим заданием</w:t>
      </w:r>
      <w:r w:rsidR="00DF666D">
        <w:rPr>
          <w:rFonts w:eastAsia="Times New Roman"/>
          <w:kern w:val="0"/>
          <w:lang w:eastAsia="ru-RU"/>
        </w:rPr>
        <w:t xml:space="preserve"> по всем показателям</w:t>
      </w:r>
      <w:r>
        <w:rPr>
          <w:rFonts w:eastAsia="Times New Roman"/>
          <w:kern w:val="0"/>
          <w:lang w:eastAsia="ru-RU"/>
        </w:rPr>
        <w:t>.</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2C2FD4" w:rsidRPr="002C2FD4">
        <w:rPr>
          <w:rFonts w:eastAsia="Times New Roman"/>
          <w:b/>
          <w:bCs/>
          <w:color w:val="000000"/>
          <w:kern w:val="0"/>
          <w:lang w:eastAsia="ru-RU"/>
        </w:rPr>
        <w:t xml:space="preserve">поставку </w:t>
      </w:r>
      <w:r w:rsidR="0032749A" w:rsidRPr="0032749A">
        <w:rPr>
          <w:rFonts w:eastAsia="Times New Roman"/>
          <w:b/>
          <w:bCs/>
          <w:color w:val="000000"/>
          <w:kern w:val="0"/>
          <w:lang w:eastAsia="ru-RU"/>
        </w:rPr>
        <w:t>принтера, сканера и накопителей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860" w:type="dxa"/>
        <w:tblInd w:w="-318" w:type="dxa"/>
        <w:tblLook w:val="04A0" w:firstRow="1" w:lastRow="0" w:firstColumn="1" w:lastColumn="0" w:noHBand="0" w:noVBand="1"/>
      </w:tblPr>
      <w:tblGrid>
        <w:gridCol w:w="761"/>
        <w:gridCol w:w="4318"/>
        <w:gridCol w:w="923"/>
        <w:gridCol w:w="1278"/>
        <w:gridCol w:w="1205"/>
        <w:gridCol w:w="1359"/>
        <w:gridCol w:w="1214"/>
        <w:gridCol w:w="1105"/>
        <w:gridCol w:w="1177"/>
        <w:gridCol w:w="1197"/>
        <w:gridCol w:w="1323"/>
      </w:tblGrid>
      <w:tr w:rsidR="00C20A2D" w:rsidRPr="00A833CD" w:rsidTr="00464FF2">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31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464FF2">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431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Pr="00460A52"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pPr>
              <w:jc w:val="both"/>
              <w:rPr>
                <w:rFonts w:ascii="Calibri" w:hAnsi="Calibri"/>
                <w:color w:val="000000"/>
                <w:sz w:val="22"/>
                <w:szCs w:val="22"/>
              </w:rPr>
            </w:pPr>
            <w:r>
              <w:rPr>
                <w:rFonts w:ascii="Calibri" w:hAnsi="Calibri"/>
                <w:color w:val="000000"/>
                <w:sz w:val="22"/>
                <w:szCs w:val="22"/>
              </w:rPr>
              <w:t xml:space="preserve">Накопитель SSD 250 </w:t>
            </w:r>
            <w:proofErr w:type="spellStart"/>
            <w:r>
              <w:rPr>
                <w:rFonts w:ascii="Calibri" w:hAnsi="Calibri"/>
                <w:color w:val="000000"/>
                <w:sz w:val="22"/>
                <w:szCs w:val="22"/>
              </w:rPr>
              <w:t>Gb</w:t>
            </w:r>
            <w:proofErr w:type="spellEnd"/>
            <w:r>
              <w:rPr>
                <w:rFonts w:ascii="Calibri" w:hAnsi="Calibri"/>
                <w:color w:val="000000"/>
                <w:sz w:val="22"/>
                <w:szCs w:val="22"/>
              </w:rPr>
              <w:t xml:space="preserve">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rPr>
                <w:rFonts w:ascii="Calibri" w:hAnsi="Calibri"/>
                <w:color w:val="000000"/>
                <w:sz w:val="22"/>
                <w:szCs w:val="22"/>
              </w:rPr>
            </w:pPr>
            <w:proofErr w:type="spellStart"/>
            <w:proofErr w:type="gramStart"/>
            <w:r>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r>
              <w:rPr>
                <w:rFonts w:ascii="Calibri" w:hAnsi="Calibri"/>
                <w:color w:val="000000"/>
                <w:sz w:val="22"/>
                <w:szCs w:val="22"/>
              </w:rPr>
              <w:t>24</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4 211,00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4 512,00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4 495,00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169,09</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3,84</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4 406,00</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105 744,00</w:t>
            </w: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rsidP="0032749A">
            <w:pPr>
              <w:jc w:val="both"/>
              <w:rPr>
                <w:rFonts w:ascii="Calibri" w:hAnsi="Calibri"/>
                <w:color w:val="000000"/>
                <w:sz w:val="22"/>
                <w:szCs w:val="22"/>
              </w:rPr>
            </w:pPr>
            <w:r>
              <w:rPr>
                <w:rFonts w:ascii="Calibri" w:hAnsi="Calibri"/>
                <w:color w:val="000000"/>
                <w:sz w:val="22"/>
                <w:szCs w:val="22"/>
              </w:rPr>
              <w:t xml:space="preserve">Принтер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proofErr w:type="spellStart"/>
            <w:proofErr w:type="gramStart"/>
            <w:r>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r>
              <w:rPr>
                <w:rFonts w:ascii="Calibri" w:hAnsi="Calibri"/>
                <w:color w:val="000000"/>
                <w:sz w:val="22"/>
                <w:szCs w:val="22"/>
              </w:rPr>
              <w:t>1</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93 999,00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97 500,00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98 102,00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2215,63</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2,30</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96 533,67</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96 533,67</w:t>
            </w: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rsidP="0032749A">
            <w:pPr>
              <w:jc w:val="both"/>
              <w:rPr>
                <w:rFonts w:ascii="Calibri" w:hAnsi="Calibri"/>
                <w:color w:val="000000"/>
                <w:sz w:val="22"/>
                <w:szCs w:val="22"/>
              </w:rPr>
            </w:pPr>
            <w:r>
              <w:rPr>
                <w:rFonts w:ascii="Calibri" w:hAnsi="Calibri"/>
                <w:color w:val="000000"/>
                <w:sz w:val="22"/>
                <w:szCs w:val="22"/>
              </w:rPr>
              <w:t xml:space="preserve">Сканер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proofErr w:type="spellStart"/>
            <w:proofErr w:type="gramStart"/>
            <w:r w:rsidRPr="0032749A">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Pr="00F13B2A" w:rsidRDefault="0032749A" w:rsidP="0032749A">
            <w:pPr>
              <w:jc w:val="center"/>
              <w:rPr>
                <w:rFonts w:ascii="Calibri" w:hAnsi="Calibri"/>
                <w:color w:val="000000"/>
                <w:sz w:val="22"/>
                <w:szCs w:val="22"/>
              </w:rPr>
            </w:pPr>
            <w:r>
              <w:rPr>
                <w:rFonts w:ascii="Calibri" w:hAnsi="Calibri"/>
                <w:color w:val="000000"/>
                <w:sz w:val="22"/>
                <w:szCs w:val="22"/>
              </w:rPr>
              <w:t>1</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79 040,00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81 700,00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79 000,00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1547,43</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1,94</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79 913,33</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79 913,33</w:t>
            </w:r>
          </w:p>
        </w:tc>
      </w:tr>
      <w:tr w:rsidR="00D27444" w:rsidRPr="004F1B07" w:rsidTr="00464FF2">
        <w:trPr>
          <w:trHeight w:val="449"/>
        </w:trPr>
        <w:tc>
          <w:tcPr>
            <w:tcW w:w="1453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D27444" w:rsidRPr="00F07011" w:rsidRDefault="0032749A" w:rsidP="007F7BD8">
            <w:pPr>
              <w:jc w:val="center"/>
              <w:rPr>
                <w:rFonts w:ascii="Calibri" w:hAnsi="Calibri"/>
                <w:b/>
                <w:color w:val="000000"/>
                <w:sz w:val="22"/>
                <w:szCs w:val="22"/>
              </w:rPr>
            </w:pPr>
            <w:r w:rsidRPr="0032749A">
              <w:rPr>
                <w:rFonts w:ascii="Calibri" w:hAnsi="Calibri"/>
                <w:b/>
                <w:color w:val="000000"/>
                <w:sz w:val="22"/>
                <w:szCs w:val="22"/>
              </w:rPr>
              <w:t>282 191,00</w:t>
            </w:r>
          </w:p>
        </w:tc>
      </w:tr>
      <w:tr w:rsidR="00D27444" w:rsidRPr="004F1B07" w:rsidTr="00464FF2">
        <w:trPr>
          <w:trHeight w:val="1120"/>
        </w:trPr>
        <w:tc>
          <w:tcPr>
            <w:tcW w:w="158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551261">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32749A" w:rsidRPr="004F5C1C">
              <w:rPr>
                <w:b/>
              </w:rPr>
              <w:t>282 191,00</w:t>
            </w:r>
            <w:r w:rsidR="0032749A" w:rsidRPr="000E7F12">
              <w:rPr>
                <w:b/>
              </w:rPr>
              <w:t xml:space="preserve"> </w:t>
            </w:r>
            <w:r w:rsidR="0032749A" w:rsidRPr="004E68DB">
              <w:rPr>
                <w:b/>
              </w:rPr>
              <w:t>(</w:t>
            </w:r>
            <w:r w:rsidR="0032749A">
              <w:rPr>
                <w:b/>
              </w:rPr>
              <w:t>Двести восемьдесят две тысячи сто девяносто один) рубль</w:t>
            </w:r>
            <w:r w:rsidR="0032749A" w:rsidRPr="004E68DB">
              <w:rPr>
                <w:b/>
              </w:rPr>
              <w:t xml:space="preserve"> </w:t>
            </w:r>
            <w:r w:rsidR="0032749A">
              <w:rPr>
                <w:b/>
              </w:rPr>
              <w:t>00</w:t>
            </w:r>
            <w:r w:rsidR="0032749A" w:rsidRPr="004E68DB">
              <w:rPr>
                <w:b/>
              </w:rPr>
              <w:t xml:space="preserve"> копе</w:t>
            </w:r>
            <w:r w:rsidR="0032749A">
              <w:rPr>
                <w:b/>
              </w:rPr>
              <w:t xml:space="preserve">ек, </w:t>
            </w:r>
            <w:r w:rsidR="0032749A" w:rsidRPr="0002048E">
              <w:rPr>
                <w:b/>
              </w:rPr>
              <w:t>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83" w:rsidRDefault="00953083">
      <w:r>
        <w:separator/>
      </w:r>
    </w:p>
  </w:endnote>
  <w:endnote w:type="continuationSeparator" w:id="0">
    <w:p w:rsidR="00953083" w:rsidRDefault="0095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12" w:rsidRDefault="000E7F12">
    <w:pPr>
      <w:pStyle w:val="ab"/>
      <w:jc w:val="right"/>
    </w:pPr>
    <w:r>
      <w:fldChar w:fldCharType="begin"/>
    </w:r>
    <w:r>
      <w:instrText xml:space="preserve"> PAGE   \* MERGEFORMAT </w:instrText>
    </w:r>
    <w:r>
      <w:fldChar w:fldCharType="separate"/>
    </w:r>
    <w:r w:rsidR="00935037">
      <w:rPr>
        <w:noProof/>
      </w:rPr>
      <w:t>33</w:t>
    </w:r>
    <w:r>
      <w:rPr>
        <w:noProof/>
      </w:rPr>
      <w:fldChar w:fldCharType="end"/>
    </w:r>
  </w:p>
  <w:p w:rsidR="000E7F12" w:rsidRDefault="000E7F1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83" w:rsidRDefault="00953083">
      <w:r>
        <w:separator/>
      </w:r>
    </w:p>
  </w:footnote>
  <w:footnote w:type="continuationSeparator" w:id="0">
    <w:p w:rsidR="00953083" w:rsidRDefault="00953083">
      <w:r>
        <w:continuationSeparator/>
      </w:r>
    </w:p>
  </w:footnote>
  <w:footnote w:id="1">
    <w:p w:rsidR="000E7F12" w:rsidRPr="00C349BB" w:rsidRDefault="000E7F12"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D7863AB"/>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4"/>
  </w:num>
  <w:num w:numId="10">
    <w:abstractNumId w:val="10"/>
  </w:num>
  <w:num w:numId="11">
    <w:abstractNumId w:val="8"/>
  </w:num>
  <w:num w:numId="12">
    <w:abstractNumId w:val="13"/>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65B0"/>
    <w:rsid w:val="00047E3C"/>
    <w:rsid w:val="00051889"/>
    <w:rsid w:val="0005426C"/>
    <w:rsid w:val="000635EF"/>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3D1C"/>
    <w:rsid w:val="000C7D23"/>
    <w:rsid w:val="000D0518"/>
    <w:rsid w:val="000D09E9"/>
    <w:rsid w:val="000D21C3"/>
    <w:rsid w:val="000D2C61"/>
    <w:rsid w:val="000E20B1"/>
    <w:rsid w:val="000E26DA"/>
    <w:rsid w:val="000E42AA"/>
    <w:rsid w:val="000E7F12"/>
    <w:rsid w:val="00101ABF"/>
    <w:rsid w:val="00101FAC"/>
    <w:rsid w:val="00107166"/>
    <w:rsid w:val="00110795"/>
    <w:rsid w:val="00125217"/>
    <w:rsid w:val="001328BE"/>
    <w:rsid w:val="00132D49"/>
    <w:rsid w:val="00132DFB"/>
    <w:rsid w:val="00132F49"/>
    <w:rsid w:val="001354D3"/>
    <w:rsid w:val="00140D88"/>
    <w:rsid w:val="00142441"/>
    <w:rsid w:val="001439B8"/>
    <w:rsid w:val="00166194"/>
    <w:rsid w:val="00171D94"/>
    <w:rsid w:val="00172FE7"/>
    <w:rsid w:val="00176AB8"/>
    <w:rsid w:val="001847F3"/>
    <w:rsid w:val="001910EF"/>
    <w:rsid w:val="00191901"/>
    <w:rsid w:val="0019326F"/>
    <w:rsid w:val="001945F7"/>
    <w:rsid w:val="00197A09"/>
    <w:rsid w:val="00197A38"/>
    <w:rsid w:val="00197FCA"/>
    <w:rsid w:val="001A0AD3"/>
    <w:rsid w:val="001A6A22"/>
    <w:rsid w:val="001C05FE"/>
    <w:rsid w:val="001C0AD4"/>
    <w:rsid w:val="001C1E88"/>
    <w:rsid w:val="001C3B26"/>
    <w:rsid w:val="001D1E72"/>
    <w:rsid w:val="001D2539"/>
    <w:rsid w:val="001D2A37"/>
    <w:rsid w:val="001D49E9"/>
    <w:rsid w:val="001E1865"/>
    <w:rsid w:val="001E2E65"/>
    <w:rsid w:val="001E4945"/>
    <w:rsid w:val="001E5663"/>
    <w:rsid w:val="001F43D2"/>
    <w:rsid w:val="001F5397"/>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1532"/>
    <w:rsid w:val="002C2FD4"/>
    <w:rsid w:val="002C4C81"/>
    <w:rsid w:val="002D0A18"/>
    <w:rsid w:val="002D47EC"/>
    <w:rsid w:val="002D4D32"/>
    <w:rsid w:val="002D64D9"/>
    <w:rsid w:val="002D7E5F"/>
    <w:rsid w:val="002E0B69"/>
    <w:rsid w:val="002E2DC0"/>
    <w:rsid w:val="002E2E6C"/>
    <w:rsid w:val="002F1A6E"/>
    <w:rsid w:val="002F3E21"/>
    <w:rsid w:val="003008DC"/>
    <w:rsid w:val="0030103A"/>
    <w:rsid w:val="0030157B"/>
    <w:rsid w:val="003017ED"/>
    <w:rsid w:val="003020F1"/>
    <w:rsid w:val="00306B38"/>
    <w:rsid w:val="003150B1"/>
    <w:rsid w:val="00317695"/>
    <w:rsid w:val="00320C57"/>
    <w:rsid w:val="0032352B"/>
    <w:rsid w:val="00325CAF"/>
    <w:rsid w:val="00326CD7"/>
    <w:rsid w:val="0032749A"/>
    <w:rsid w:val="00332FFF"/>
    <w:rsid w:val="0033451F"/>
    <w:rsid w:val="00344A52"/>
    <w:rsid w:val="003461A1"/>
    <w:rsid w:val="00354E1D"/>
    <w:rsid w:val="003607DA"/>
    <w:rsid w:val="00363D25"/>
    <w:rsid w:val="003664B3"/>
    <w:rsid w:val="00371B62"/>
    <w:rsid w:val="00375819"/>
    <w:rsid w:val="00380976"/>
    <w:rsid w:val="00384CCE"/>
    <w:rsid w:val="00385969"/>
    <w:rsid w:val="003862F1"/>
    <w:rsid w:val="003A0585"/>
    <w:rsid w:val="003A3AC7"/>
    <w:rsid w:val="003A6364"/>
    <w:rsid w:val="003A7EC7"/>
    <w:rsid w:val="003B5E10"/>
    <w:rsid w:val="003C4BE0"/>
    <w:rsid w:val="003C74D9"/>
    <w:rsid w:val="003C7986"/>
    <w:rsid w:val="003D177A"/>
    <w:rsid w:val="003D7031"/>
    <w:rsid w:val="003E24F4"/>
    <w:rsid w:val="003E51B5"/>
    <w:rsid w:val="003F0C0D"/>
    <w:rsid w:val="003F369C"/>
    <w:rsid w:val="003F4FB8"/>
    <w:rsid w:val="003F5700"/>
    <w:rsid w:val="003F6D22"/>
    <w:rsid w:val="003F74FF"/>
    <w:rsid w:val="003F77F9"/>
    <w:rsid w:val="00401A13"/>
    <w:rsid w:val="004037F2"/>
    <w:rsid w:val="00406BAB"/>
    <w:rsid w:val="004105DC"/>
    <w:rsid w:val="004152A4"/>
    <w:rsid w:val="00417DC2"/>
    <w:rsid w:val="004239A7"/>
    <w:rsid w:val="00430EF2"/>
    <w:rsid w:val="00431FBB"/>
    <w:rsid w:val="00432BCB"/>
    <w:rsid w:val="004367D3"/>
    <w:rsid w:val="00450B30"/>
    <w:rsid w:val="00454103"/>
    <w:rsid w:val="00457E32"/>
    <w:rsid w:val="00460A52"/>
    <w:rsid w:val="004613C3"/>
    <w:rsid w:val="00464FF2"/>
    <w:rsid w:val="00466731"/>
    <w:rsid w:val="00467742"/>
    <w:rsid w:val="0047030E"/>
    <w:rsid w:val="0047499A"/>
    <w:rsid w:val="00475F95"/>
    <w:rsid w:val="00476389"/>
    <w:rsid w:val="00481181"/>
    <w:rsid w:val="004818B2"/>
    <w:rsid w:val="00486113"/>
    <w:rsid w:val="004866E6"/>
    <w:rsid w:val="00492464"/>
    <w:rsid w:val="00492601"/>
    <w:rsid w:val="00493963"/>
    <w:rsid w:val="004950A1"/>
    <w:rsid w:val="004951B0"/>
    <w:rsid w:val="004A1673"/>
    <w:rsid w:val="004A57CE"/>
    <w:rsid w:val="004A622E"/>
    <w:rsid w:val="004A6263"/>
    <w:rsid w:val="004A7BA2"/>
    <w:rsid w:val="004B13B5"/>
    <w:rsid w:val="004B62F3"/>
    <w:rsid w:val="004C0E7E"/>
    <w:rsid w:val="004C22A4"/>
    <w:rsid w:val="004D47ED"/>
    <w:rsid w:val="004E581B"/>
    <w:rsid w:val="004E68DB"/>
    <w:rsid w:val="004F1B07"/>
    <w:rsid w:val="004F42EF"/>
    <w:rsid w:val="004F5C1C"/>
    <w:rsid w:val="004F613F"/>
    <w:rsid w:val="0050392F"/>
    <w:rsid w:val="005052F7"/>
    <w:rsid w:val="0050677A"/>
    <w:rsid w:val="005131B1"/>
    <w:rsid w:val="00513266"/>
    <w:rsid w:val="0051511B"/>
    <w:rsid w:val="00515BF2"/>
    <w:rsid w:val="00517D02"/>
    <w:rsid w:val="0052120A"/>
    <w:rsid w:val="00527B85"/>
    <w:rsid w:val="0053515B"/>
    <w:rsid w:val="00542BE9"/>
    <w:rsid w:val="00550FCB"/>
    <w:rsid w:val="00551261"/>
    <w:rsid w:val="00551AAA"/>
    <w:rsid w:val="00553EAF"/>
    <w:rsid w:val="00556390"/>
    <w:rsid w:val="00556A9E"/>
    <w:rsid w:val="00562E31"/>
    <w:rsid w:val="005631B0"/>
    <w:rsid w:val="00566120"/>
    <w:rsid w:val="00567BC7"/>
    <w:rsid w:val="00577CEB"/>
    <w:rsid w:val="005808E2"/>
    <w:rsid w:val="00581497"/>
    <w:rsid w:val="00581607"/>
    <w:rsid w:val="0058545F"/>
    <w:rsid w:val="005862A1"/>
    <w:rsid w:val="0059063E"/>
    <w:rsid w:val="00590BCC"/>
    <w:rsid w:val="00592D4E"/>
    <w:rsid w:val="00595AB3"/>
    <w:rsid w:val="00596E52"/>
    <w:rsid w:val="00597894"/>
    <w:rsid w:val="005B2DDB"/>
    <w:rsid w:val="005B57DC"/>
    <w:rsid w:val="005C383D"/>
    <w:rsid w:val="005C4153"/>
    <w:rsid w:val="005C4688"/>
    <w:rsid w:val="005D104A"/>
    <w:rsid w:val="005D325A"/>
    <w:rsid w:val="005E1F06"/>
    <w:rsid w:val="005E7F28"/>
    <w:rsid w:val="005F23C3"/>
    <w:rsid w:val="005F312B"/>
    <w:rsid w:val="005F3643"/>
    <w:rsid w:val="005F50F2"/>
    <w:rsid w:val="005F7055"/>
    <w:rsid w:val="00600022"/>
    <w:rsid w:val="006003D9"/>
    <w:rsid w:val="00601AC9"/>
    <w:rsid w:val="00601D3C"/>
    <w:rsid w:val="006034DB"/>
    <w:rsid w:val="006104D2"/>
    <w:rsid w:val="00614602"/>
    <w:rsid w:val="0061538D"/>
    <w:rsid w:val="00617748"/>
    <w:rsid w:val="00617CEB"/>
    <w:rsid w:val="00620441"/>
    <w:rsid w:val="00621955"/>
    <w:rsid w:val="00622E29"/>
    <w:rsid w:val="00626D4B"/>
    <w:rsid w:val="00627E41"/>
    <w:rsid w:val="0063411A"/>
    <w:rsid w:val="00634896"/>
    <w:rsid w:val="006411C3"/>
    <w:rsid w:val="006453E0"/>
    <w:rsid w:val="006467EC"/>
    <w:rsid w:val="0065497A"/>
    <w:rsid w:val="006554EF"/>
    <w:rsid w:val="00660074"/>
    <w:rsid w:val="00660F42"/>
    <w:rsid w:val="00661EE7"/>
    <w:rsid w:val="00670F9A"/>
    <w:rsid w:val="0067625C"/>
    <w:rsid w:val="006818F6"/>
    <w:rsid w:val="00684557"/>
    <w:rsid w:val="00687E40"/>
    <w:rsid w:val="00694E2A"/>
    <w:rsid w:val="006956A1"/>
    <w:rsid w:val="00695A4F"/>
    <w:rsid w:val="00695C5E"/>
    <w:rsid w:val="00697B02"/>
    <w:rsid w:val="006A0338"/>
    <w:rsid w:val="006A08C4"/>
    <w:rsid w:val="006A49B6"/>
    <w:rsid w:val="006A653E"/>
    <w:rsid w:val="006A726A"/>
    <w:rsid w:val="006B3279"/>
    <w:rsid w:val="006B3757"/>
    <w:rsid w:val="006B398B"/>
    <w:rsid w:val="006B589C"/>
    <w:rsid w:val="006B755D"/>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2275"/>
    <w:rsid w:val="007238D7"/>
    <w:rsid w:val="00723A62"/>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871BE"/>
    <w:rsid w:val="007916D6"/>
    <w:rsid w:val="007927B7"/>
    <w:rsid w:val="00793CCD"/>
    <w:rsid w:val="007A00F3"/>
    <w:rsid w:val="007A29F6"/>
    <w:rsid w:val="007A53F9"/>
    <w:rsid w:val="007A54BC"/>
    <w:rsid w:val="007A610F"/>
    <w:rsid w:val="007B2805"/>
    <w:rsid w:val="007B310D"/>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7DB"/>
    <w:rsid w:val="00831699"/>
    <w:rsid w:val="00841393"/>
    <w:rsid w:val="008526EC"/>
    <w:rsid w:val="00856CCB"/>
    <w:rsid w:val="008579F8"/>
    <w:rsid w:val="00860537"/>
    <w:rsid w:val="00860BA0"/>
    <w:rsid w:val="00862449"/>
    <w:rsid w:val="008634C7"/>
    <w:rsid w:val="0086591E"/>
    <w:rsid w:val="00866DC6"/>
    <w:rsid w:val="00876371"/>
    <w:rsid w:val="008911FB"/>
    <w:rsid w:val="00892535"/>
    <w:rsid w:val="00892D13"/>
    <w:rsid w:val="00894E7D"/>
    <w:rsid w:val="008A284C"/>
    <w:rsid w:val="008B0EE5"/>
    <w:rsid w:val="008B236C"/>
    <w:rsid w:val="008D063F"/>
    <w:rsid w:val="008D09E9"/>
    <w:rsid w:val="008E1B7A"/>
    <w:rsid w:val="008E1C2E"/>
    <w:rsid w:val="008E50B0"/>
    <w:rsid w:val="008E6329"/>
    <w:rsid w:val="008F1E49"/>
    <w:rsid w:val="008F3564"/>
    <w:rsid w:val="008F3E79"/>
    <w:rsid w:val="008F4CEF"/>
    <w:rsid w:val="008F63F6"/>
    <w:rsid w:val="008F7C87"/>
    <w:rsid w:val="008F7D24"/>
    <w:rsid w:val="00901341"/>
    <w:rsid w:val="00902BCF"/>
    <w:rsid w:val="00903674"/>
    <w:rsid w:val="0090496D"/>
    <w:rsid w:val="00906261"/>
    <w:rsid w:val="009107B1"/>
    <w:rsid w:val="00913D00"/>
    <w:rsid w:val="00914350"/>
    <w:rsid w:val="009216E4"/>
    <w:rsid w:val="00925DF8"/>
    <w:rsid w:val="00934AD5"/>
    <w:rsid w:val="00935037"/>
    <w:rsid w:val="009355AD"/>
    <w:rsid w:val="00942D12"/>
    <w:rsid w:val="00945674"/>
    <w:rsid w:val="009456C7"/>
    <w:rsid w:val="009469FC"/>
    <w:rsid w:val="009479FA"/>
    <w:rsid w:val="00953083"/>
    <w:rsid w:val="0095485D"/>
    <w:rsid w:val="00956F6D"/>
    <w:rsid w:val="00957E2C"/>
    <w:rsid w:val="00966378"/>
    <w:rsid w:val="00972003"/>
    <w:rsid w:val="009750B3"/>
    <w:rsid w:val="00976511"/>
    <w:rsid w:val="00977E93"/>
    <w:rsid w:val="009803EB"/>
    <w:rsid w:val="00980DE6"/>
    <w:rsid w:val="00981B01"/>
    <w:rsid w:val="0098338E"/>
    <w:rsid w:val="00985B5A"/>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300A"/>
    <w:rsid w:val="009E47F9"/>
    <w:rsid w:val="009E4CE1"/>
    <w:rsid w:val="009E4E06"/>
    <w:rsid w:val="009E4F8E"/>
    <w:rsid w:val="00A05457"/>
    <w:rsid w:val="00A07278"/>
    <w:rsid w:val="00A11936"/>
    <w:rsid w:val="00A23FDE"/>
    <w:rsid w:val="00A27462"/>
    <w:rsid w:val="00A30499"/>
    <w:rsid w:val="00A334CA"/>
    <w:rsid w:val="00A33ABC"/>
    <w:rsid w:val="00A364EE"/>
    <w:rsid w:val="00A40402"/>
    <w:rsid w:val="00A52E56"/>
    <w:rsid w:val="00A53AA1"/>
    <w:rsid w:val="00A55BF0"/>
    <w:rsid w:val="00A6148D"/>
    <w:rsid w:val="00A74270"/>
    <w:rsid w:val="00A76F07"/>
    <w:rsid w:val="00A823DC"/>
    <w:rsid w:val="00A82774"/>
    <w:rsid w:val="00A833CD"/>
    <w:rsid w:val="00A8717A"/>
    <w:rsid w:val="00A9012C"/>
    <w:rsid w:val="00A90E20"/>
    <w:rsid w:val="00A91172"/>
    <w:rsid w:val="00A936A3"/>
    <w:rsid w:val="00A95677"/>
    <w:rsid w:val="00AA41E0"/>
    <w:rsid w:val="00AA4CC9"/>
    <w:rsid w:val="00AA7A0D"/>
    <w:rsid w:val="00AB2677"/>
    <w:rsid w:val="00AB4A7E"/>
    <w:rsid w:val="00AB66D6"/>
    <w:rsid w:val="00AC11F3"/>
    <w:rsid w:val="00AD5DC7"/>
    <w:rsid w:val="00AE304C"/>
    <w:rsid w:val="00AE31EF"/>
    <w:rsid w:val="00AE43B5"/>
    <w:rsid w:val="00AE47A1"/>
    <w:rsid w:val="00AE5174"/>
    <w:rsid w:val="00AF17A8"/>
    <w:rsid w:val="00AF369C"/>
    <w:rsid w:val="00AF5163"/>
    <w:rsid w:val="00AF6CAD"/>
    <w:rsid w:val="00B00926"/>
    <w:rsid w:val="00B010D4"/>
    <w:rsid w:val="00B0561A"/>
    <w:rsid w:val="00B071C6"/>
    <w:rsid w:val="00B17F31"/>
    <w:rsid w:val="00B237C6"/>
    <w:rsid w:val="00B24690"/>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3ACB"/>
    <w:rsid w:val="00B64953"/>
    <w:rsid w:val="00B65186"/>
    <w:rsid w:val="00B65877"/>
    <w:rsid w:val="00B67362"/>
    <w:rsid w:val="00B71A9C"/>
    <w:rsid w:val="00B752D8"/>
    <w:rsid w:val="00B90DAD"/>
    <w:rsid w:val="00B936BE"/>
    <w:rsid w:val="00B973FF"/>
    <w:rsid w:val="00B9753C"/>
    <w:rsid w:val="00BA13FF"/>
    <w:rsid w:val="00BB282F"/>
    <w:rsid w:val="00BB3579"/>
    <w:rsid w:val="00BB4AEB"/>
    <w:rsid w:val="00BB512D"/>
    <w:rsid w:val="00BB77FE"/>
    <w:rsid w:val="00BC3BBA"/>
    <w:rsid w:val="00BC50D3"/>
    <w:rsid w:val="00BD1107"/>
    <w:rsid w:val="00BD696D"/>
    <w:rsid w:val="00BE5E84"/>
    <w:rsid w:val="00BE7C49"/>
    <w:rsid w:val="00BF1CA3"/>
    <w:rsid w:val="00BF3C21"/>
    <w:rsid w:val="00C01502"/>
    <w:rsid w:val="00C01CA3"/>
    <w:rsid w:val="00C04522"/>
    <w:rsid w:val="00C04EC4"/>
    <w:rsid w:val="00C128CB"/>
    <w:rsid w:val="00C1326B"/>
    <w:rsid w:val="00C13D45"/>
    <w:rsid w:val="00C169B6"/>
    <w:rsid w:val="00C179CF"/>
    <w:rsid w:val="00C20A2D"/>
    <w:rsid w:val="00C21424"/>
    <w:rsid w:val="00C2168D"/>
    <w:rsid w:val="00C260ED"/>
    <w:rsid w:val="00C26CED"/>
    <w:rsid w:val="00C314F0"/>
    <w:rsid w:val="00C3591C"/>
    <w:rsid w:val="00C36D87"/>
    <w:rsid w:val="00C41CEB"/>
    <w:rsid w:val="00C42D19"/>
    <w:rsid w:val="00C50880"/>
    <w:rsid w:val="00C574F7"/>
    <w:rsid w:val="00C620C0"/>
    <w:rsid w:val="00C639BE"/>
    <w:rsid w:val="00C67423"/>
    <w:rsid w:val="00C708DE"/>
    <w:rsid w:val="00C71934"/>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1FF6"/>
    <w:rsid w:val="00CE2137"/>
    <w:rsid w:val="00CE4245"/>
    <w:rsid w:val="00CE523D"/>
    <w:rsid w:val="00CF16A3"/>
    <w:rsid w:val="00CF3317"/>
    <w:rsid w:val="00CF5E9D"/>
    <w:rsid w:val="00CF73F2"/>
    <w:rsid w:val="00D0075E"/>
    <w:rsid w:val="00D04FBB"/>
    <w:rsid w:val="00D077B1"/>
    <w:rsid w:val="00D077B9"/>
    <w:rsid w:val="00D1193E"/>
    <w:rsid w:val="00D17D0E"/>
    <w:rsid w:val="00D26C5F"/>
    <w:rsid w:val="00D27444"/>
    <w:rsid w:val="00D30624"/>
    <w:rsid w:val="00D32E82"/>
    <w:rsid w:val="00D342C9"/>
    <w:rsid w:val="00D3516F"/>
    <w:rsid w:val="00D35A85"/>
    <w:rsid w:val="00D36F61"/>
    <w:rsid w:val="00D42BBF"/>
    <w:rsid w:val="00D44E95"/>
    <w:rsid w:val="00D5308F"/>
    <w:rsid w:val="00D539E0"/>
    <w:rsid w:val="00D5598E"/>
    <w:rsid w:val="00D57584"/>
    <w:rsid w:val="00D67402"/>
    <w:rsid w:val="00D7542E"/>
    <w:rsid w:val="00D754CE"/>
    <w:rsid w:val="00D77262"/>
    <w:rsid w:val="00D80655"/>
    <w:rsid w:val="00D82F81"/>
    <w:rsid w:val="00D83AC3"/>
    <w:rsid w:val="00D83F52"/>
    <w:rsid w:val="00D853BF"/>
    <w:rsid w:val="00D87BE1"/>
    <w:rsid w:val="00D919B2"/>
    <w:rsid w:val="00D92B82"/>
    <w:rsid w:val="00D92F0D"/>
    <w:rsid w:val="00D9573A"/>
    <w:rsid w:val="00D9762D"/>
    <w:rsid w:val="00DA11E4"/>
    <w:rsid w:val="00DA4BB0"/>
    <w:rsid w:val="00DB1318"/>
    <w:rsid w:val="00DB239F"/>
    <w:rsid w:val="00DB750D"/>
    <w:rsid w:val="00DC1442"/>
    <w:rsid w:val="00DC1A1E"/>
    <w:rsid w:val="00DC1C92"/>
    <w:rsid w:val="00DC2F27"/>
    <w:rsid w:val="00DC4178"/>
    <w:rsid w:val="00DC482E"/>
    <w:rsid w:val="00DD4ACA"/>
    <w:rsid w:val="00DD7557"/>
    <w:rsid w:val="00DE343E"/>
    <w:rsid w:val="00DE6315"/>
    <w:rsid w:val="00DE64FA"/>
    <w:rsid w:val="00DE7D84"/>
    <w:rsid w:val="00DF0E9B"/>
    <w:rsid w:val="00DF1ADB"/>
    <w:rsid w:val="00DF4A35"/>
    <w:rsid w:val="00DF648D"/>
    <w:rsid w:val="00DF666D"/>
    <w:rsid w:val="00DF68B5"/>
    <w:rsid w:val="00DF6F45"/>
    <w:rsid w:val="00DF7813"/>
    <w:rsid w:val="00E00437"/>
    <w:rsid w:val="00E00EED"/>
    <w:rsid w:val="00E038AD"/>
    <w:rsid w:val="00E0466C"/>
    <w:rsid w:val="00E057C7"/>
    <w:rsid w:val="00E07B2C"/>
    <w:rsid w:val="00E20F0A"/>
    <w:rsid w:val="00E27050"/>
    <w:rsid w:val="00E30E6A"/>
    <w:rsid w:val="00E34A04"/>
    <w:rsid w:val="00E53B4E"/>
    <w:rsid w:val="00E57159"/>
    <w:rsid w:val="00E624DE"/>
    <w:rsid w:val="00E70F1B"/>
    <w:rsid w:val="00E74060"/>
    <w:rsid w:val="00E75026"/>
    <w:rsid w:val="00E756F6"/>
    <w:rsid w:val="00E75AB4"/>
    <w:rsid w:val="00E8099B"/>
    <w:rsid w:val="00E90325"/>
    <w:rsid w:val="00E90F09"/>
    <w:rsid w:val="00E924CD"/>
    <w:rsid w:val="00E925C4"/>
    <w:rsid w:val="00E9318C"/>
    <w:rsid w:val="00E937CB"/>
    <w:rsid w:val="00EA65F6"/>
    <w:rsid w:val="00EB3259"/>
    <w:rsid w:val="00EB3600"/>
    <w:rsid w:val="00EB42EA"/>
    <w:rsid w:val="00EC4B3D"/>
    <w:rsid w:val="00ED0691"/>
    <w:rsid w:val="00ED1F72"/>
    <w:rsid w:val="00ED48CF"/>
    <w:rsid w:val="00ED749F"/>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40349"/>
    <w:rsid w:val="00F40B71"/>
    <w:rsid w:val="00F441A3"/>
    <w:rsid w:val="00F45B36"/>
    <w:rsid w:val="00F500C2"/>
    <w:rsid w:val="00F57B5A"/>
    <w:rsid w:val="00F65466"/>
    <w:rsid w:val="00F67FB2"/>
    <w:rsid w:val="00F7061F"/>
    <w:rsid w:val="00F75D3D"/>
    <w:rsid w:val="00F82217"/>
    <w:rsid w:val="00F84EC6"/>
    <w:rsid w:val="00F91CB2"/>
    <w:rsid w:val="00F96482"/>
    <w:rsid w:val="00FB0126"/>
    <w:rsid w:val="00FB01A1"/>
    <w:rsid w:val="00FB061E"/>
    <w:rsid w:val="00FB2F8E"/>
    <w:rsid w:val="00FB3C8A"/>
    <w:rsid w:val="00FB4955"/>
    <w:rsid w:val="00FB4CE1"/>
    <w:rsid w:val="00FB6137"/>
    <w:rsid w:val="00FC130C"/>
    <w:rsid w:val="00FC31F7"/>
    <w:rsid w:val="00FC6117"/>
    <w:rsid w:val="00FC681F"/>
    <w:rsid w:val="00FD084B"/>
    <w:rsid w:val="00FD0CBC"/>
    <w:rsid w:val="00FD3C68"/>
    <w:rsid w:val="00FD4341"/>
    <w:rsid w:val="00FD4CEB"/>
    <w:rsid w:val="00FD5876"/>
    <w:rsid w:val="00FD59BF"/>
    <w:rsid w:val="00FD5BA9"/>
    <w:rsid w:val="00FD68DE"/>
    <w:rsid w:val="00FD7F2D"/>
    <w:rsid w:val="00FE2618"/>
    <w:rsid w:val="00FE525E"/>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2C2FD4"/>
    <w:pPr>
      <w:widowControl/>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 w:type="character" w:customStyle="1" w:styleId="10">
    <w:name w:val="Заголовок 1 Знак"/>
    <w:basedOn w:val="a0"/>
    <w:link w:val="1"/>
    <w:uiPriority w:val="9"/>
    <w:rsid w:val="002C2FD4"/>
    <w:rPr>
      <w:rFonts w:ascii="Times New Roman" w:eastAsia="Times New Roman" w:hAnsi="Times New Roman"/>
      <w:b/>
      <w:bCs/>
      <w:kern w:val="36"/>
      <w:sz w:val="48"/>
      <w:szCs w:val="48"/>
    </w:rPr>
  </w:style>
  <w:style w:type="paragraph" w:styleId="af1">
    <w:name w:val="Balloon Text"/>
    <w:basedOn w:val="a"/>
    <w:link w:val="af2"/>
    <w:uiPriority w:val="99"/>
    <w:semiHidden/>
    <w:unhideWhenUsed/>
    <w:rsid w:val="002C2FD4"/>
    <w:pPr>
      <w:widowControl/>
      <w:suppressAutoHyphens w:val="0"/>
    </w:pPr>
    <w:rPr>
      <w:rFonts w:ascii="Tahoma" w:eastAsiaTheme="minorEastAsia" w:hAnsi="Tahoma" w:cs="Tahoma"/>
      <w:kern w:val="0"/>
      <w:sz w:val="16"/>
      <w:szCs w:val="16"/>
      <w:lang w:eastAsia="ru-RU"/>
    </w:rPr>
  </w:style>
  <w:style w:type="character" w:customStyle="1" w:styleId="af2">
    <w:name w:val="Текст выноски Знак"/>
    <w:basedOn w:val="a0"/>
    <w:link w:val="af1"/>
    <w:uiPriority w:val="99"/>
    <w:semiHidden/>
    <w:rsid w:val="002C2FD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2C2FD4"/>
    <w:pPr>
      <w:widowControl/>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 w:type="character" w:customStyle="1" w:styleId="10">
    <w:name w:val="Заголовок 1 Знак"/>
    <w:basedOn w:val="a0"/>
    <w:link w:val="1"/>
    <w:uiPriority w:val="9"/>
    <w:rsid w:val="002C2FD4"/>
    <w:rPr>
      <w:rFonts w:ascii="Times New Roman" w:eastAsia="Times New Roman" w:hAnsi="Times New Roman"/>
      <w:b/>
      <w:bCs/>
      <w:kern w:val="36"/>
      <w:sz w:val="48"/>
      <w:szCs w:val="48"/>
    </w:rPr>
  </w:style>
  <w:style w:type="paragraph" w:styleId="af1">
    <w:name w:val="Balloon Text"/>
    <w:basedOn w:val="a"/>
    <w:link w:val="af2"/>
    <w:uiPriority w:val="99"/>
    <w:semiHidden/>
    <w:unhideWhenUsed/>
    <w:rsid w:val="002C2FD4"/>
    <w:pPr>
      <w:widowControl/>
      <w:suppressAutoHyphens w:val="0"/>
    </w:pPr>
    <w:rPr>
      <w:rFonts w:ascii="Tahoma" w:eastAsiaTheme="minorEastAsia" w:hAnsi="Tahoma" w:cs="Tahoma"/>
      <w:kern w:val="0"/>
      <w:sz w:val="16"/>
      <w:szCs w:val="16"/>
      <w:lang w:eastAsia="ru-RU"/>
    </w:rPr>
  </w:style>
  <w:style w:type="character" w:customStyle="1" w:styleId="af2">
    <w:name w:val="Текст выноски Знак"/>
    <w:basedOn w:val="a0"/>
    <w:link w:val="af1"/>
    <w:uiPriority w:val="99"/>
    <w:semiHidden/>
    <w:rsid w:val="002C2FD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6854740">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AB631-7FC2-4E22-9CC0-3921CAC7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41</Pages>
  <Words>16451</Words>
  <Characters>93775</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110006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35</cp:revision>
  <dcterms:created xsi:type="dcterms:W3CDTF">2021-04-21T12:34:00Z</dcterms:created>
  <dcterms:modified xsi:type="dcterms:W3CDTF">2021-04-21T13:37:00Z</dcterms:modified>
</cp:coreProperties>
</file>