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EB" w:rsidRPr="00AF61EB" w:rsidRDefault="00AF61EB" w:rsidP="00AF61EB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AF61EB" w:rsidRDefault="00AF61EB">
      <w:pPr>
        <w:pStyle w:val="a3"/>
        <w:jc w:val="center"/>
        <w:rPr>
          <w:rFonts w:ascii="Times New Roman" w:eastAsia="MS Mincho" w:hAnsi="Times New Roman" w:cs="Times New Roman"/>
        </w:rPr>
      </w:pPr>
    </w:p>
    <w:p w:rsidR="00E7741F" w:rsidRPr="00EE3877" w:rsidRDefault="00800ED5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ДОГОВОР №</w:t>
      </w:r>
      <w:r w:rsidR="00BD7242">
        <w:rPr>
          <w:rFonts w:ascii="Times New Roman" w:eastAsia="MS Mincho" w:hAnsi="Times New Roman" w:cs="Times New Roman"/>
        </w:rPr>
        <w:t xml:space="preserve"> </w:t>
      </w: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г</w:t>
      </w:r>
      <w:proofErr w:type="gramStart"/>
      <w:r>
        <w:rPr>
          <w:rFonts w:ascii="Times New Roman" w:eastAsia="MS Mincho" w:hAnsi="Times New Roman" w:cs="Times New Roman"/>
        </w:rPr>
        <w:t>.</w:t>
      </w:r>
      <w:r w:rsidR="00AF61EB">
        <w:rPr>
          <w:rFonts w:ascii="Times New Roman" w:eastAsia="MS Mincho" w:hAnsi="Times New Roman" w:cs="Times New Roman"/>
        </w:rPr>
        <w:t>К</w:t>
      </w:r>
      <w:proofErr w:type="gramEnd"/>
      <w:r w:rsidR="00AF61EB">
        <w:rPr>
          <w:rFonts w:ascii="Times New Roman" w:eastAsia="MS Mincho" w:hAnsi="Times New Roman" w:cs="Times New Roman"/>
        </w:rPr>
        <w:t xml:space="preserve">ашира                                                                                                                                 </w:t>
      </w:r>
      <w:r w:rsidR="00800ED5">
        <w:rPr>
          <w:rFonts w:ascii="Times New Roman" w:eastAsia="MS Mincho" w:hAnsi="Times New Roman" w:cs="Times New Roman"/>
        </w:rPr>
        <w:t>«</w:t>
      </w:r>
      <w:r w:rsidR="006652C7">
        <w:rPr>
          <w:rFonts w:ascii="Times New Roman" w:eastAsia="MS Mincho" w:hAnsi="Times New Roman" w:cs="Times New Roman"/>
        </w:rPr>
        <w:t>__</w:t>
      </w:r>
      <w:r w:rsidR="00800ED5">
        <w:rPr>
          <w:rFonts w:ascii="Times New Roman" w:eastAsia="MS Mincho" w:hAnsi="Times New Roman" w:cs="Times New Roman"/>
        </w:rPr>
        <w:t>»</w:t>
      </w:r>
      <w:r w:rsidR="006652C7">
        <w:rPr>
          <w:rFonts w:ascii="Times New Roman" w:eastAsia="MS Mincho" w:hAnsi="Times New Roman" w:cs="Times New Roman"/>
        </w:rPr>
        <w:t>________</w:t>
      </w:r>
      <w:r w:rsidR="00EB1B0D">
        <w:rPr>
          <w:rFonts w:ascii="Times New Roman" w:eastAsia="MS Mincho" w:hAnsi="Times New Roman" w:cs="Times New Roman"/>
        </w:rPr>
        <w:t>2020</w:t>
      </w:r>
      <w:r>
        <w:rPr>
          <w:rFonts w:ascii="Times New Roman" w:eastAsia="MS Mincho" w:hAnsi="Times New Roman" w:cs="Times New Roman"/>
        </w:rPr>
        <w:t>г.</w:t>
      </w:r>
    </w:p>
    <w:p w:rsidR="00E7741F" w:rsidRPr="00A73DCD" w:rsidRDefault="00E7741F">
      <w:pPr>
        <w:pStyle w:val="a3"/>
        <w:rPr>
          <w:rFonts w:ascii="Times New Roman" w:eastAsia="MS Mincho" w:hAnsi="Times New Roman" w:cs="Times New Roman"/>
        </w:rPr>
      </w:pPr>
    </w:p>
    <w:p w:rsidR="00DA0A1D" w:rsidRPr="00DA0A1D" w:rsidRDefault="0027505D" w:rsidP="00DA0A1D">
      <w:pPr>
        <w:spacing w:line="240" w:lineRule="atLeast"/>
        <w:ind w:firstLine="567"/>
        <w:jc w:val="both"/>
        <w:rPr>
          <w:sz w:val="20"/>
          <w:szCs w:val="20"/>
        </w:rPr>
      </w:pPr>
      <w:r>
        <w:rPr>
          <w:rFonts w:eastAsia="MS Mincho"/>
          <w:sz w:val="20"/>
          <w:szCs w:val="20"/>
          <w:u w:val="single"/>
        </w:rPr>
        <w:t xml:space="preserve">                                                                       </w:t>
      </w:r>
      <w:r w:rsidR="00B23D0C" w:rsidRPr="00DA0A1D">
        <w:rPr>
          <w:rFonts w:eastAsia="MS Mincho"/>
          <w:sz w:val="20"/>
          <w:szCs w:val="20"/>
        </w:rPr>
        <w:t>,</w:t>
      </w:r>
      <w:r w:rsidR="00B23D0C">
        <w:rPr>
          <w:rFonts w:eastAsia="MS Mincho"/>
          <w:sz w:val="20"/>
          <w:szCs w:val="20"/>
        </w:rPr>
        <w:t xml:space="preserve"> именуемое в дальнейшем «Поставщик»</w:t>
      </w:r>
      <w:proofErr w:type="gramStart"/>
      <w:r w:rsidR="00B23D0C">
        <w:rPr>
          <w:rFonts w:eastAsia="MS Mincho"/>
          <w:sz w:val="20"/>
          <w:szCs w:val="20"/>
        </w:rPr>
        <w:t>,в</w:t>
      </w:r>
      <w:proofErr w:type="gramEnd"/>
      <w:r w:rsidR="00B23D0C">
        <w:rPr>
          <w:rFonts w:eastAsia="MS Mincho"/>
          <w:sz w:val="20"/>
          <w:szCs w:val="20"/>
        </w:rPr>
        <w:t xml:space="preserve"> лице</w:t>
      </w:r>
      <w:r>
        <w:rPr>
          <w:rFonts w:eastAsia="MS Mincho"/>
          <w:sz w:val="20"/>
          <w:szCs w:val="20"/>
          <w:u w:val="single"/>
        </w:rPr>
        <w:t xml:space="preserve">                                     </w:t>
      </w:r>
      <w:r w:rsidR="00A73DCD" w:rsidRPr="00DA0A1D">
        <w:rPr>
          <w:rFonts w:eastAsia="MS Mincho"/>
          <w:sz w:val="20"/>
          <w:szCs w:val="20"/>
        </w:rPr>
        <w:t xml:space="preserve">, </w:t>
      </w:r>
      <w:r w:rsidR="001049F0" w:rsidRPr="00DA0A1D">
        <w:rPr>
          <w:rFonts w:eastAsia="MS Mincho"/>
          <w:sz w:val="20"/>
          <w:szCs w:val="20"/>
        </w:rPr>
        <w:t xml:space="preserve">с </w:t>
      </w:r>
      <w:r w:rsidR="009214FE" w:rsidRPr="00DA0A1D">
        <w:rPr>
          <w:rFonts w:eastAsia="MS Mincho"/>
          <w:sz w:val="20"/>
          <w:szCs w:val="20"/>
        </w:rPr>
        <w:t>одной</w:t>
      </w:r>
      <w:r w:rsidR="008359AD">
        <w:rPr>
          <w:rFonts w:eastAsia="MS Mincho"/>
          <w:sz w:val="20"/>
          <w:szCs w:val="20"/>
        </w:rPr>
        <w:t xml:space="preserve"> </w:t>
      </w:r>
      <w:r w:rsidR="009214FE" w:rsidRPr="00DA0A1D">
        <w:rPr>
          <w:rFonts w:eastAsia="MS Mincho"/>
          <w:sz w:val="20"/>
          <w:szCs w:val="20"/>
        </w:rPr>
        <w:t>стороны,</w:t>
      </w:r>
      <w:r w:rsidR="007C4107" w:rsidRPr="00DA0A1D">
        <w:rPr>
          <w:rFonts w:eastAsia="MS Mincho"/>
          <w:sz w:val="20"/>
          <w:szCs w:val="20"/>
        </w:rPr>
        <w:t xml:space="preserve"> и </w:t>
      </w:r>
      <w:r w:rsidR="00F86B19" w:rsidRPr="00DA0A1D">
        <w:rPr>
          <w:rFonts w:eastAsia="MS Mincho"/>
          <w:sz w:val="20"/>
          <w:szCs w:val="20"/>
        </w:rPr>
        <w:t>МАУ</w:t>
      </w:r>
      <w:r>
        <w:rPr>
          <w:rFonts w:eastAsia="MS Mincho"/>
          <w:sz w:val="20"/>
          <w:szCs w:val="20"/>
        </w:rPr>
        <w:t>К</w:t>
      </w:r>
      <w:r w:rsidR="00F86B19" w:rsidRPr="00DA0A1D">
        <w:rPr>
          <w:rFonts w:eastAsia="MS Mincho"/>
          <w:sz w:val="20"/>
          <w:szCs w:val="20"/>
        </w:rPr>
        <w:t xml:space="preserve"> «</w:t>
      </w:r>
      <w:r>
        <w:rPr>
          <w:rFonts w:eastAsia="MS Mincho"/>
          <w:sz w:val="20"/>
          <w:szCs w:val="20"/>
        </w:rPr>
        <w:t>Городской парк»</w:t>
      </w:r>
      <w:r w:rsidR="00F21072" w:rsidRPr="00DA0A1D">
        <w:rPr>
          <w:rFonts w:eastAsia="MS Mincho"/>
          <w:sz w:val="20"/>
          <w:szCs w:val="20"/>
        </w:rPr>
        <w:t>,</w:t>
      </w:r>
      <w:r>
        <w:rPr>
          <w:rFonts w:eastAsia="MS Mincho"/>
          <w:sz w:val="20"/>
          <w:szCs w:val="20"/>
        </w:rPr>
        <w:t xml:space="preserve"> </w:t>
      </w:r>
      <w:r w:rsidR="001049F0" w:rsidRPr="00DA0A1D">
        <w:rPr>
          <w:rFonts w:eastAsia="MS Mincho"/>
          <w:sz w:val="20"/>
          <w:szCs w:val="20"/>
        </w:rPr>
        <w:t xml:space="preserve">именуемое в дальнейшем </w:t>
      </w:r>
      <w:r w:rsidR="006652C7" w:rsidRPr="00DA0A1D">
        <w:rPr>
          <w:rFonts w:eastAsia="MS Mincho"/>
          <w:sz w:val="20"/>
          <w:szCs w:val="20"/>
        </w:rPr>
        <w:t>«Заказчик»</w:t>
      </w:r>
      <w:r w:rsidR="00F21072" w:rsidRPr="00DA0A1D">
        <w:rPr>
          <w:rFonts w:eastAsia="MS Mincho"/>
          <w:sz w:val="20"/>
          <w:szCs w:val="20"/>
        </w:rPr>
        <w:t>,</w:t>
      </w:r>
      <w:r w:rsidR="002D62E4" w:rsidRPr="00DA0A1D">
        <w:rPr>
          <w:rFonts w:eastAsia="MS Mincho"/>
          <w:sz w:val="20"/>
          <w:szCs w:val="20"/>
        </w:rPr>
        <w:t>в лице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183C7E" w:rsidRPr="00DA0A1D">
        <w:rPr>
          <w:rFonts w:eastAsia="MS Mincho"/>
          <w:sz w:val="20"/>
          <w:szCs w:val="20"/>
        </w:rPr>
        <w:t>директора</w:t>
      </w:r>
      <w:r w:rsidRPr="0027505D">
        <w:rPr>
          <w:rFonts w:eastAsia="MS Mincho"/>
          <w:sz w:val="20"/>
          <w:szCs w:val="20"/>
        </w:rPr>
        <w:t xml:space="preserve"> </w:t>
      </w:r>
      <w:proofErr w:type="spellStart"/>
      <w:r w:rsidRPr="0027505D">
        <w:rPr>
          <w:sz w:val="20"/>
          <w:szCs w:val="20"/>
        </w:rPr>
        <w:t>Гречишкина</w:t>
      </w:r>
      <w:proofErr w:type="spellEnd"/>
      <w:r w:rsidRPr="0027505D">
        <w:rPr>
          <w:sz w:val="20"/>
          <w:szCs w:val="20"/>
        </w:rPr>
        <w:t xml:space="preserve"> Эдуарда Александрович</w:t>
      </w:r>
      <w:r w:rsidR="00D14365" w:rsidRPr="00DA0A1D">
        <w:rPr>
          <w:rFonts w:eastAsia="MS Mincho"/>
          <w:sz w:val="20"/>
          <w:szCs w:val="20"/>
        </w:rPr>
        <w:t>,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2D62E4" w:rsidRPr="00DA0A1D">
        <w:rPr>
          <w:rFonts w:eastAsia="MS Mincho"/>
          <w:sz w:val="20"/>
          <w:szCs w:val="20"/>
        </w:rPr>
        <w:t>д</w:t>
      </w:r>
      <w:r w:rsidR="005D09D1" w:rsidRPr="00DA0A1D">
        <w:rPr>
          <w:rFonts w:eastAsia="MS Mincho"/>
          <w:sz w:val="20"/>
          <w:szCs w:val="20"/>
        </w:rPr>
        <w:t xml:space="preserve">ействующего на основании Устава с другой стороны, </w:t>
      </w:r>
      <w:r w:rsidR="00DA0A1D" w:rsidRPr="00DA0A1D">
        <w:rPr>
          <w:sz w:val="20"/>
          <w:szCs w:val="20"/>
        </w:rPr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5D09D1" w:rsidRPr="00DA0A1D" w:rsidRDefault="005D09D1" w:rsidP="00F21072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1. ПРЕДМЕТ ДОГОВОРА</w:t>
      </w:r>
    </w:p>
    <w:p w:rsidR="00E7741F" w:rsidRPr="00BD7242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266246" w:rsidRPr="00BD7242" w:rsidRDefault="00A8225D" w:rsidP="00BD7242">
      <w:pPr>
        <w:pStyle w:val="Default"/>
        <w:ind w:firstLine="708"/>
        <w:rPr>
          <w:sz w:val="20"/>
          <w:szCs w:val="20"/>
        </w:rPr>
      </w:pPr>
      <w:r w:rsidRPr="00BD7242">
        <w:rPr>
          <w:rFonts w:eastAsia="MS Mincho"/>
          <w:sz w:val="20"/>
          <w:szCs w:val="20"/>
        </w:rPr>
        <w:t>Поставщик</w:t>
      </w:r>
      <w:r w:rsidR="00E7741F" w:rsidRPr="00BD7242">
        <w:rPr>
          <w:rFonts w:eastAsia="MS Mincho"/>
          <w:sz w:val="20"/>
          <w:szCs w:val="20"/>
        </w:rPr>
        <w:t xml:space="preserve"> обязуется передать в собственность </w:t>
      </w:r>
      <w:r w:rsidR="006652C7" w:rsidRPr="00BD7242">
        <w:rPr>
          <w:rFonts w:eastAsia="MS Mincho"/>
          <w:sz w:val="20"/>
          <w:szCs w:val="20"/>
        </w:rPr>
        <w:t>Заказчику</w:t>
      </w:r>
      <w:r w:rsidR="00E7741F" w:rsidRPr="00BD7242">
        <w:rPr>
          <w:rFonts w:eastAsia="MS Mincho"/>
          <w:sz w:val="20"/>
          <w:szCs w:val="20"/>
        </w:rPr>
        <w:t xml:space="preserve">, а </w:t>
      </w:r>
      <w:r w:rsidR="006652C7" w:rsidRPr="00BD7242">
        <w:rPr>
          <w:rFonts w:eastAsia="MS Mincho"/>
          <w:sz w:val="20"/>
          <w:szCs w:val="20"/>
        </w:rPr>
        <w:t>Заказчик</w:t>
      </w:r>
      <w:r w:rsidR="00E7741F" w:rsidRPr="00BD7242">
        <w:rPr>
          <w:rFonts w:eastAsia="MS Mincho"/>
          <w:sz w:val="20"/>
          <w:szCs w:val="20"/>
        </w:rPr>
        <w:t xml:space="preserve"> принять и оплатить</w:t>
      </w:r>
      <w:r w:rsidR="0027505D">
        <w:rPr>
          <w:rFonts w:eastAsia="MS Mincho"/>
          <w:sz w:val="20"/>
          <w:szCs w:val="20"/>
        </w:rPr>
        <w:t xml:space="preserve"> </w:t>
      </w:r>
      <w:r w:rsidR="001F285F">
        <w:rPr>
          <w:rFonts w:eastAsia="MS Mincho"/>
          <w:sz w:val="20"/>
          <w:szCs w:val="20"/>
        </w:rPr>
        <w:t xml:space="preserve">электроинструменты </w:t>
      </w:r>
      <w:r w:rsidR="00BD7242" w:rsidRPr="00BD7242">
        <w:rPr>
          <w:sz w:val="20"/>
          <w:szCs w:val="20"/>
        </w:rPr>
        <w:t xml:space="preserve"> </w:t>
      </w:r>
      <w:r w:rsidR="006652C7" w:rsidRPr="00BD7242">
        <w:rPr>
          <w:rFonts w:eastAsia="MS Mincho"/>
          <w:sz w:val="20"/>
          <w:szCs w:val="20"/>
        </w:rPr>
        <w:t xml:space="preserve">(далее – Товар) по ценам, указанным в Приложении, </w:t>
      </w:r>
      <w:r w:rsidR="00437A26" w:rsidRPr="00BD7242">
        <w:rPr>
          <w:rFonts w:eastAsia="MS Mincho"/>
          <w:sz w:val="20"/>
          <w:szCs w:val="20"/>
        </w:rPr>
        <w:t>являющ</w:t>
      </w:r>
      <w:r w:rsidR="00F21072" w:rsidRPr="00BD7242">
        <w:rPr>
          <w:rFonts w:eastAsia="MS Mincho"/>
          <w:sz w:val="20"/>
          <w:szCs w:val="20"/>
        </w:rPr>
        <w:t>и</w:t>
      </w:r>
      <w:r w:rsidR="00437A26" w:rsidRPr="00BD7242">
        <w:rPr>
          <w:rFonts w:eastAsia="MS Mincho"/>
          <w:sz w:val="20"/>
          <w:szCs w:val="20"/>
        </w:rPr>
        <w:t xml:space="preserve">мся </w:t>
      </w:r>
      <w:r w:rsidR="00E7741F" w:rsidRPr="00BD7242">
        <w:rPr>
          <w:rFonts w:eastAsia="MS Mincho"/>
          <w:sz w:val="20"/>
          <w:szCs w:val="20"/>
        </w:rPr>
        <w:t>неотъемлемой частью настоящего договора. По взаимному соглашению сторон допускается поставка товара без предварительного составления счета при условии подписания обеими сторонами при принятии товаров товарно-сопроводительных документов, содержащих данные об ассортим</w:t>
      </w:r>
      <w:r w:rsidR="00F50C07" w:rsidRPr="00BD7242">
        <w:rPr>
          <w:rFonts w:eastAsia="MS Mincho"/>
          <w:sz w:val="20"/>
          <w:szCs w:val="20"/>
        </w:rPr>
        <w:t>енте, количестве,  цене товара,</w:t>
      </w:r>
      <w:r w:rsidR="00E7741F" w:rsidRPr="00BD7242">
        <w:rPr>
          <w:rFonts w:eastAsia="MS Mincho"/>
          <w:sz w:val="20"/>
          <w:szCs w:val="20"/>
        </w:rPr>
        <w:t xml:space="preserve"> общей стоимости.</w:t>
      </w:r>
    </w:p>
    <w:p w:rsidR="00E7741F" w:rsidRPr="00BD7242" w:rsidRDefault="00E7741F" w:rsidP="00BD7242">
      <w:pPr>
        <w:pStyle w:val="a3"/>
        <w:jc w:val="center"/>
        <w:rPr>
          <w:rFonts w:ascii="Times New Roman" w:eastAsia="MS Mincho" w:hAnsi="Times New Roman" w:cs="Times New Roman"/>
        </w:rPr>
      </w:pPr>
      <w:r w:rsidRPr="00BD7242">
        <w:rPr>
          <w:rFonts w:ascii="Times New Roman" w:eastAsia="MS Mincho" w:hAnsi="Times New Roman" w:cs="Times New Roman"/>
        </w:rPr>
        <w:t>2. ЦЕНЫ И ПОРЯДОК РАСЧЕТОВ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Pr="008359AD" w:rsidRDefault="00E7741F" w:rsidP="008359AD">
      <w:pPr>
        <w:pStyle w:val="a3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</w:rPr>
        <w:tab/>
        <w:t xml:space="preserve">2.1.    </w:t>
      </w:r>
      <w:r w:rsidR="001F285F">
        <w:rPr>
          <w:rFonts w:ascii="Times New Roman" w:eastAsia="MS Mincho" w:hAnsi="Times New Roman" w:cs="Times New Roman"/>
          <w:b/>
          <w:u w:val="single"/>
        </w:rPr>
        <w:t xml:space="preserve">                                                                                          </w:t>
      </w:r>
      <w:r w:rsidR="00B23D0C">
        <w:rPr>
          <w:rFonts w:ascii="Times New Roman" w:eastAsia="MS Mincho" w:hAnsi="Times New Roman" w:cs="Times New Roman"/>
          <w:b/>
        </w:rPr>
        <w:t xml:space="preserve">, в т.ч. НДС 20% 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2.2.    </w:t>
      </w:r>
      <w:r w:rsidR="00C67C96">
        <w:rPr>
          <w:rFonts w:ascii="Times New Roman" w:eastAsia="MS Mincho" w:hAnsi="Times New Roman" w:cs="Times New Roman"/>
        </w:rPr>
        <w:t xml:space="preserve">Заказчик производит оплату по каждой партии товара отдельно на основании счета, выставляемого Исполнителем по каждой партии в течении </w:t>
      </w:r>
      <w:r w:rsidR="00C67C96" w:rsidRPr="003F23AB">
        <w:rPr>
          <w:rFonts w:ascii="Times New Roman" w:eastAsia="MS Mincho" w:hAnsi="Times New Roman" w:cs="Times New Roman"/>
        </w:rPr>
        <w:t>5 (пяти) банковских</w:t>
      </w:r>
      <w:r w:rsidR="00C67C96">
        <w:rPr>
          <w:rFonts w:ascii="Times New Roman" w:eastAsia="MS Mincho" w:hAnsi="Times New Roman" w:cs="Times New Roman"/>
        </w:rPr>
        <w:t xml:space="preserve"> дней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 w:rsidR="00C67C96">
        <w:rPr>
          <w:rFonts w:ascii="Times New Roman" w:eastAsia="MS Mincho" w:hAnsi="Times New Roman" w:cs="Times New Roman"/>
        </w:rPr>
        <w:t xml:space="preserve"> при наличии финансового </w:t>
      </w:r>
      <w:r w:rsidR="00C67C96" w:rsidRPr="003F23AB">
        <w:rPr>
          <w:rFonts w:ascii="Times New Roman" w:eastAsia="MS Mincho" w:hAnsi="Times New Roman" w:cs="Times New Roman"/>
        </w:rPr>
        <w:t xml:space="preserve">обеспечения выполнения муниципального задания, полученного из муниципального бюджета МО </w:t>
      </w:r>
      <w:r w:rsidR="00A8225D" w:rsidRPr="003F23AB">
        <w:rPr>
          <w:rFonts w:ascii="Times New Roman" w:eastAsia="MS Mincho" w:hAnsi="Times New Roman" w:cs="Times New Roman"/>
        </w:rPr>
        <w:t>Кашира</w:t>
      </w:r>
      <w:r w:rsidR="00C67C96" w:rsidRPr="003F23AB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2.3.    Цены на товары указываются в счете и рассматриваются</w:t>
      </w:r>
      <w:r w:rsidR="003C133F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как цены на условиях поставки товара со склада, включая все налоги в соответствии с действующим законодательством.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2.4.   Все расчеты по настоящему Договору производятся в рублях.  При оплате </w:t>
      </w:r>
      <w:r w:rsidR="00C67C96">
        <w:rPr>
          <w:rFonts w:ascii="Times New Roman" w:eastAsia="MS Mincho" w:hAnsi="Times New Roman" w:cs="Times New Roman"/>
        </w:rPr>
        <w:t>Заказчик</w:t>
      </w:r>
      <w:r>
        <w:rPr>
          <w:rFonts w:ascii="Times New Roman" w:eastAsia="MS Mincho" w:hAnsi="Times New Roman" w:cs="Times New Roman"/>
        </w:rPr>
        <w:t xml:space="preserve"> обязан указать в платежном поручении в качестве основания платежа номер и дату счета, а в случае не выставления счета номер (если он есть)  и дату настоящего Договора.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5D09D1">
        <w:rPr>
          <w:rFonts w:ascii="Times New Roman" w:eastAsia="MS Mincho" w:hAnsi="Times New Roman" w:cs="Times New Roman"/>
        </w:rPr>
        <w:t>2.5</w:t>
      </w:r>
      <w:r>
        <w:rPr>
          <w:rFonts w:ascii="Times New Roman" w:eastAsia="MS Mincho" w:hAnsi="Times New Roman" w:cs="Times New Roman"/>
        </w:rPr>
        <w:t xml:space="preserve">.    Датой оплаты считается дата предоставления банком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выписки о поступлении денег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>, а датой получения товара - дата подписания сторонами товарно-сопроводительных документов.</w:t>
      </w:r>
    </w:p>
    <w:p w:rsidR="00266246" w:rsidRDefault="00266246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3. УСЛОВИЯ ПОСТАВКИ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3.1.   Товар отпускается представителю 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на основании надлежащим образом оформленной доверенности, подписанной </w:t>
      </w:r>
      <w:r w:rsidRPr="006C62EE">
        <w:rPr>
          <w:rFonts w:ascii="Times New Roman" w:eastAsia="MS Mincho" w:hAnsi="Times New Roman" w:cs="Times New Roman"/>
        </w:rPr>
        <w:t xml:space="preserve">Директором и Главным бухгалтером </w:t>
      </w:r>
      <w:r w:rsidR="00C67C96" w:rsidRPr="006C62EE">
        <w:rPr>
          <w:rFonts w:ascii="Times New Roman" w:eastAsia="MS Mincho" w:hAnsi="Times New Roman" w:cs="Times New Roman"/>
        </w:rPr>
        <w:t>Заказчика</w:t>
      </w:r>
      <w:r w:rsidRPr="006C62EE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3.2.    Допускается поставка партии товаров: досрочно, частями, - при этом датой поставки считается дата поставки последней части партии.</w:t>
      </w:r>
    </w:p>
    <w:p w:rsidR="00E7741F" w:rsidRDefault="00E7741F">
      <w:pPr>
        <w:pStyle w:val="a3"/>
        <w:numPr>
          <w:ilvl w:val="1"/>
          <w:numId w:val="1"/>
        </w:num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 дополнительному соглашению сторон возможна доставка товаров на </w:t>
      </w:r>
      <w:r w:rsidRPr="006C62EE">
        <w:rPr>
          <w:rFonts w:ascii="Times New Roman" w:eastAsia="MS Mincho" w:hAnsi="Times New Roman" w:cs="Times New Roman"/>
        </w:rPr>
        <w:t>склад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>.</w:t>
      </w:r>
    </w:p>
    <w:p w:rsidR="00E7741F" w:rsidRDefault="00E7741F" w:rsidP="00CA30B5">
      <w:pPr>
        <w:pStyle w:val="a3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Поставка товаров производится </w:t>
      </w:r>
      <w:r w:rsidR="005D09D1">
        <w:rPr>
          <w:rFonts w:ascii="Times New Roman" w:eastAsia="MS Mincho" w:hAnsi="Times New Roman" w:cs="Times New Roman"/>
        </w:rPr>
        <w:t xml:space="preserve">по предварительной договоренности между </w:t>
      </w:r>
      <w:r w:rsidR="00CA30B5">
        <w:rPr>
          <w:rFonts w:ascii="Times New Roman" w:eastAsia="MS Mincho" w:hAnsi="Times New Roman" w:cs="Times New Roman"/>
        </w:rPr>
        <w:t xml:space="preserve">Заказчиком </w:t>
      </w:r>
      <w:r w:rsidR="005D09D1">
        <w:rPr>
          <w:rFonts w:ascii="Times New Roman" w:eastAsia="MS Mincho" w:hAnsi="Times New Roman" w:cs="Times New Roman"/>
        </w:rPr>
        <w:t xml:space="preserve">и </w:t>
      </w:r>
      <w:r w:rsidR="00A8225D">
        <w:rPr>
          <w:rFonts w:ascii="Times New Roman" w:eastAsia="MS Mincho" w:hAnsi="Times New Roman" w:cs="Times New Roman"/>
        </w:rPr>
        <w:t>Поставщиком</w:t>
      </w:r>
      <w:r w:rsidR="005D09D1">
        <w:rPr>
          <w:rFonts w:ascii="Times New Roman" w:eastAsia="MS Mincho" w:hAnsi="Times New Roman" w:cs="Times New Roman"/>
        </w:rPr>
        <w:t xml:space="preserve"> в зависимости от объема и сложности заказа.</w:t>
      </w:r>
    </w:p>
    <w:p w:rsidR="00CA30B5" w:rsidRDefault="00A8225D" w:rsidP="00CA30B5">
      <w:pPr>
        <w:pStyle w:val="a3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Поставщик</w:t>
      </w:r>
      <w:r w:rsidR="00CA30B5">
        <w:rPr>
          <w:rFonts w:ascii="Times New Roman" w:eastAsia="MS Mincho" w:hAnsi="Times New Roman" w:cs="Times New Roman"/>
        </w:rPr>
        <w:t xml:space="preserve"> осуществляет передачу товара в течении 2 (двух) дней с момента получения от Заказчика заказа в объеме, указанном в заказе.</w:t>
      </w:r>
    </w:p>
    <w:p w:rsidR="0001181B" w:rsidRPr="0001181B" w:rsidRDefault="0001181B" w:rsidP="0001181B">
      <w:pPr>
        <w:rPr>
          <w:rFonts w:eastAsia="MS Mincho"/>
          <w:sz w:val="20"/>
          <w:szCs w:val="20"/>
        </w:rPr>
      </w:pPr>
      <w:r w:rsidRPr="006C62EE">
        <w:rPr>
          <w:sz w:val="20"/>
          <w:szCs w:val="20"/>
        </w:rPr>
        <w:t>Заказчик при приемке Товара, вправе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 Поставщиком обязательств и представленных Поставщиком отчетных документов и материалов. и при необходимости, вести фотосъемку.</w:t>
      </w:r>
    </w:p>
    <w:p w:rsidR="00F21072" w:rsidRDefault="00F21072">
      <w:pPr>
        <w:pStyle w:val="a3"/>
        <w:ind w:firstLine="705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 КАЧЕСТВО ТОВАРОВ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4.1.    Качество товаров, продаваемых по настоящему Договору, должно полностью соответствовать государственным стандартам Российской Федерации или техническим условиям, установленными производителями.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 УПАКОВКА И МАРКИРОВКА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5.1. Упаковка доставляемых товаров должна соответствовать государственным стандартам Российской Федерации или техническим условиям, устанавливаемым производителями товаров, и обеспечить сохранность товаров во время транспортировки при условии надлежащего обращения с ними.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6. ГАРАНТИЯ КАЧЕСТВА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6.1.   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гарантирует качество п</w:t>
      </w:r>
      <w:r w:rsidR="005D09D1">
        <w:rPr>
          <w:rFonts w:ascii="Times New Roman" w:eastAsia="MS Mincho" w:hAnsi="Times New Roman" w:cs="Times New Roman"/>
        </w:rPr>
        <w:t>роданных товаров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поставки, если иное не установлено изготовителем товара либо соглашением сторон. Если у товара в течение гарантийного периода выявляются дефекты или несоответствия положениям и условиям настоящего Договора,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обязан устранить дефекты или заменить неисправные элементы.</w:t>
      </w:r>
    </w:p>
    <w:p w:rsidR="008D3068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6.2.    Гарантия не распространяется на быстро изнашиваемые элементы и расходные материалы. Гарантия </w:t>
      </w:r>
    </w:p>
    <w:p w:rsidR="00A73DCD" w:rsidRDefault="00E7741F" w:rsidP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также не применяется при повреждении, вызванном небрежным или неправильным хранением, использованием в режиме перегрузки, использованием не по назначению, неполной и/или неправильной сборкой, использованием неквалифицированным персоналом </w:t>
      </w:r>
      <w:r w:rsidR="00CA30B5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или невыполнением технических инструкц</w:t>
      </w:r>
      <w:r w:rsidR="00CA30B5">
        <w:rPr>
          <w:rFonts w:ascii="Times New Roman" w:eastAsia="MS Mincho" w:hAnsi="Times New Roman" w:cs="Times New Roman"/>
        </w:rPr>
        <w:t xml:space="preserve">ий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по сборке и вводу устройств в эксплуатацию.</w:t>
      </w:r>
    </w:p>
    <w:p w:rsidR="00A73DCD" w:rsidRDefault="00A73DCD" w:rsidP="00266246">
      <w:pPr>
        <w:pStyle w:val="a3"/>
        <w:rPr>
          <w:rFonts w:ascii="Times New Roman" w:eastAsia="MS Mincho" w:hAnsi="Times New Roman" w:cs="Times New Roman"/>
        </w:rPr>
      </w:pPr>
    </w:p>
    <w:p w:rsidR="00E7741F" w:rsidRDefault="00266246" w:rsidP="00835AD5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7</w:t>
      </w:r>
      <w:r w:rsidR="00E7741F">
        <w:rPr>
          <w:rFonts w:ascii="Times New Roman" w:eastAsia="MS Mincho" w:hAnsi="Times New Roman" w:cs="Times New Roman"/>
        </w:rPr>
        <w:t>.ПРЕТЕНЗИИ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7.1.    Претензии по качеству товаров могут </w:t>
      </w:r>
      <w:r w:rsidR="005D09D1">
        <w:rPr>
          <w:rFonts w:ascii="Times New Roman" w:eastAsia="MS Mincho" w:hAnsi="Times New Roman" w:cs="Times New Roman"/>
        </w:rPr>
        <w:t>быть предъявлены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поставки. По истечении указанного периода рекламации не принимаются. В претензии должно быть указано количество и наименования некачественных товаров, дата гарантийного талона, а также причина рекламации. Рекламация может быть передана представителю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или отправлена по адресу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заказным письмом с приложением всех необходимых документов, подтверждающих жалобы.</w:t>
      </w: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7.2.    Никакие претензии, выдвигаемые </w:t>
      </w:r>
      <w:r w:rsidR="00CA30B5">
        <w:rPr>
          <w:rFonts w:ascii="Times New Roman" w:eastAsia="MS Mincho" w:hAnsi="Times New Roman" w:cs="Times New Roman"/>
        </w:rPr>
        <w:t>Заказчиком</w:t>
      </w:r>
      <w:r>
        <w:rPr>
          <w:rFonts w:ascii="Times New Roman" w:eastAsia="MS Mincho" w:hAnsi="Times New Roman" w:cs="Times New Roman"/>
        </w:rPr>
        <w:t xml:space="preserve"> относительно любой партии (части партии) товаров, не могут быть использованы </w:t>
      </w:r>
      <w:r w:rsidR="00CA30B5">
        <w:rPr>
          <w:rFonts w:ascii="Times New Roman" w:eastAsia="MS Mincho" w:hAnsi="Times New Roman" w:cs="Times New Roman"/>
        </w:rPr>
        <w:t>Заказчиком,</w:t>
      </w:r>
      <w:r>
        <w:rPr>
          <w:rFonts w:ascii="Times New Roman" w:eastAsia="MS Mincho" w:hAnsi="Times New Roman" w:cs="Times New Roman"/>
        </w:rPr>
        <w:t xml:space="preserve"> как причина для отказа от принятия других партий (частей партии) товаров, поставляемых по настоящему Договору и от их оплаты.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 НЕПРЕДВИДЕННЫЕ ОБСТОЯТЕЛЬСТВА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8.1. В случае возникновения любых обстоятельств, которые препятствуют полному или частичному выполнению какой-либо из сторон их соответствующих обязательств по настоящему Договору, а именно: пожар, война, военные операции любого типа, блокада, запрет экспорта или импорта, изменение законодательства России или любые другие обстоятельства, которые не зависят от сторон- сроки, оговоренные в данном Договоре, продлеваются на период времени, в течение которого данное обстоятельство остается в силе.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9. ОТВЕТСТВЕННОСТЬ СТОРОН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9.1. </w:t>
      </w:r>
      <w:r w:rsidR="00E7741F">
        <w:rPr>
          <w:rFonts w:ascii="Times New Roman" w:eastAsia="MS Mincho" w:hAnsi="Times New Roman" w:cs="Times New Roman"/>
        </w:rPr>
        <w:t>При неисполнении или ненадлежащем исполнении обязательств, установленных настоящим Договором, виновная сторона обязана возместить другой стороне убытки в полном объеме.</w:t>
      </w:r>
    </w:p>
    <w:p w:rsidR="00CA30B5" w:rsidRDefault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9.2. в случае не поступления финансового обеспечения из муниципального бюджета </w:t>
      </w:r>
      <w:r w:rsidR="00624903" w:rsidRPr="00624903">
        <w:rPr>
          <w:rFonts w:ascii="Times New Roman" w:eastAsia="MS Mincho" w:hAnsi="Times New Roman" w:cs="Times New Roman"/>
        </w:rPr>
        <w:t>Городского округа</w:t>
      </w:r>
      <w:r w:rsidR="00A8225D" w:rsidRPr="00624903">
        <w:rPr>
          <w:rFonts w:ascii="Times New Roman" w:eastAsia="MS Mincho" w:hAnsi="Times New Roman" w:cs="Times New Roman"/>
        </w:rPr>
        <w:t>Кашира</w:t>
      </w:r>
      <w:r>
        <w:rPr>
          <w:rFonts w:ascii="Times New Roman" w:eastAsia="MS Mincho" w:hAnsi="Times New Roman" w:cs="Times New Roman"/>
        </w:rPr>
        <w:t>, ответственность Заказчика не возникает.</w:t>
      </w: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10. РАЗРЕШЕНИЕ СПОРОВ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CA30B5" w:rsidRDefault="00CA30B5" w:rsidP="00266246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10.1. </w:t>
      </w:r>
      <w:r w:rsidR="00E7741F">
        <w:rPr>
          <w:rFonts w:ascii="Times New Roman" w:eastAsia="MS Mincho" w:hAnsi="Times New Roman" w:cs="Times New Roman"/>
        </w:rPr>
        <w:t xml:space="preserve">Все споры и разногласия, возникшие в связи с изменением, исполнением и прекращением действия настоящего Договора, которые невозможно решить по взаимному согласию сторон, передаются на рассмотрение </w:t>
      </w:r>
      <w:r>
        <w:rPr>
          <w:rFonts w:ascii="Times New Roman" w:eastAsia="MS Mincho" w:hAnsi="Times New Roman" w:cs="Times New Roman"/>
        </w:rPr>
        <w:t>А</w:t>
      </w:r>
      <w:r w:rsidR="00E7741F">
        <w:rPr>
          <w:rFonts w:ascii="Times New Roman" w:eastAsia="MS Mincho" w:hAnsi="Times New Roman" w:cs="Times New Roman"/>
        </w:rPr>
        <w:t>рбитражного суда</w:t>
      </w:r>
      <w:r w:rsidR="00A8225D">
        <w:rPr>
          <w:rFonts w:ascii="Times New Roman" w:eastAsia="MS Mincho" w:hAnsi="Times New Roman" w:cs="Times New Roman"/>
        </w:rPr>
        <w:t>Московской области</w:t>
      </w:r>
      <w:r w:rsidR="00E7741F">
        <w:rPr>
          <w:rFonts w:ascii="Times New Roman" w:eastAsia="MS Mincho" w:hAnsi="Times New Roman" w:cs="Times New Roman"/>
        </w:rPr>
        <w:t>.</w:t>
      </w:r>
    </w:p>
    <w:p w:rsidR="00E7741F" w:rsidRDefault="00E7741F" w:rsidP="00A8225D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 ПРОЧИЕ УСЛОВИЯ</w:t>
      </w: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11.1.   Настоящий Договор вступает в силу с момента подписания его сторонами и дейс</w:t>
      </w:r>
      <w:r w:rsidR="00D14365">
        <w:rPr>
          <w:rFonts w:ascii="Times New Roman" w:eastAsia="MS Mincho" w:hAnsi="Times New Roman" w:cs="Times New Roman"/>
        </w:rPr>
        <w:t xml:space="preserve">твует до </w:t>
      </w:r>
      <w:r w:rsidR="00F21072" w:rsidRPr="006C62EE">
        <w:rPr>
          <w:rFonts w:ascii="Times New Roman" w:eastAsia="MS Mincho" w:hAnsi="Times New Roman" w:cs="Times New Roman"/>
        </w:rPr>
        <w:t>3</w:t>
      </w:r>
      <w:r w:rsidR="00A8225D" w:rsidRPr="006C62EE">
        <w:rPr>
          <w:rFonts w:ascii="Times New Roman" w:eastAsia="MS Mincho" w:hAnsi="Times New Roman" w:cs="Times New Roman"/>
        </w:rPr>
        <w:t>1</w:t>
      </w:r>
      <w:r w:rsidR="00F21072" w:rsidRPr="006C62EE">
        <w:rPr>
          <w:rFonts w:ascii="Times New Roman" w:eastAsia="MS Mincho" w:hAnsi="Times New Roman" w:cs="Times New Roman"/>
        </w:rPr>
        <w:t>.</w:t>
      </w:r>
      <w:r w:rsidR="00A97CF7" w:rsidRPr="006C62EE">
        <w:rPr>
          <w:rFonts w:ascii="Times New Roman" w:eastAsia="MS Mincho" w:hAnsi="Times New Roman" w:cs="Times New Roman"/>
        </w:rPr>
        <w:t>12</w:t>
      </w:r>
      <w:r w:rsidR="00EB1B0D">
        <w:rPr>
          <w:rFonts w:ascii="Times New Roman" w:eastAsia="MS Mincho" w:hAnsi="Times New Roman" w:cs="Times New Roman"/>
        </w:rPr>
        <w:t>.2020</w:t>
      </w:r>
      <w:r w:rsidR="00D14365" w:rsidRPr="006C62EE">
        <w:rPr>
          <w:rFonts w:ascii="Times New Roman" w:eastAsia="MS Mincho" w:hAnsi="Times New Roman" w:cs="Times New Roman"/>
        </w:rPr>
        <w:t>г.</w:t>
      </w:r>
      <w:proofErr w:type="gramStart"/>
      <w:r w:rsidR="00183C7E" w:rsidRPr="006C62EE">
        <w:rPr>
          <w:rFonts w:ascii="Times New Roman" w:eastAsia="MS Mincho" w:hAnsi="Times New Roman" w:cs="Times New Roman"/>
        </w:rPr>
        <w:t>,</w:t>
      </w:r>
      <w:r w:rsidR="00183C7E" w:rsidRPr="00183C7E">
        <w:rPr>
          <w:rFonts w:ascii="Times New Roman" w:hAnsi="Times New Roman" w:cs="Times New Roman"/>
          <w:iCs/>
        </w:rPr>
        <w:t>а</w:t>
      </w:r>
      <w:proofErr w:type="gramEnd"/>
      <w:r w:rsidR="00183C7E" w:rsidRPr="00183C7E">
        <w:rPr>
          <w:rFonts w:ascii="Times New Roman" w:hAnsi="Times New Roman" w:cs="Times New Roman"/>
          <w:iCs/>
        </w:rPr>
        <w:t xml:space="preserve"> в части взаиморасчетов до полного выполнения Сторонами своих обязательств</w:t>
      </w:r>
      <w:r w:rsidR="00183C7E">
        <w:rPr>
          <w:rFonts w:ascii="Times New Roman" w:hAnsi="Times New Roman" w:cs="Times New Roman"/>
          <w:iCs/>
        </w:rPr>
        <w:t>.</w:t>
      </w:r>
    </w:p>
    <w:p w:rsidR="00E7741F" w:rsidRDefault="00183C7E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11.2. </w:t>
      </w:r>
      <w:r w:rsidR="00E7741F">
        <w:rPr>
          <w:rFonts w:ascii="Times New Roman" w:eastAsia="MS Mincho" w:hAnsi="Times New Roman" w:cs="Times New Roman"/>
        </w:rPr>
        <w:t>Любые изменения и дополнения настоящего Договора вносятся только в письменной форме и подписываются обеими сторонами.</w:t>
      </w:r>
    </w:p>
    <w:p w:rsidR="00AD70C1" w:rsidRDefault="00E7741F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11.3.   Настоящий Договор составлен на русском языке в двух экземплярах, имеющих равную юридическую силу: по одному</w:t>
      </w:r>
      <w:r w:rsidR="00A97CF7">
        <w:rPr>
          <w:rFonts w:ascii="Times New Roman" w:eastAsia="MS Mincho" w:hAnsi="Times New Roman" w:cs="Times New Roman"/>
        </w:rPr>
        <w:t xml:space="preserve"> для</w:t>
      </w:r>
      <w:r>
        <w:rPr>
          <w:rFonts w:ascii="Times New Roman" w:eastAsia="MS Mincho" w:hAnsi="Times New Roman" w:cs="Times New Roman"/>
        </w:rPr>
        <w:t xml:space="preserve"> каждой из сторон. 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00198">
        <w:rPr>
          <w:sz w:val="20"/>
          <w:szCs w:val="20"/>
        </w:rPr>
        <w:t xml:space="preserve">12. </w:t>
      </w:r>
      <w:r>
        <w:rPr>
          <w:sz w:val="20"/>
          <w:szCs w:val="20"/>
        </w:rPr>
        <w:t xml:space="preserve">АНТИКОРРУПЦИОННАЯ ОГОВОРКА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 xml:space="preserve">12.1. </w:t>
      </w:r>
      <w:proofErr w:type="gramStart"/>
      <w:r w:rsidRPr="00E00198">
        <w:rPr>
          <w:sz w:val="20"/>
          <w:szCs w:val="20"/>
        </w:rPr>
        <w:t>При исполнении своих обяз</w:t>
      </w:r>
      <w:r>
        <w:rPr>
          <w:sz w:val="20"/>
          <w:szCs w:val="20"/>
        </w:rPr>
        <w:t>ательств по настоящему Договору</w:t>
      </w:r>
      <w:r w:rsidRPr="00E00198">
        <w:rPr>
          <w:sz w:val="20"/>
          <w:szCs w:val="20"/>
        </w:rPr>
        <w:t xml:space="preserve"> Стороны, их </w:t>
      </w:r>
      <w:proofErr w:type="spellStart"/>
      <w:r w:rsidRPr="00E00198">
        <w:rPr>
          <w:sz w:val="20"/>
          <w:szCs w:val="20"/>
        </w:rPr>
        <w:t>аффилированные</w:t>
      </w:r>
      <w:proofErr w:type="spellEnd"/>
      <w:r w:rsidRPr="00E00198">
        <w:rPr>
          <w:sz w:val="20"/>
          <w:szCs w:val="2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12.2. При исполнении своих обяз</w:t>
      </w:r>
      <w:r>
        <w:rPr>
          <w:sz w:val="20"/>
          <w:szCs w:val="20"/>
        </w:rPr>
        <w:t>ательств по настоящему Договору</w:t>
      </w:r>
      <w:r w:rsidRPr="00E00198">
        <w:rPr>
          <w:sz w:val="20"/>
          <w:szCs w:val="20"/>
        </w:rPr>
        <w:t xml:space="preserve">  Стороны, их </w:t>
      </w:r>
      <w:proofErr w:type="spellStart"/>
      <w:r w:rsidRPr="00E00198">
        <w:rPr>
          <w:sz w:val="20"/>
          <w:szCs w:val="20"/>
        </w:rPr>
        <w:t>аффилированные</w:t>
      </w:r>
      <w:proofErr w:type="spellEnd"/>
      <w:r w:rsidRPr="00E00198">
        <w:rPr>
          <w:sz w:val="20"/>
          <w:szCs w:val="20"/>
        </w:rPr>
        <w:t xml:space="preserve">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12.3.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</w:t>
      </w:r>
      <w:r>
        <w:rPr>
          <w:sz w:val="20"/>
          <w:szCs w:val="20"/>
        </w:rPr>
        <w:t>астоящему Договору</w:t>
      </w:r>
      <w:r w:rsidRPr="00E00198">
        <w:rPr>
          <w:sz w:val="20"/>
          <w:szCs w:val="20"/>
        </w:rPr>
        <w:t xml:space="preserve"> 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E00198">
        <w:rPr>
          <w:sz w:val="20"/>
          <w:szCs w:val="20"/>
        </w:rPr>
        <w:t>с даты направления</w:t>
      </w:r>
      <w:proofErr w:type="gramEnd"/>
      <w:r w:rsidRPr="00E00198">
        <w:rPr>
          <w:sz w:val="20"/>
          <w:szCs w:val="20"/>
        </w:rPr>
        <w:t xml:space="preserve"> письменного уведомления.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 xml:space="preserve">12.4. </w:t>
      </w:r>
      <w:proofErr w:type="gramStart"/>
      <w:r w:rsidRPr="00E00198">
        <w:rPr>
          <w:sz w:val="20"/>
          <w:szCs w:val="20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</w:t>
      </w:r>
      <w:proofErr w:type="spellStart"/>
      <w:r w:rsidRPr="00E00198">
        <w:rPr>
          <w:sz w:val="20"/>
          <w:szCs w:val="20"/>
        </w:rPr>
        <w:t>аффилированными</w:t>
      </w:r>
      <w:proofErr w:type="spellEnd"/>
      <w:r w:rsidRPr="00E00198">
        <w:rPr>
          <w:sz w:val="20"/>
          <w:szCs w:val="20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E00198">
        <w:rPr>
          <w:sz w:val="20"/>
          <w:szCs w:val="20"/>
        </w:rPr>
        <w:t xml:space="preserve"> доходов, полученных преступным путем. </w:t>
      </w:r>
    </w:p>
    <w:p w:rsidR="00E00198" w:rsidRPr="001F285F" w:rsidRDefault="00E00198" w:rsidP="00E00198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00198">
        <w:rPr>
          <w:sz w:val="20"/>
          <w:szCs w:val="20"/>
          <w:lang w:eastAsia="ru-RU"/>
        </w:rPr>
        <w:t xml:space="preserve">12.5. </w:t>
      </w:r>
      <w:r w:rsidRPr="001F285F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</w:t>
      </w:r>
      <w:r w:rsidRPr="001F285F">
        <w:rPr>
          <w:rFonts w:ascii="Times New Roman" w:hAnsi="Times New Roman" w:cs="Times New Roman"/>
          <w:sz w:val="20"/>
          <w:szCs w:val="20"/>
        </w:rPr>
        <w:t>имеет право расторгнуть договор</w:t>
      </w:r>
      <w:r w:rsidRPr="001F285F">
        <w:rPr>
          <w:rFonts w:ascii="Times New Roman" w:hAnsi="Times New Roman" w:cs="Times New Roman"/>
          <w:sz w:val="20"/>
          <w:szCs w:val="20"/>
          <w:lang w:eastAsia="ru-RU"/>
        </w:rPr>
        <w:t xml:space="preserve"> в одностороннем порядке </w:t>
      </w:r>
      <w:r w:rsidRPr="001F285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полностью или в части, направив письменное уведомление о расторжении. Сторона, по чьей инициативе </w:t>
      </w:r>
      <w:proofErr w:type="gramStart"/>
      <w:r w:rsidRPr="001F285F">
        <w:rPr>
          <w:rFonts w:ascii="Times New Roman" w:hAnsi="Times New Roman" w:cs="Times New Roman"/>
          <w:sz w:val="20"/>
          <w:szCs w:val="20"/>
          <w:lang w:eastAsia="ru-RU"/>
        </w:rPr>
        <w:t>был</w:t>
      </w:r>
      <w:proofErr w:type="gramEnd"/>
      <w:r w:rsidRPr="001F285F">
        <w:rPr>
          <w:rFonts w:ascii="Times New Roman" w:hAnsi="Times New Roman" w:cs="Times New Roman"/>
          <w:sz w:val="20"/>
          <w:szCs w:val="20"/>
          <w:lang w:eastAsia="ru-RU"/>
        </w:rPr>
        <w:t xml:space="preserve"> расторгнут настоящий Контракт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  <w:r w:rsidRPr="001F285F">
        <w:rPr>
          <w:rFonts w:ascii="Times New Roman" w:hAnsi="Times New Roman" w:cs="Times New Roman"/>
          <w:color w:val="00000A"/>
        </w:rPr>
        <w:t xml:space="preserve"> </w:t>
      </w:r>
    </w:p>
    <w:p w:rsidR="00E00198" w:rsidRPr="00E00198" w:rsidRDefault="00E00198" w:rsidP="00E00198">
      <w:pPr>
        <w:pStyle w:val="Standard"/>
        <w:ind w:firstLine="709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E00198">
        <w:rPr>
          <w:rFonts w:ascii="Times New Roman" w:eastAsia="Times New Roman" w:hAnsi="Times New Roman" w:cs="Times New Roman"/>
          <w:color w:val="00000A"/>
          <w:sz w:val="20"/>
          <w:szCs w:val="20"/>
        </w:rPr>
        <w:t>13. ОСОБЫЕ УСЛОВИЯ</w:t>
      </w:r>
    </w:p>
    <w:p w:rsidR="00E00198" w:rsidRPr="00E65CE0" w:rsidRDefault="00E00198" w:rsidP="00E00198">
      <w:pPr>
        <w:pStyle w:val="Standard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E00198" w:rsidRPr="00E00198" w:rsidRDefault="00E00198" w:rsidP="001F285F">
      <w:pPr>
        <w:ind w:firstLine="709"/>
        <w:jc w:val="both"/>
        <w:rPr>
          <w:sz w:val="20"/>
          <w:szCs w:val="20"/>
        </w:rPr>
      </w:pPr>
      <w:r w:rsidRPr="00DB07E0">
        <w:t>1</w:t>
      </w:r>
      <w:r>
        <w:t>3</w:t>
      </w:r>
      <w:r w:rsidRPr="00DB07E0">
        <w:t>.</w:t>
      </w:r>
      <w:r w:rsidRPr="00E00198">
        <w:rPr>
          <w:sz w:val="20"/>
          <w:szCs w:val="20"/>
        </w:rPr>
        <w:t>1. Стороны при исполнении Договора: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–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результаты такой приемки;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мотивированный отказ от подписания документа о приемке;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оплата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заключение дополнительных соглашений;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направление требования об уплате неустоек (штрафов, пеней);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направление решения об одностороннем отказе от исполнения Договора;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 xml:space="preserve">– осуществляют обмен электронными документами посредством использования </w:t>
      </w:r>
      <w:proofErr w:type="gramStart"/>
      <w:r w:rsidRPr="00E00198">
        <w:rPr>
          <w:sz w:val="20"/>
          <w:szCs w:val="20"/>
        </w:rPr>
        <w:t>Портала исполнения контрактов Единой автоматизированной системы управления</w:t>
      </w:r>
      <w:proofErr w:type="gramEnd"/>
      <w:r w:rsidRPr="00E00198">
        <w:rPr>
          <w:sz w:val="20"/>
          <w:szCs w:val="20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№4 к контракту).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13.2. Для работы в ПИК ЕАСУЗ Стороны Договора: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назначают должностных лиц, уполномоченных за организацию и осуществление электронного документооборота в соответствии с разделом Контракта «Особые условия» (далее – уполномоченные должностные лица);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</w:t>
      </w:r>
      <w:proofErr w:type="gramStart"/>
      <w:r w:rsidRPr="00E00198">
        <w:rPr>
          <w:sz w:val="20"/>
          <w:szCs w:val="20"/>
        </w:rPr>
        <w:t xml:space="preserve"> ;</w:t>
      </w:r>
      <w:proofErr w:type="gramEnd"/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обеспечивают необходимые условия для осуществления электронного документооборота в ПИК ЕАСУЗ и в ЭДО ПИК ЕАСУЗ;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используют для подписания в ЭДО ПИК ЕАСУЗ электронных документов усиленную квалифицированную электронную подпись.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13.4.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контрактом.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proofErr w:type="gramStart"/>
      <w:r w:rsidRPr="00E00198">
        <w:rPr>
          <w:sz w:val="20"/>
          <w:szCs w:val="20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E00198">
        <w:rPr>
          <w:sz w:val="20"/>
          <w:szCs w:val="20"/>
        </w:rPr>
        <w:t>скан-образа</w:t>
      </w:r>
      <w:proofErr w:type="spellEnd"/>
      <w:r w:rsidRPr="00E00198">
        <w:rPr>
          <w:sz w:val="20"/>
          <w:szCs w:val="20"/>
        </w:rPr>
        <w:t>) документа, подписанного Сторонами на бумажном носителе информации.</w:t>
      </w:r>
      <w:proofErr w:type="gramEnd"/>
    </w:p>
    <w:p w:rsidR="00E00198" w:rsidRPr="00E00198" w:rsidRDefault="00E00198" w:rsidP="00E00198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E00198">
        <w:rPr>
          <w:sz w:val="20"/>
          <w:szCs w:val="20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E00198">
        <w:rPr>
          <w:sz w:val="20"/>
          <w:szCs w:val="20"/>
        </w:rPr>
        <w:t>скан-образа</w:t>
      </w:r>
      <w:proofErr w:type="spellEnd"/>
      <w:r w:rsidRPr="00E00198">
        <w:rPr>
          <w:sz w:val="20"/>
          <w:szCs w:val="20"/>
        </w:rPr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E00198" w:rsidRDefault="00E00198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</w:t>
      </w:r>
      <w:r w:rsidR="00C539C2">
        <w:rPr>
          <w:sz w:val="20"/>
          <w:szCs w:val="20"/>
        </w:rPr>
        <w:t>.6</w:t>
      </w:r>
      <w:r w:rsidRPr="00E00198">
        <w:rPr>
          <w:sz w:val="20"/>
          <w:szCs w:val="20"/>
        </w:rPr>
        <w:t xml:space="preserve">. Получение доступа </w:t>
      </w:r>
      <w:proofErr w:type="gramStart"/>
      <w:r w:rsidRPr="00E00198">
        <w:rPr>
          <w:sz w:val="20"/>
          <w:szCs w:val="20"/>
        </w:rPr>
        <w:t>к</w:t>
      </w:r>
      <w:proofErr w:type="gramEnd"/>
      <w:r w:rsidRPr="00E00198">
        <w:rPr>
          <w:sz w:val="20"/>
          <w:szCs w:val="20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Pr="00E00198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0198" w:rsidRPr="00E00198" w:rsidRDefault="00E00198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AD70C1" w:rsidRDefault="00AD70C1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E7741F" w:rsidRPr="00AD70C1" w:rsidRDefault="00E7741F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4C6C14" w:rsidRDefault="00E7741F" w:rsidP="00A8225D">
      <w:pPr>
        <w:pStyle w:val="a3"/>
        <w:jc w:val="center"/>
        <w:rPr>
          <w:rFonts w:eastAsia="MS Mincho"/>
        </w:rPr>
      </w:pPr>
      <w:r>
        <w:rPr>
          <w:rFonts w:ascii="Times New Roman" w:eastAsia="MS Mincho" w:hAnsi="Times New Roman" w:cs="Times New Roman"/>
        </w:rPr>
        <w:lastRenderedPageBreak/>
        <w:t>1</w:t>
      </w:r>
      <w:r w:rsidR="00E00198">
        <w:rPr>
          <w:rFonts w:ascii="Times New Roman" w:eastAsia="MS Mincho" w:hAnsi="Times New Roman" w:cs="Times New Roman"/>
        </w:rPr>
        <w:t>4</w:t>
      </w:r>
      <w:r>
        <w:rPr>
          <w:rFonts w:ascii="Times New Roman" w:eastAsia="MS Mincho" w:hAnsi="Times New Roman" w:cs="Times New Roman"/>
        </w:rPr>
        <w:t>. ЮРИДИЧЕСКИЕ АДРЕСА И БАНКОВСКИЕ РЕКВИЗИТЫ СТОРОН</w:t>
      </w:r>
    </w:p>
    <w:p w:rsidR="005437C2" w:rsidRPr="003C133F" w:rsidRDefault="005437C2" w:rsidP="00183C7E">
      <w:pPr>
        <w:tabs>
          <w:tab w:val="left" w:pos="4900"/>
        </w:tabs>
        <w:jc w:val="center"/>
        <w:rPr>
          <w:b/>
          <w:sz w:val="20"/>
          <w:szCs w:val="20"/>
        </w:rPr>
      </w:pPr>
      <w:r w:rsidRPr="003C133F">
        <w:rPr>
          <w:b/>
          <w:sz w:val="20"/>
          <w:szCs w:val="20"/>
        </w:rPr>
        <w:t>АДРЕСА И РЕКВИЗИТЫ СТОРОН</w:t>
      </w:r>
    </w:p>
    <w:p w:rsidR="0059517D" w:rsidRDefault="0059517D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tbl>
      <w:tblPr>
        <w:tblW w:w="10848" w:type="dxa"/>
        <w:tblInd w:w="-142" w:type="dxa"/>
        <w:tblLook w:val="0000"/>
      </w:tblPr>
      <w:tblGrid>
        <w:gridCol w:w="4678"/>
        <w:gridCol w:w="362"/>
        <w:gridCol w:w="5090"/>
        <w:gridCol w:w="718"/>
      </w:tblGrid>
      <w:tr w:rsidR="001F285F" w:rsidRPr="0010640B" w:rsidTr="00BB1258">
        <w:trPr>
          <w:trHeight w:val="995"/>
        </w:trPr>
        <w:tc>
          <w:tcPr>
            <w:tcW w:w="4678" w:type="dxa"/>
            <w:shd w:val="clear" w:color="auto" w:fill="auto"/>
          </w:tcPr>
          <w:p w:rsidR="001F285F" w:rsidRPr="0010640B" w:rsidRDefault="001F285F" w:rsidP="00BB1258">
            <w:pPr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1F285F" w:rsidRPr="0010640B" w:rsidRDefault="001F285F" w:rsidP="00BB1258">
            <w:pPr>
              <w:rPr>
                <w:bCs/>
                <w:color w:val="000000" w:themeColor="text1"/>
                <w:lang w:eastAsia="en-US"/>
              </w:rPr>
            </w:pPr>
          </w:p>
          <w:p w:rsidR="001F285F" w:rsidRPr="006954A5" w:rsidRDefault="001F285F" w:rsidP="00BB125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>
              <w:rPr>
                <w:rFonts w:eastAsia="MS Mincho"/>
                <w:b/>
              </w:rPr>
              <w:t xml:space="preserve">К «Городской парк» </w:t>
            </w:r>
          </w:p>
          <w:p w:rsidR="001F285F" w:rsidRPr="0010640B" w:rsidRDefault="001F285F" w:rsidP="00BB1258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1F285F" w:rsidRPr="0010640B" w:rsidRDefault="001F285F" w:rsidP="00BB1258">
            <w:pPr>
              <w:ind w:right="1451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1F285F" w:rsidRPr="0010640B" w:rsidRDefault="001F285F" w:rsidP="00BB1258">
            <w:pPr>
              <w:ind w:right="1451"/>
              <w:rPr>
                <w:bCs/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</w:tc>
      </w:tr>
      <w:tr w:rsidR="001F285F" w:rsidRPr="0010640B" w:rsidTr="00BB1258">
        <w:tc>
          <w:tcPr>
            <w:tcW w:w="4678" w:type="dxa"/>
            <w:shd w:val="clear" w:color="auto" w:fill="auto"/>
          </w:tcPr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Юридический</w:t>
            </w:r>
            <w:r w:rsidRPr="0010640B">
              <w:rPr>
                <w:color w:val="000000" w:themeColor="text1"/>
                <w:lang w:eastAsia="en-US"/>
              </w:rPr>
              <w:t xml:space="preserve"> адрес: 142903, Московская область, г.о.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  <w:proofErr w:type="gramEnd"/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</w:t>
            </w:r>
            <w:proofErr w:type="gramStart"/>
            <w:r w:rsidRPr="0010640B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Г</w:t>
            </w:r>
            <w:proofErr w:type="gramEnd"/>
            <w:r>
              <w:rPr>
                <w:color w:val="000000" w:themeColor="text1"/>
                <w:lang w:eastAsia="en-US"/>
              </w:rPr>
              <w:t>вардейская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t>5019025103</w:t>
            </w:r>
          </w:p>
          <w:p w:rsidR="001F285F" w:rsidRDefault="001F285F" w:rsidP="00BB1258">
            <w:pPr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</w:tc>
      </w:tr>
      <w:tr w:rsidR="001F285F" w:rsidRPr="0010640B" w:rsidTr="00BB1258">
        <w:tc>
          <w:tcPr>
            <w:tcW w:w="4678" w:type="dxa"/>
            <w:shd w:val="clear" w:color="auto" w:fill="auto"/>
          </w:tcPr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</w:tc>
      </w:tr>
      <w:tr w:rsidR="001F285F" w:rsidRPr="0010640B" w:rsidTr="00BB1258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1F285F" w:rsidRPr="0010640B" w:rsidRDefault="001F285F" w:rsidP="00BB1258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1F285F" w:rsidRPr="0010640B" w:rsidRDefault="001F285F" w:rsidP="00BB1258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proofErr w:type="spellStart"/>
            <w:r>
              <w:t>Гречишкин</w:t>
            </w:r>
            <w:proofErr w:type="spellEnd"/>
            <w:r>
              <w:t xml:space="preserve">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1F285F" w:rsidRPr="0010640B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1F285F" w:rsidRPr="00352578" w:rsidRDefault="001F285F" w:rsidP="00BB1258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1F285F" w:rsidRPr="00352578" w:rsidRDefault="001F285F" w:rsidP="00BB1258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Pr="00352578" w:rsidRDefault="001F285F" w:rsidP="001F285F">
            <w:pPr>
              <w:rPr>
                <w:color w:val="000000" w:themeColor="text1"/>
                <w:lang w:eastAsia="en-US"/>
              </w:rPr>
            </w:pPr>
          </w:p>
        </w:tc>
      </w:tr>
    </w:tbl>
    <w:p w:rsidR="00B23D0C" w:rsidRDefault="00B23D0C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59517D" w:rsidRPr="0059517D" w:rsidRDefault="0059517D" w:rsidP="0059517D">
      <w:pPr>
        <w:ind w:firstLine="709"/>
        <w:jc w:val="right"/>
      </w:pPr>
      <w:bookmarkStart w:id="0" w:name="_GoBack"/>
      <w:bookmarkEnd w:id="0"/>
      <w:r w:rsidRPr="0059517D">
        <w:t>Приложение № 1</w:t>
      </w:r>
      <w:r w:rsidRPr="0059517D">
        <w:tab/>
      </w:r>
    </w:p>
    <w:p w:rsidR="0059517D" w:rsidRPr="0059517D" w:rsidRDefault="00B23D0C" w:rsidP="00482F71">
      <w:pPr>
        <w:ind w:left="7787" w:firstLine="1"/>
      </w:pPr>
      <w:r>
        <w:t xml:space="preserve">     к Договору №  22</w:t>
      </w:r>
    </w:p>
    <w:p w:rsidR="0059517D" w:rsidRPr="0059517D" w:rsidRDefault="00EB1B0D" w:rsidP="0059517D">
      <w:pPr>
        <w:ind w:firstLine="709"/>
        <w:jc w:val="right"/>
      </w:pPr>
      <w:r>
        <w:t>от «___» _____________  2020</w:t>
      </w:r>
      <w:r w:rsidR="0059517D" w:rsidRPr="0059517D">
        <w:t xml:space="preserve"> г.</w:t>
      </w:r>
    </w:p>
    <w:p w:rsidR="0059517D" w:rsidRPr="0059517D" w:rsidRDefault="0059517D" w:rsidP="0059517D">
      <w:pPr>
        <w:jc w:val="right"/>
      </w:pPr>
    </w:p>
    <w:p w:rsidR="0059517D" w:rsidRDefault="0059517D" w:rsidP="0059517D">
      <w:pPr>
        <w:autoSpaceDE w:val="0"/>
        <w:autoSpaceDN w:val="0"/>
        <w:adjustRightInd w:val="0"/>
        <w:jc w:val="center"/>
        <w:rPr>
          <w:b/>
          <w:bCs/>
        </w:rPr>
      </w:pPr>
      <w:r w:rsidRPr="0059517D">
        <w:rPr>
          <w:b/>
          <w:bCs/>
        </w:rPr>
        <w:t>СПЕЦИФИКАЦИЯ ПОСТАВЛЯЕМОГО ТОВАРА</w:t>
      </w:r>
    </w:p>
    <w:p w:rsidR="00B23D0C" w:rsidRDefault="00B23D0C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dxa"/>
        <w:tblLayout w:type="fixed"/>
        <w:tblLook w:val="04A0"/>
      </w:tblPr>
      <w:tblGrid>
        <w:gridCol w:w="4565"/>
        <w:gridCol w:w="4394"/>
      </w:tblGrid>
      <w:tr w:rsidR="001F285F" w:rsidTr="00BB1258">
        <w:tc>
          <w:tcPr>
            <w:tcW w:w="4565" w:type="dxa"/>
          </w:tcPr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1F285F" w:rsidRPr="007403F5" w:rsidRDefault="001F285F" w:rsidP="00BB125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_________________/</w:t>
            </w:r>
            <w:proofErr w:type="spellStart"/>
            <w:r>
              <w:t>Гречишкин</w:t>
            </w:r>
            <w:proofErr w:type="spellEnd"/>
            <w:r>
              <w:t xml:space="preserve"> Э.А</w:t>
            </w:r>
            <w:r w:rsidRPr="00352578">
              <w:rPr>
                <w:rFonts w:eastAsia="Arial Unicode MS"/>
              </w:rPr>
              <w:t>./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1F285F" w:rsidRPr="007403F5" w:rsidRDefault="001F285F" w:rsidP="00BB1258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1F285F" w:rsidRDefault="001F285F" w:rsidP="00BB1258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1F285F" w:rsidRPr="007403F5" w:rsidRDefault="001F285F" w:rsidP="00BB1258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1F285F" w:rsidRPr="007403F5" w:rsidRDefault="001F285F" w:rsidP="00BB1258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1F285F" w:rsidRDefault="001F285F" w:rsidP="00BB1258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</w:tbl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sectPr w:rsidR="001F285F" w:rsidSect="00117DEF">
      <w:pgSz w:w="11900" w:h="16820" w:code="9"/>
      <w:pgMar w:top="397" w:right="851" w:bottom="584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7BA"/>
    <w:multiLevelType w:val="multilevel"/>
    <w:tmpl w:val="647436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>
    <w:nsid w:val="26F40A67"/>
    <w:multiLevelType w:val="multilevel"/>
    <w:tmpl w:val="9274D30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">
    <w:nsid w:val="2DE44308"/>
    <w:multiLevelType w:val="multilevel"/>
    <w:tmpl w:val="74B261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/>
  <w:rsids>
    <w:rsidRoot w:val="00E7741F"/>
    <w:rsid w:val="0001181B"/>
    <w:rsid w:val="0001657B"/>
    <w:rsid w:val="00022DB1"/>
    <w:rsid w:val="000332DC"/>
    <w:rsid w:val="000423AC"/>
    <w:rsid w:val="00054862"/>
    <w:rsid w:val="000556E9"/>
    <w:rsid w:val="000A0537"/>
    <w:rsid w:val="000A3582"/>
    <w:rsid w:val="000C27F3"/>
    <w:rsid w:val="000E34D6"/>
    <w:rsid w:val="001049F0"/>
    <w:rsid w:val="00117DEF"/>
    <w:rsid w:val="001313BA"/>
    <w:rsid w:val="001358D8"/>
    <w:rsid w:val="00183C7E"/>
    <w:rsid w:val="00183CEC"/>
    <w:rsid w:val="001929F9"/>
    <w:rsid w:val="001A5880"/>
    <w:rsid w:val="001B57F2"/>
    <w:rsid w:val="001D0C7E"/>
    <w:rsid w:val="001D49AE"/>
    <w:rsid w:val="001D75F9"/>
    <w:rsid w:val="001F285F"/>
    <w:rsid w:val="001F4DB9"/>
    <w:rsid w:val="00224EB3"/>
    <w:rsid w:val="00225358"/>
    <w:rsid w:val="00226FB3"/>
    <w:rsid w:val="00266246"/>
    <w:rsid w:val="0027505D"/>
    <w:rsid w:val="002871B5"/>
    <w:rsid w:val="00295CE1"/>
    <w:rsid w:val="002A3B90"/>
    <w:rsid w:val="002A7B88"/>
    <w:rsid w:val="002B13EB"/>
    <w:rsid w:val="002D62E4"/>
    <w:rsid w:val="0032242F"/>
    <w:rsid w:val="003241FE"/>
    <w:rsid w:val="00340507"/>
    <w:rsid w:val="00390BF4"/>
    <w:rsid w:val="003C133F"/>
    <w:rsid w:val="003E67E3"/>
    <w:rsid w:val="003F23AB"/>
    <w:rsid w:val="003F2A94"/>
    <w:rsid w:val="00412ED6"/>
    <w:rsid w:val="004138E6"/>
    <w:rsid w:val="00437A26"/>
    <w:rsid w:val="004744FD"/>
    <w:rsid w:val="00482F71"/>
    <w:rsid w:val="004A4BC4"/>
    <w:rsid w:val="004B175E"/>
    <w:rsid w:val="004B42DA"/>
    <w:rsid w:val="004C1F0C"/>
    <w:rsid w:val="004C6C14"/>
    <w:rsid w:val="004E7280"/>
    <w:rsid w:val="0052510C"/>
    <w:rsid w:val="005258F1"/>
    <w:rsid w:val="00541900"/>
    <w:rsid w:val="005433A7"/>
    <w:rsid w:val="005437C2"/>
    <w:rsid w:val="00566091"/>
    <w:rsid w:val="00584E39"/>
    <w:rsid w:val="0059517D"/>
    <w:rsid w:val="005A7C69"/>
    <w:rsid w:val="005B50F3"/>
    <w:rsid w:val="005C435A"/>
    <w:rsid w:val="005C622F"/>
    <w:rsid w:val="005D09D1"/>
    <w:rsid w:val="005F5380"/>
    <w:rsid w:val="00604AA4"/>
    <w:rsid w:val="00624903"/>
    <w:rsid w:val="00631461"/>
    <w:rsid w:val="006652C7"/>
    <w:rsid w:val="00672724"/>
    <w:rsid w:val="00682554"/>
    <w:rsid w:val="006954A5"/>
    <w:rsid w:val="006A49A3"/>
    <w:rsid w:val="006C127F"/>
    <w:rsid w:val="006C62EE"/>
    <w:rsid w:val="006D2C12"/>
    <w:rsid w:val="00711666"/>
    <w:rsid w:val="0072728C"/>
    <w:rsid w:val="00740CB2"/>
    <w:rsid w:val="007507D2"/>
    <w:rsid w:val="00763597"/>
    <w:rsid w:val="007A2028"/>
    <w:rsid w:val="007A5B67"/>
    <w:rsid w:val="007B170C"/>
    <w:rsid w:val="007C4107"/>
    <w:rsid w:val="007D2D21"/>
    <w:rsid w:val="007D460C"/>
    <w:rsid w:val="007D47BF"/>
    <w:rsid w:val="00800ED5"/>
    <w:rsid w:val="008224A7"/>
    <w:rsid w:val="008303E6"/>
    <w:rsid w:val="008359AD"/>
    <w:rsid w:val="00835AD5"/>
    <w:rsid w:val="00843A06"/>
    <w:rsid w:val="0087265F"/>
    <w:rsid w:val="008D1C32"/>
    <w:rsid w:val="008D3068"/>
    <w:rsid w:val="009214FE"/>
    <w:rsid w:val="009219C5"/>
    <w:rsid w:val="00926E93"/>
    <w:rsid w:val="00944458"/>
    <w:rsid w:val="009724F6"/>
    <w:rsid w:val="00985CC7"/>
    <w:rsid w:val="009F6DE5"/>
    <w:rsid w:val="00A47318"/>
    <w:rsid w:val="00A73DCD"/>
    <w:rsid w:val="00A8225D"/>
    <w:rsid w:val="00A97CF7"/>
    <w:rsid w:val="00AD70C1"/>
    <w:rsid w:val="00AF2DBD"/>
    <w:rsid w:val="00AF61EB"/>
    <w:rsid w:val="00B10DDB"/>
    <w:rsid w:val="00B23D0C"/>
    <w:rsid w:val="00B324BF"/>
    <w:rsid w:val="00B877B9"/>
    <w:rsid w:val="00BB163D"/>
    <w:rsid w:val="00BD7242"/>
    <w:rsid w:val="00C03875"/>
    <w:rsid w:val="00C04219"/>
    <w:rsid w:val="00C35E89"/>
    <w:rsid w:val="00C539C2"/>
    <w:rsid w:val="00C66661"/>
    <w:rsid w:val="00C67C96"/>
    <w:rsid w:val="00C81A5B"/>
    <w:rsid w:val="00CA30B5"/>
    <w:rsid w:val="00CC348E"/>
    <w:rsid w:val="00CD4AB9"/>
    <w:rsid w:val="00CF677D"/>
    <w:rsid w:val="00D14365"/>
    <w:rsid w:val="00D31431"/>
    <w:rsid w:val="00D627E1"/>
    <w:rsid w:val="00D73E47"/>
    <w:rsid w:val="00D829AE"/>
    <w:rsid w:val="00D92FF1"/>
    <w:rsid w:val="00DA0A1D"/>
    <w:rsid w:val="00DD6CA6"/>
    <w:rsid w:val="00DE02AD"/>
    <w:rsid w:val="00E00198"/>
    <w:rsid w:val="00E16C4F"/>
    <w:rsid w:val="00E25A4D"/>
    <w:rsid w:val="00E722D6"/>
    <w:rsid w:val="00E7741F"/>
    <w:rsid w:val="00E92BCA"/>
    <w:rsid w:val="00EB1B0D"/>
    <w:rsid w:val="00EE3877"/>
    <w:rsid w:val="00F21072"/>
    <w:rsid w:val="00F2401A"/>
    <w:rsid w:val="00F50C07"/>
    <w:rsid w:val="00F775D9"/>
    <w:rsid w:val="00F86B19"/>
    <w:rsid w:val="00FA3FC3"/>
    <w:rsid w:val="00FB2ACF"/>
    <w:rsid w:val="00FB606E"/>
    <w:rsid w:val="00FC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E"/>
    <w:rPr>
      <w:sz w:val="24"/>
      <w:szCs w:val="24"/>
    </w:rPr>
  </w:style>
  <w:style w:type="paragraph" w:styleId="1">
    <w:name w:val="heading 1"/>
    <w:basedOn w:val="a"/>
    <w:next w:val="a"/>
    <w:qFormat/>
    <w:rsid w:val="004C6C14"/>
    <w:pPr>
      <w:keepNext/>
      <w:spacing w:before="1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D49AE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4C6C14"/>
    <w:pPr>
      <w:spacing w:before="120"/>
      <w:jc w:val="both"/>
    </w:pPr>
    <w:rPr>
      <w:szCs w:val="20"/>
    </w:rPr>
  </w:style>
  <w:style w:type="paragraph" w:styleId="a5">
    <w:name w:val="Balloon Text"/>
    <w:basedOn w:val="a"/>
    <w:semiHidden/>
    <w:rsid w:val="008D1C3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3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8225D"/>
    <w:pPr>
      <w:spacing w:before="100" w:beforeAutospacing="1" w:after="100" w:afterAutospacing="1"/>
    </w:pPr>
  </w:style>
  <w:style w:type="paragraph" w:customStyle="1" w:styleId="a7">
    <w:name w:val="Знак"/>
    <w:basedOn w:val="a"/>
    <w:rsid w:val="002871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D72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00198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1705</Words>
  <Characters>12947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АСПЕКТ</Company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САША</dc:creator>
  <cp:lastModifiedBy>egorovaNV</cp:lastModifiedBy>
  <cp:revision>5</cp:revision>
  <cp:lastPrinted>2016-11-17T06:28:00Z</cp:lastPrinted>
  <dcterms:created xsi:type="dcterms:W3CDTF">2020-08-24T11:27:00Z</dcterms:created>
  <dcterms:modified xsi:type="dcterms:W3CDTF">2020-11-12T07:34:00Z</dcterms:modified>
</cp:coreProperties>
</file>