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101104-22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расходных материалов для выполнения малоинвазивных вмешательств</w:t>
      </w:r>
    </w:p>
    <w:p w:rsidR="007C3BF1" w:rsidRDefault="00943E25">
      <w:pPr>
        <w:ind w:left="1418"/>
      </w:pPr>
      <w:r w:rsidR="008C2287">
        <w:t xml:space="preserve">Цена </w:t>
      </w:r>
      <w:r w:rsidR="008C2287">
        <w:t>договора</w:t>
      </w:r>
      <w:r w:rsidR="008C2287">
        <w:t>, руб.:</w:t>
      </w:r>
      <w:r w:rsidR="001406FC">
        <w:t xml:space="preserve"> </w:t>
      </w:r>
      <w:r w:rsidR="008C2287">
        <w:t>602 890,03</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10.05.2023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01.21.01.06.14.98</w:t>
            </w:r>
            <w:r w:rsidRPr="00C15977">
              <w:rPr>
                <w:b/>
                <w:lang w:val="en-US"/>
              </w:rPr>
              <w:t xml:space="preserve"> / </w:t>
            </w:r>
            <w:r w:rsidRPr="00C15977">
              <w:rPr>
                <w:lang w:val="en-US"/>
              </w:rPr>
              <w:t>32.50.13.110</w:t>
            </w:r>
          </w:p>
        </w:tc>
        <w:tc>
          <w:tcPr>
            <w:tcW w:w="3003" w:type="dxa"/>
            <w:shd w:val="clear" w:color="auto" w:fill="auto"/>
          </w:tcPr>
          <w:p w:rsidR="007C3BF1" w:rsidRDefault="00943E25">
            <w:pPr>
              <w:pStyle w:val="a8"/>
            </w:pPr>
            <w:r w:rsidR="008C2287">
              <w:t>Игла для введения катетера</w:t>
            </w:r>
          </w:p>
        </w:tc>
        <w:tc>
          <w:tcPr>
            <w:tcW w:w="2430" w:type="dxa"/>
          </w:tcPr>
          <w:p w:rsidR="007C3BF1" w:rsidRDefault="008C2287">
            <w:pPr>
              <w:pStyle w:val="a8"/>
            </w:pPr>
            <w:r>
              <w:t>(не указано)*</w:t>
            </w:r>
          </w:p>
        </w:tc>
        <w:tc>
          <w:tcPr>
            <w:tcW w:w="1654" w:type="dxa"/>
          </w:tcPr>
          <w:p w:rsidR="007C3BF1" w:rsidRDefault="00943E25">
            <w:pPr>
              <w:pStyle w:val="a8"/>
            </w:pPr>
            <w:r w:rsidR="008C2287">
              <w:t>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01.21.10.700</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Инструмент адаптационный для захвата/закручивания,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01.21.10.700</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Инструмент адаптационный для захвата/закручивания, многоразового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01.71.03.03.01.01.02.3512</w:t>
            </w:r>
            <w:r w:rsidRPr="00C15977">
              <w:rPr>
                <w:b/>
                <w:lang w:val="en-US"/>
              </w:rPr>
              <w:t xml:space="preserve"> / </w:t>
            </w:r>
            <w:r w:rsidRPr="00C15977">
              <w:rPr>
                <w:lang w:val="en-US"/>
              </w:rPr>
              <w:t>32.50.13.110</w:t>
            </w:r>
          </w:p>
        </w:tc>
        <w:tc>
          <w:tcPr>
            <w:tcW w:w="3003" w:type="dxa"/>
            <w:shd w:val="clear" w:color="auto" w:fill="auto"/>
          </w:tcPr>
          <w:p w:rsidR="007C3BF1" w:rsidRDefault="00943E25">
            <w:pPr>
              <w:pStyle w:val="a8"/>
            </w:pPr>
            <w:r w:rsidR="008C2287">
              <w:t>Катетер мочеточниковый</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01.71.03.03.01.01.02.4006</w:t>
            </w:r>
            <w:r w:rsidRPr="00C15977">
              <w:rPr>
                <w:b/>
                <w:lang w:val="en-US"/>
              </w:rPr>
              <w:t xml:space="preserve"> / </w:t>
            </w:r>
            <w:r w:rsidRPr="00C15977">
              <w:rPr>
                <w:lang w:val="en-US"/>
              </w:rPr>
              <w:t>32.50.13.110</w:t>
            </w:r>
          </w:p>
        </w:tc>
        <w:tc>
          <w:tcPr>
            <w:tcW w:w="3003" w:type="dxa"/>
            <w:shd w:val="clear" w:color="auto" w:fill="auto"/>
          </w:tcPr>
          <w:p w:rsidR="007C3BF1" w:rsidRDefault="00943E25">
            <w:pPr>
              <w:pStyle w:val="a8"/>
            </w:pPr>
            <w:r w:rsidR="008C2287">
              <w:t>Катетер нефростомический</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01.71.03.03.01.01.02.4006</w:t>
            </w:r>
            <w:r w:rsidRPr="00C15977">
              <w:rPr>
                <w:b/>
                <w:lang w:val="en-US"/>
              </w:rPr>
              <w:t xml:space="preserve"> / </w:t>
            </w:r>
            <w:r w:rsidRPr="00C15977">
              <w:rPr>
                <w:lang w:val="en-US"/>
              </w:rPr>
              <w:t>32.50.13.110</w:t>
            </w:r>
          </w:p>
        </w:tc>
        <w:tc>
          <w:tcPr>
            <w:tcW w:w="3003" w:type="dxa"/>
            <w:shd w:val="clear" w:color="auto" w:fill="auto"/>
          </w:tcPr>
          <w:p w:rsidR="007C3BF1" w:rsidRDefault="00943E25">
            <w:pPr>
              <w:pStyle w:val="a8"/>
            </w:pPr>
            <w:r w:rsidR="008C2287">
              <w:t>Катетер нефростомический</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01.21.01.18.37.20</w:t>
            </w:r>
            <w:r w:rsidRPr="00C15977">
              <w:rPr>
                <w:b/>
                <w:lang w:val="en-US"/>
              </w:rPr>
              <w:t xml:space="preserve"> / </w:t>
            </w:r>
            <w:r w:rsidRPr="00C15977">
              <w:rPr>
                <w:lang w:val="en-US"/>
              </w:rPr>
              <w:t>32.50.13.190</w:t>
            </w:r>
          </w:p>
        </w:tc>
        <w:tc>
          <w:tcPr>
            <w:tcW w:w="3003" w:type="dxa"/>
            <w:shd w:val="clear" w:color="auto" w:fill="auto"/>
          </w:tcPr>
          <w:p w:rsidR="007C3BF1" w:rsidRDefault="00943E25">
            <w:pPr>
              <w:pStyle w:val="a8"/>
            </w:pPr>
            <w:r w:rsidR="008C2287">
              <w:t>Набор для установки мочеточникового стента</w:t>
            </w:r>
          </w:p>
        </w:tc>
        <w:tc>
          <w:tcPr>
            <w:tcW w:w="2430" w:type="dxa"/>
          </w:tcPr>
          <w:p w:rsidR="007C3BF1" w:rsidRDefault="008C2287">
            <w:pPr>
              <w:pStyle w:val="a8"/>
            </w:pPr>
            <w:r>
              <w:t>(не указано)*</w:t>
            </w:r>
          </w:p>
        </w:tc>
        <w:tc>
          <w:tcPr>
            <w:tcW w:w="1654" w:type="dxa"/>
          </w:tcPr>
          <w:p w:rsidR="007C3BF1" w:rsidRDefault="00943E25">
            <w:pPr>
              <w:pStyle w:val="a8"/>
            </w:pPr>
            <w:r w:rsidR="008C2287">
              <w:t>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01.71.02.02.01.01.01.10392</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Система хирургическая для аспирации/ирригации</w:t>
            </w:r>
          </w:p>
        </w:tc>
        <w:tc>
          <w:tcPr>
            <w:tcW w:w="2430" w:type="dxa"/>
          </w:tcPr>
          <w:p w:rsidR="007C3BF1" w:rsidRDefault="008C2287">
            <w:pPr>
              <w:pStyle w:val="a8"/>
            </w:pPr>
            <w:r>
              <w:t>(не указано)*</w:t>
            </w:r>
          </w:p>
        </w:tc>
        <w:tc>
          <w:tcPr>
            <w:tcW w:w="1654" w:type="dxa"/>
          </w:tcPr>
          <w:p w:rsidR="007C3BF1" w:rsidRDefault="00943E25">
            <w:pPr>
              <w:pStyle w:val="a8"/>
            </w:pPr>
            <w:r w:rsidR="008C2287">
              <w:t>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01.71.03.03.01.01.02.225</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Стент мочеточниковый полимерный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40,00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01.71.03.03.01.01.02.225</w:t>
            </w:r>
            <w:r w:rsidRPr="00C15977">
              <w:rPr>
                <w:b/>
                <w:lang w:val="en-US"/>
              </w:rPr>
              <w:t xml:space="preserve"> / </w:t>
            </w:r>
            <w:r w:rsidRPr="00C15977">
              <w:rPr>
                <w:lang w:val="en-US"/>
              </w:rPr>
              <w:t>32.50.22.190</w:t>
            </w:r>
          </w:p>
        </w:tc>
        <w:tc>
          <w:tcPr>
            <w:tcW w:w="3003" w:type="dxa"/>
            <w:shd w:val="clear" w:color="auto" w:fill="auto"/>
          </w:tcPr>
          <w:p w:rsidR="007C3BF1" w:rsidRDefault="00943E25">
            <w:pPr>
              <w:pStyle w:val="a8"/>
            </w:pPr>
            <w:r w:rsidR="008C2287">
              <w:t>Стент мочеточниковый полимерный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расходных материалов для выполнения малоинвазивных вмешательств</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Игла для введения катетера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Инструмент адаптационный для захвата/закручивания,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Инструмент адаптационный для захвата/закручивания, многоразового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мочеточниковый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нефростомический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Катетер нефростомический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Набор для установки мочеточникового стента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Система хирургическая для аспирации/ирригации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Стент мочеточниковый полимерный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Стент мочеточниковый полимерный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расходных материалов для выполнения малоинвазивных вмешательств</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расходных материалов для выполнения малоинвазивных вмешательств)</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расходных материалов для выполнения малоинвазивных вмешательств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расходных материалов для выполнения малоинвазивных вмешательств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расходных материалов для выполнения малоинвазивных вмешательств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расходных материалов для выполнения малоинвазивных вмешательств</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расходных материалов для выполнения малоинвазивных вмешательств</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расходных материалов для выполнения малоинвазивных вмешательств</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расходных материалов для выполнения малоинвазивных вмешательств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расходных материалов для выполнения малоинвазивных вмешательств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расходных материалов для выполнения малоинвазивных вмешательств</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расходных материалов для выполнения малоинвазивных вмешательств</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