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113025-21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лекарственных препаратов (Ривароксабан)</w:t>
      </w:r>
    </w:p>
    <w:p w:rsidR="007C3BF1" w:rsidRDefault="008C2287">
      <w:pPr>
        <w:ind w:left="1418"/>
      </w:pPr>
      <w:r>
        <w:t xml:space="preserve">Цена </w:t>
      </w:r>
      <w:r>
        <w:t>договора</w:t>
      </w:r>
      <w:r>
        <w:t xml:space="preserve">, руб.: </w:t>
      </w:r>
      <w:r>
        <w:t>460 395,10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01.21.02.02.01.01.06.01.01.01</w:t>
            </w:r>
            <w:r w:rsidR="008C2287">
              <w:rPr>
                <w:b/>
              </w:rPr>
              <w:t xml:space="preserve"> / </w:t>
            </w:r>
            <w:r w:rsidR="008C2287">
              <w:t>21.20.10.131</w:t>
            </w:r>
          </w:p>
          <w:p w:rsidR="007C3BF1" w:rsidRDefault="00D2608B">
            <w:pPr>
              <w:pStyle w:val="aff1"/>
              <w:rPr>
                <w:lang w:val="en-US"/>
              </w:rPr>
            </w:pPr>
          </w:p>
        </w:tc>
        <w:tc>
          <w:tcPr>
            <w:tcW w:w="3003" w:type="dxa"/>
            <w:shd w:val="clear" w:color="auto" w:fill="auto"/>
          </w:tcPr>
          <w:p w:rsidR="007C3BF1" w:rsidRDefault="00D2608B">
            <w:pPr>
              <w:pStyle w:val="aff1"/>
            </w:pPr>
            <w:r w:rsidR="008C2287">
              <w:t>Ривароксабан*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01.21.02.02.01.01.06.01.01.01</w:t>
            </w:r>
            <w:r w:rsidR="008C2287">
              <w:rPr>
                <w:b/>
              </w:rPr>
              <w:t xml:space="preserve"> / </w:t>
            </w:r>
            <w:r w:rsidR="008C2287">
              <w:t>21.20.10.131</w:t>
            </w:r>
          </w:p>
          <w:p w:rsidR="007C3BF1" w:rsidRDefault="00D2608B">
            <w:pPr>
              <w:pStyle w:val="aff1"/>
              <w:rPr>
                <w:lang w:val="en-US"/>
              </w:rPr>
            </w:pPr>
          </w:p>
        </w:tc>
        <w:tc>
          <w:tcPr>
            <w:tcW w:w="3003" w:type="dxa"/>
            <w:shd w:val="clear" w:color="auto" w:fill="auto"/>
          </w:tcPr>
          <w:p w:rsidR="007C3BF1" w:rsidRDefault="00D2608B">
            <w:pPr>
              <w:pStyle w:val="aff1"/>
            </w:pPr>
            <w:r w:rsidR="008C2287">
              <w:t>Ривароксабан*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01.21.02.02.01.01.06.01.01.01</w:t>
            </w:r>
            <w:r w:rsidR="008C2287">
              <w:rPr>
                <w:b/>
              </w:rPr>
              <w:t xml:space="preserve"> / </w:t>
            </w:r>
            <w:r w:rsidR="008C2287">
              <w:t>21.20.10.131</w:t>
            </w:r>
          </w:p>
          <w:p w:rsidR="007C3BF1" w:rsidRDefault="00D2608B">
            <w:pPr>
              <w:pStyle w:val="aff1"/>
              <w:rPr>
                <w:lang w:val="en-US"/>
              </w:rPr>
            </w:pPr>
          </w:p>
        </w:tc>
        <w:tc>
          <w:tcPr>
            <w:tcW w:w="3003" w:type="dxa"/>
            <w:shd w:val="clear" w:color="auto" w:fill="auto"/>
          </w:tcPr>
          <w:p w:rsidR="007C3BF1" w:rsidRDefault="00D2608B">
            <w:pPr>
              <w:pStyle w:val="aff1"/>
            </w:pPr>
            <w:r w:rsidR="008C2287">
              <w:t>Ривароксабан*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лекарственных препаратов (Ривароксабан)</w:t>
            </w:r>
          </w:p>
        </w:tc>
        <w:tc>
          <w:tcPr>
            <w:tcW w:w="959" w:type="pct"/>
          </w:tcPr>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Ривароксабан* (МНН)</w:t>
            </w:r>
            <w:r w:rsidRPr="000B5400" w:rsidR="008C2287">
              <w:t xml:space="preserve">, </w:t>
            </w:r>
            <w:r w:rsidR="005A4720">
              <w:t>количество</w:t>
            </w:r>
            <w:r w:rsidRPr="000B5400" w:rsidR="005A4720">
              <w:t>:</w:t>
            </w:r>
            <w:r w:rsidRPr="000B5400" w:rsidR="008C2287">
              <w:t xml:space="preserve"> </w:t>
            </w:r>
            <w:r w:rsidRPr="000B5400" w:rsidR="008C2287">
              <w:t>20,00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Ривароксабан* (МНН)</w:t>
            </w:r>
            <w:r w:rsidRPr="000B5400" w:rsidR="008C2287">
              <w:t xml:space="preserve">, </w:t>
            </w:r>
            <w:r w:rsidR="005A4720">
              <w:t>количество</w:t>
            </w:r>
            <w:r w:rsidRPr="000B5400" w:rsidR="005A4720">
              <w:t>:</w:t>
            </w:r>
            <w:r w:rsidRPr="000B5400" w:rsidR="008C2287">
              <w:t xml:space="preserve"> </w:t>
            </w:r>
            <w:r w:rsidRPr="000B5400" w:rsidR="008C2287">
              <w:t>15,00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Ривароксабан* (МНН)</w:t>
            </w:r>
            <w:r w:rsidRPr="000B5400" w:rsidR="008C2287">
              <w:t xml:space="preserve">, </w:t>
            </w:r>
            <w:r w:rsidR="005A4720">
              <w:t>количество</w:t>
            </w:r>
            <w:r w:rsidRPr="000B5400" w:rsidR="005A4720">
              <w:t>:</w:t>
            </w:r>
            <w:r w:rsidRPr="000B5400" w:rsidR="008C2287">
              <w:t xml:space="preserve"> </w:t>
            </w:r>
            <w:r w:rsidRPr="000B5400" w:rsidR="008C2287">
              <w:t>15,00</w:t>
            </w:r>
            <w:r w:rsidR="000B5400">
              <w:t xml:space="preserve"> </w:t>
            </w:r>
            <w:r w:rsidRPr="000B5400" w:rsidR="000B5400">
              <w:t>,</w:t>
            </w:r>
            <w:r w:rsidR="000B5400">
              <w:t xml:space="preserve">единица измерения: </w:t>
            </w:r>
            <w:r w:rsidRPr="000B5400" w:rsidR="008C2287">
              <w:t>Упаковка</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D2608B">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 обязательству: поставка лекарственных препаратов (Ривароксабан)</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лекарственных препаратов (Ривароксабан))</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 обязательству: поставка лекарственных препаратов (Ривароксабан)</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лекарственных препаратов (Ривароксабан)</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лекарственных препаратов (Ривароксабан)</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лекарственных препаратов (Ривароксабан)</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лекарственных препаратов (Ривароксабан)</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лекарственных препаратов (Ривароксабан)</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Поставка лекарственных препаратов (Ривароксабан)</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2608B">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лекарственных препаратов (Ривароксабан)</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Поставка лекарственных препаратов (Ривароксабан)</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2608B">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2608B">
            <w:pPr>
              <w:pStyle w:val="aff1"/>
            </w:pPr>
            <w:r w:rsidR="008C2287">
              <w:t>Поставка лекарственных препаратов (Ривароксабан)</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