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tbl>
      <w:tblPr>
        <w:tblpPr w:leftFromText="180" w:rightFromText="180" w:vertAnchor="text" w:horzAnchor="page" w:tblpX="1176" w:tblpY="22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2552"/>
        <w:gridCol w:w="1984"/>
        <w:gridCol w:w="4111"/>
      </w:tblGrid>
      <w:tr w:rsidR="00CF1346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4110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2552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984" w:type="dxa"/>
          </w:tcPr>
          <w:p w:rsidR="00B924CB" w:rsidRDefault="00B924CB" w:rsidP="001D424F">
            <w:pPr>
              <w:pStyle w:val="19"/>
            </w:pPr>
            <w:r>
              <w:t>Страна прои</w:t>
            </w:r>
            <w:r>
              <w:t>с</w:t>
            </w:r>
            <w:r>
              <w:t>хождения тов</w:t>
            </w:r>
            <w:r>
              <w:t>а</w:t>
            </w:r>
            <w:r>
              <w:t>ра</w:t>
            </w:r>
          </w:p>
        </w:tc>
        <w:tc>
          <w:tcPr>
            <w:tcW w:w="411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CF134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01.08.01.03.02.02</w:t>
            </w:r>
            <w:r>
              <w:rPr>
                <w:b/>
              </w:rPr>
              <w:t xml:space="preserve"> / </w:t>
            </w:r>
            <w:r>
              <w:t>19.20.21.123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Бензин АИ-92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F134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01.08.01.03.02.03</w:t>
            </w:r>
            <w:r>
              <w:rPr>
                <w:b/>
              </w:rPr>
              <w:t xml:space="preserve"> / </w:t>
            </w:r>
            <w:r>
              <w:t>19.20.21.133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Бензин АИ-95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CF1346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01.08.01.10.04.01</w:t>
            </w:r>
            <w:r>
              <w:rPr>
                <w:b/>
              </w:rPr>
              <w:t xml:space="preserve"> / </w:t>
            </w:r>
            <w:r>
              <w:t>19.20.21.341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Топливо дизельное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176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7621"/>
        <w:gridCol w:w="2693"/>
        <w:gridCol w:w="4536"/>
      </w:tblGrid>
      <w:tr w:rsidR="00CF1346">
        <w:trPr>
          <w:cantSplit/>
        </w:trPr>
        <w:tc>
          <w:tcPr>
            <w:tcW w:w="7621" w:type="dxa"/>
            <w:shd w:val="clear" w:color="auto" w:fill="auto"/>
          </w:tcPr>
          <w:p w:rsidR="001C56DE" w:rsidRDefault="001C56DE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2693" w:type="dxa"/>
            <w:shd w:val="clear" w:color="auto" w:fill="auto"/>
          </w:tcPr>
          <w:p w:rsidR="001C56DE" w:rsidRDefault="001C56DE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4536" w:type="dxa"/>
          </w:tcPr>
          <w:p w:rsidR="001C56DE" w:rsidRDefault="001C56DE" w:rsidP="00174CB9">
            <w:pPr>
              <w:pStyle w:val="aff2"/>
              <w:jc w:val="right"/>
            </w:pPr>
          </w:p>
        </w:tc>
      </w:tr>
    </w:tbl>
    <w:p w:rsidR="001D424F" w:rsidRPr="000C1137" w:rsidRDefault="001D424F" w:rsidP="001D424F">
      <w:pPr>
        <w:pStyle w:val="aff2"/>
        <w:rPr>
          <w:rFonts w:eastAsiaTheme="minorHAnsi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F134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11710" w:rsidRDefault="00C40026">
            <w:pPr>
              <w:pStyle w:val="af5"/>
              <w:rPr>
                <w:rFonts w:eastAsia="Times New Roman"/>
              </w:rPr>
            </w:pPr>
            <w:r w:rsidRPr="00511710">
              <w:rPr>
                <w:u w:val="single"/>
              </w:rPr>
              <w:t>МАУ «Объединенная дирекция парков»</w:t>
            </w:r>
            <w:r w:rsidRPr="00511710">
              <w:rPr>
                <w:rFonts w:ascii="&amp;quot" w:hAnsi="&amp;quot"/>
              </w:rPr>
              <w:t>__________</w:t>
            </w:r>
            <w:r w:rsidRPr="00511710">
              <w:rPr>
                <w:rFonts w:eastAsia="Times New Roman"/>
              </w:rPr>
              <w:t>/</w:t>
            </w:r>
            <w:r w:rsidRPr="00511710">
              <w:rPr>
                <w:rFonts w:eastAsia="Times New Roman"/>
                <w:u w:val="single"/>
              </w:rPr>
              <w:t>Т. А. Булгадаров</w:t>
            </w:r>
            <w:r w:rsidRPr="005117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F1346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CF1346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нефтепродуктов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каждый календ.мес.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CF134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F134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Бензин АИ-92; 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Бензин АИ-95; 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Топливо дизельное; </w:t>
            </w:r>
          </w:p>
        </w:tc>
      </w:tr>
      <w:tr w:rsidR="00CF1346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511710" w:rsidRDefault="00473384" w:rsidP="00473384">
            <w:pPr>
              <w:ind w:firstLine="0"/>
            </w:pPr>
            <w:r w:rsidRPr="00511710">
              <w:rPr>
                <w:b/>
              </w:rPr>
              <w:t>Срок начала исполнения обязательства:</w:t>
            </w:r>
            <w:r w:rsidR="00B33A8D" w:rsidRPr="00511710">
              <w:t xml:space="preserve"> </w:t>
            </w:r>
            <w:r w:rsidRPr="00511710">
              <w:t>01.01.2022 (МСК);</w:t>
            </w:r>
          </w:p>
          <w:p w:rsidR="00473384" w:rsidRPr="00511710" w:rsidRDefault="00473384" w:rsidP="00473384">
            <w:pPr>
              <w:ind w:firstLine="0"/>
            </w:pPr>
            <w:r w:rsidRPr="00511710">
              <w:rPr>
                <w:b/>
              </w:rPr>
              <w:t>Срок окончания исполнения обязательства:</w:t>
            </w:r>
            <w:r w:rsidR="00B33A8D" w:rsidRPr="00511710">
              <w:t xml:space="preserve"> </w:t>
            </w:r>
            <w:r w:rsidRPr="00511710">
              <w:t>31.12.2022 (МСК);</w:t>
            </w:r>
          </w:p>
        </w:tc>
      </w:tr>
    </w:tbl>
    <w:p w:rsidR="00C12237" w:rsidRPr="00511710" w:rsidRDefault="00C12237" w:rsidP="00C12237">
      <w:pPr>
        <w:ind w:firstLine="0"/>
      </w:pPr>
    </w:p>
    <w:p w:rsidR="00D33546" w:rsidRPr="00511710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511710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F1346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F1346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F1346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511710" w:rsidRDefault="00C40026">
            <w:pPr>
              <w:pStyle w:val="aff2"/>
            </w:pPr>
            <w:r w:rsidRPr="00511710">
              <w:rPr>
                <w:b/>
              </w:rPr>
              <w:t>Срок исполнения обязательства:</w:t>
            </w:r>
            <w:r w:rsidRPr="00511710">
              <w:t>15 дн. от даты подписания документа-предшественника «Акт о приёмке товаров» (Поставка нефтепродуктов);</w:t>
            </w:r>
          </w:p>
        </w:tc>
      </w:tr>
    </w:tbl>
    <w:p w:rsidR="00B94160" w:rsidRPr="00511710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F134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511710" w:rsidRDefault="00C40026">
            <w:pPr>
              <w:pStyle w:val="af5"/>
              <w:rPr>
                <w:rFonts w:eastAsia="Times New Roman"/>
              </w:rPr>
            </w:pPr>
            <w:r w:rsidRPr="00511710">
              <w:rPr>
                <w:u w:val="single"/>
              </w:rPr>
              <w:t>МАУ «Объединенная дирекция парков»</w:t>
            </w:r>
            <w:r w:rsidRPr="00511710">
              <w:rPr>
                <w:rFonts w:ascii="&amp;quot" w:hAnsi="&amp;quot"/>
              </w:rPr>
              <w:t>__________</w:t>
            </w:r>
            <w:r w:rsidRPr="00511710">
              <w:rPr>
                <w:rFonts w:eastAsia="Times New Roman"/>
              </w:rPr>
              <w:t>/</w:t>
            </w:r>
            <w:r w:rsidRPr="00511710">
              <w:rPr>
                <w:rFonts w:eastAsia="Times New Roman"/>
                <w:u w:val="single"/>
              </w:rPr>
              <w:t>Т. А. Булгадаров</w:t>
            </w:r>
            <w:r w:rsidRPr="00511710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F1346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F134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F1346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нефтепродуктов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34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F134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34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F134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346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F1346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CF1346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нефтепродуктов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товаров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CF1346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F1346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F1346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нефтепродуктов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B94160"/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3"/>
        <w:gridCol w:w="7733"/>
      </w:tblGrid>
      <w:tr w:rsidR="00CF1346">
        <w:trPr>
          <w:cantSplit/>
          <w:tblHeader/>
        </w:trPr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</w:tr>
      <w:tr w:rsidR="00CF1346">
        <w:trPr>
          <w:cantSplit/>
        </w:trPr>
        <w:tc>
          <w:tcPr>
            <w:tcW w:w="2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нефтепродуктов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Товарная накладная (ТОРГ-12, унифицированный формат, приказ ФНС России от 30.11.2015 г. № ММВ-7-10/551@)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F134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F1346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F1346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F1346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F1346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МАУ «Объединенная дирекция парков»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Т. А. Булгадаров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165" w:rsidRDefault="00EF4165">
      <w:r>
        <w:separator/>
      </w:r>
    </w:p>
  </w:endnote>
  <w:endnote w:type="continuationSeparator" w:id="0">
    <w:p w:rsidR="00EF4165" w:rsidRDefault="00EF4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511710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ЕАСУЗ:124376-21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165" w:rsidRDefault="00EF4165">
      <w:r>
        <w:separator/>
      </w:r>
    </w:p>
  </w:footnote>
  <w:footnote w:type="continuationSeparator" w:id="0">
    <w:p w:rsidR="00EF4165" w:rsidRDefault="00EF4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1710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346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165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69FB3-9766-45C6-AF4C-600A54C82F7E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2825</Words>
  <Characters>16103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2021-12-09T10:06:00Z</dcterms:created>
  <dcterms:modified xsi:type="dcterms:W3CDTF">2021-12-09T10:06:00Z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