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081772-21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хозяйственных товаров и бытовой химии</w:t>
      </w:r>
    </w:p>
    <w:p w:rsidR="007C3BF1" w:rsidRDefault="008C2287">
      <w:pPr>
        <w:ind w:left="1418"/>
      </w:pPr>
      <w:r>
        <w:t xml:space="preserve">Цена </w:t>
      </w:r>
      <w:r>
        <w:t>договора</w:t>
      </w:r>
      <w:r>
        <w:t xml:space="preserve">, руб.: </w:t>
      </w:r>
      <w:r>
        <w:t>30 038,39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p>
    <w:p w:rsidR="007C3BF1" w:rsidRDefault="008C2287">
      <w:pPr>
        <w:ind w:left="1418"/>
      </w:pPr>
      <w:r>
        <w:t xml:space="preserve">ИНН: </w:t>
      </w:r>
      <w:r>
        <w:t>5049013585</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140750, Московская область, Шатурский район, с.Дмитровский Погост, ул.Почтовая, д.1</w:t>
      </w:r>
    </w:p>
    <w:p w:rsidR="007C3BF1" w:rsidRDefault="008C2287">
      <w:pPr>
        <w:ind w:left="1418"/>
      </w:pPr>
      <w:r>
        <w:t>Адрес юридического лица:</w:t>
      </w:r>
      <w:r w:rsidRPr="005A4720">
        <w:t xml:space="preserve"> </w:t>
      </w:r>
      <w:r>
        <w:t>140750, Московская область, Шатурский район, с.Дмитровский Погост, ул.Почтовая, д.1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trPr>
          <w:cantSplit/>
          <w:tblHeader/>
        </w:trPr>
        <w:tc>
          <w:tcPr>
            <w:tcW w:w="1526" w:type="dxa"/>
            <w:shd w:val="clear" w:color="auto" w:fill="auto"/>
          </w:tcPr>
          <w:p w:rsidR="007C3BF1" w:rsidRDefault="004E57CF">
            <w:pPr>
              <w:pStyle w:val="aff1"/>
              <w:rPr>
                <w:b/>
              </w:rPr>
            </w:pPr>
            <w:r w:rsidR="008C2287">
              <w:rPr>
                <w:rStyle w:val="1a"/>
              </w:rPr>
              <w:t>КОЗ / ОКПД 2 / КТРУ</w:t>
            </w:r>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4E57CF">
            <w:pPr>
              <w:pStyle w:val="aff1"/>
            </w:pPr>
            <w:r w:rsidR="008C2287">
              <w:t>01.21.01.01.15.52</w:t>
            </w:r>
            <w:r w:rsidR="008C2287">
              <w:rPr>
                <w:b/>
              </w:rPr>
              <w:t xml:space="preserve"> / </w:t>
            </w:r>
            <w:r w:rsidR="008C2287">
              <w:t>17.22.12.130</w:t>
            </w:r>
          </w:p>
          <w:p w:rsidR="007C3BF1" w:rsidRDefault="004E57CF">
            <w:pPr>
              <w:pStyle w:val="aff1"/>
            </w:pPr>
          </w:p>
        </w:tc>
        <w:tc>
          <w:tcPr>
            <w:tcW w:w="3260" w:type="dxa"/>
            <w:shd w:val="clear" w:color="auto" w:fill="auto"/>
          </w:tcPr>
          <w:p w:rsidR="007C3BF1" w:rsidRDefault="004E57CF">
            <w:pPr>
              <w:pStyle w:val="aff1"/>
              <w:rPr>
                <w:lang w:val="en-US"/>
              </w:rPr>
            </w:pPr>
            <w:r w:rsidR="008C2287">
              <w:t>Маска медицинская 3-х слойная из нетканных материалов, голубая 50шт/упак</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01.10.15.03.06.09</w:t>
            </w:r>
            <w:r w:rsidR="008C2287">
              <w:rPr>
                <w:b/>
              </w:rPr>
              <w:t xml:space="preserve"> / </w:t>
            </w:r>
            <w:r w:rsidR="008C2287">
              <w:t>22.22.11.000</w:t>
            </w:r>
          </w:p>
          <w:p w:rsidR="007C3BF1" w:rsidRDefault="004E57CF">
            <w:pPr>
              <w:pStyle w:val="aff1"/>
            </w:pPr>
          </w:p>
        </w:tc>
        <w:tc>
          <w:tcPr>
            <w:tcW w:w="3260" w:type="dxa"/>
            <w:shd w:val="clear" w:color="auto" w:fill="auto"/>
          </w:tcPr>
          <w:p w:rsidR="007C3BF1" w:rsidRDefault="004E57CF">
            <w:pPr>
              <w:pStyle w:val="aff1"/>
              <w:rPr>
                <w:lang w:val="en-US"/>
              </w:rPr>
            </w:pPr>
            <w:r w:rsidR="008C2287">
              <w:t>Мешки для мусора ПВД 240л 80мкм</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01.10.15.03.06.02</w:t>
            </w:r>
            <w:r w:rsidR="008C2287">
              <w:rPr>
                <w:b/>
              </w:rPr>
              <w:t xml:space="preserve"> / </w:t>
            </w:r>
            <w:r w:rsidR="008C2287">
              <w:t>22.22.11.000</w:t>
            </w:r>
          </w:p>
          <w:p w:rsidR="007C3BF1" w:rsidRDefault="004E57CF">
            <w:pPr>
              <w:pStyle w:val="aff1"/>
            </w:pPr>
          </w:p>
        </w:tc>
        <w:tc>
          <w:tcPr>
            <w:tcW w:w="3260" w:type="dxa"/>
            <w:shd w:val="clear" w:color="auto" w:fill="auto"/>
          </w:tcPr>
          <w:p w:rsidR="007C3BF1" w:rsidRDefault="004E57CF">
            <w:pPr>
              <w:pStyle w:val="aff1"/>
              <w:rPr>
                <w:lang w:val="en-US"/>
              </w:rPr>
            </w:pPr>
            <w:r w:rsidR="008C2287">
              <w:t>Мешки для мусора ПНД 30л 12 мкм</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50,00</w:t>
            </w:r>
          </w:p>
        </w:tc>
        <w:tc>
          <w:tcPr>
            <w:tcW w:w="1350" w:type="dxa"/>
            <w:shd w:val="clear" w:color="auto" w:fill="auto"/>
          </w:tcPr>
          <w:p w:rsidR="007C3BF1" w:rsidRDefault="004E57CF">
            <w:pPr>
              <w:pStyle w:val="aff1"/>
              <w:rPr>
                <w:lang w:val="en-US"/>
              </w:rPr>
            </w:pPr>
            <w:r w:rsidR="008C2287">
              <w:rPr>
                <w:lang w:val="en-US"/>
              </w:rPr>
              <w:t>Рулон</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01.10.02.06.08.04.01</w:t>
            </w:r>
            <w:r w:rsidR="008C2287">
              <w:rPr>
                <w:b/>
              </w:rPr>
              <w:t xml:space="preserve"> / </w:t>
            </w:r>
            <w:r w:rsidR="008C2287">
              <w:t>20.41.31.121</w:t>
            </w:r>
          </w:p>
          <w:p w:rsidR="007C3BF1" w:rsidRDefault="004E57CF">
            <w:pPr>
              <w:pStyle w:val="aff1"/>
            </w:pPr>
          </w:p>
        </w:tc>
        <w:tc>
          <w:tcPr>
            <w:tcW w:w="3260" w:type="dxa"/>
            <w:shd w:val="clear" w:color="auto" w:fill="auto"/>
          </w:tcPr>
          <w:p w:rsidR="007C3BF1" w:rsidRDefault="004E57CF">
            <w:pPr>
              <w:pStyle w:val="aff1"/>
              <w:rPr>
                <w:lang w:val="en-US"/>
              </w:rPr>
            </w:pPr>
            <w:r w:rsidR="008C2287">
              <w:t>Мыло хозяйственное против пятен детское, Штука</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01.10.03.02.05.01</w:t>
            </w:r>
            <w:r w:rsidR="008C2287">
              <w:rPr>
                <w:b/>
              </w:rPr>
              <w:t xml:space="preserve"> / </w:t>
            </w:r>
            <w:r w:rsidR="008C2287">
              <w:t>13.92.29.110</w:t>
            </w:r>
          </w:p>
          <w:p w:rsidR="007C3BF1" w:rsidRDefault="004E57CF">
            <w:pPr>
              <w:pStyle w:val="aff1"/>
            </w:pPr>
          </w:p>
        </w:tc>
        <w:tc>
          <w:tcPr>
            <w:tcW w:w="3260" w:type="dxa"/>
            <w:shd w:val="clear" w:color="auto" w:fill="auto"/>
          </w:tcPr>
          <w:p w:rsidR="007C3BF1" w:rsidRDefault="004E57CF">
            <w:pPr>
              <w:pStyle w:val="aff1"/>
              <w:rPr>
                <w:lang w:val="en-US"/>
              </w:rPr>
            </w:pPr>
            <w:r w:rsidR="008C2287">
              <w:t>Насадка МОП ленточная из микрофибры</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01.10.03.02.05.02</w:t>
            </w:r>
            <w:r w:rsidR="008C2287">
              <w:rPr>
                <w:b/>
              </w:rPr>
              <w:t xml:space="preserve"> / </w:t>
            </w:r>
            <w:r w:rsidR="008C2287">
              <w:t>13.92.29.110</w:t>
            </w:r>
          </w:p>
          <w:p w:rsidR="007C3BF1" w:rsidRDefault="004E57CF">
            <w:pPr>
              <w:pStyle w:val="aff1"/>
            </w:pPr>
          </w:p>
        </w:tc>
        <w:tc>
          <w:tcPr>
            <w:tcW w:w="3260" w:type="dxa"/>
            <w:shd w:val="clear" w:color="auto" w:fill="auto"/>
          </w:tcPr>
          <w:p w:rsidR="007C3BF1" w:rsidRDefault="004E57CF">
            <w:pPr>
              <w:pStyle w:val="aff1"/>
              <w:rPr>
                <w:lang w:val="en-US"/>
              </w:rPr>
            </w:pPr>
            <w:r w:rsidR="008C2287">
              <w:t>Насадка МОП, веревочная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01.71.18.03.07.01.01.02.02</w:t>
            </w:r>
            <w:r w:rsidR="008C2287">
              <w:rPr>
                <w:b/>
              </w:rPr>
              <w:t xml:space="preserve"> / </w:t>
            </w:r>
            <w:r w:rsidR="008C2287">
              <w:t>13.92.29.110</w:t>
            </w:r>
          </w:p>
          <w:p w:rsidR="007C3BF1" w:rsidRDefault="004E57CF">
            <w:pPr>
              <w:pStyle w:val="aff1"/>
            </w:pPr>
          </w:p>
        </w:tc>
        <w:tc>
          <w:tcPr>
            <w:tcW w:w="3260" w:type="dxa"/>
            <w:shd w:val="clear" w:color="auto" w:fill="auto"/>
          </w:tcPr>
          <w:p w:rsidR="007C3BF1" w:rsidRDefault="004E57CF">
            <w:pPr>
              <w:pStyle w:val="aff1"/>
              <w:rPr>
                <w:lang w:val="en-US"/>
              </w:rPr>
            </w:pPr>
            <w:r w:rsidR="008C2287">
              <w:t>Насадка шубка для мытья окон,35см</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01.71.09.01.02.03.01.05.03</w:t>
            </w:r>
            <w:r w:rsidR="008C2287">
              <w:rPr>
                <w:b/>
              </w:rPr>
              <w:t xml:space="preserve"> / </w:t>
            </w:r>
            <w:r w:rsidR="008C2287">
              <w:t>14.12.30.150</w:t>
            </w:r>
          </w:p>
          <w:p w:rsidR="007C3BF1" w:rsidRDefault="004E57CF">
            <w:pPr>
              <w:pStyle w:val="aff1"/>
            </w:pPr>
          </w:p>
        </w:tc>
        <w:tc>
          <w:tcPr>
            <w:tcW w:w="3260" w:type="dxa"/>
            <w:shd w:val="clear" w:color="auto" w:fill="auto"/>
          </w:tcPr>
          <w:p w:rsidR="007C3BF1" w:rsidRDefault="004E57CF">
            <w:pPr>
              <w:pStyle w:val="aff1"/>
              <w:rPr>
                <w:lang w:val="en-US"/>
              </w:rPr>
            </w:pPr>
            <w:r w:rsidR="008C2287">
              <w:t>Перчатки защитные трикотажные ПВХ, 5 пар/упак</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01.20.04.11.06.01</w:t>
            </w:r>
            <w:r w:rsidR="008C2287">
              <w:rPr>
                <w:b/>
              </w:rPr>
              <w:t xml:space="preserve"> / </w:t>
            </w:r>
            <w:r w:rsidR="008C2287">
              <w:t>22.19.60.114</w:t>
            </w:r>
          </w:p>
          <w:p w:rsidR="007C3BF1" w:rsidRDefault="004E57CF">
            <w:pPr>
              <w:pStyle w:val="aff1"/>
            </w:pPr>
          </w:p>
        </w:tc>
        <w:tc>
          <w:tcPr>
            <w:tcW w:w="3260" w:type="dxa"/>
            <w:shd w:val="clear" w:color="auto" w:fill="auto"/>
          </w:tcPr>
          <w:p w:rsidR="007C3BF1" w:rsidRDefault="004E57CF">
            <w:pPr>
              <w:pStyle w:val="aff1"/>
              <w:rPr>
                <w:lang w:val="en-US"/>
              </w:rPr>
            </w:pPr>
            <w:r w:rsidR="008C2287">
              <w:t>Перчатки резиновые латекс, хлопковое напыление, желтые р-р L</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Пара (2 шт.)</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01.20.04.11.06.01</w:t>
            </w:r>
            <w:r w:rsidR="008C2287">
              <w:rPr>
                <w:b/>
              </w:rPr>
              <w:t xml:space="preserve"> / </w:t>
            </w:r>
            <w:r w:rsidR="008C2287">
              <w:t>22.19.60.114</w:t>
            </w:r>
          </w:p>
          <w:p w:rsidR="007C3BF1" w:rsidRDefault="004E57CF">
            <w:pPr>
              <w:pStyle w:val="aff1"/>
            </w:pPr>
          </w:p>
        </w:tc>
        <w:tc>
          <w:tcPr>
            <w:tcW w:w="3260" w:type="dxa"/>
            <w:shd w:val="clear" w:color="auto" w:fill="auto"/>
          </w:tcPr>
          <w:p w:rsidR="007C3BF1" w:rsidRDefault="004E57CF">
            <w:pPr>
              <w:pStyle w:val="aff1"/>
              <w:rPr>
                <w:lang w:val="en-US"/>
              </w:rPr>
            </w:pPr>
            <w:r w:rsidR="008C2287">
              <w:t>Перчатки хозяйственные латексные, желтые, р-р М</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Пара (2 шт.)</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01.10.03.02.02.01</w:t>
            </w:r>
            <w:r w:rsidR="008C2287">
              <w:rPr>
                <w:b/>
              </w:rPr>
              <w:t xml:space="preserve"> / </w:t>
            </w:r>
            <w:r w:rsidR="008C2287">
              <w:t>32.91.11.000</w:t>
            </w:r>
          </w:p>
          <w:p w:rsidR="007C3BF1" w:rsidRDefault="004E57CF">
            <w:pPr>
              <w:pStyle w:val="aff1"/>
            </w:pPr>
          </w:p>
        </w:tc>
        <w:tc>
          <w:tcPr>
            <w:tcW w:w="3260" w:type="dxa"/>
            <w:shd w:val="clear" w:color="auto" w:fill="auto"/>
          </w:tcPr>
          <w:p w:rsidR="007C3BF1" w:rsidRDefault="004E57CF">
            <w:pPr>
              <w:pStyle w:val="aff1"/>
              <w:rPr>
                <w:lang w:val="en-US"/>
              </w:rPr>
            </w:pPr>
            <w:r w:rsidR="008C2287">
              <w:t>Рукоятка для насадки, алюминиевая резьба</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01.10.02.01.02.07.02</w:t>
            </w:r>
            <w:r w:rsidR="008C2287">
              <w:rPr>
                <w:b/>
              </w:rPr>
              <w:t xml:space="preserve"> / </w:t>
            </w:r>
            <w:r w:rsidR="008C2287">
              <w:t>17.22.11.130</w:t>
            </w:r>
          </w:p>
          <w:p w:rsidR="007C3BF1" w:rsidRDefault="004E57CF">
            <w:pPr>
              <w:pStyle w:val="aff1"/>
            </w:pPr>
          </w:p>
        </w:tc>
        <w:tc>
          <w:tcPr>
            <w:tcW w:w="3260" w:type="dxa"/>
            <w:shd w:val="clear" w:color="auto" w:fill="auto"/>
          </w:tcPr>
          <w:p w:rsidR="007C3BF1" w:rsidRDefault="004E57CF">
            <w:pPr>
              <w:pStyle w:val="aff1"/>
              <w:rPr>
                <w:lang w:val="en-US"/>
              </w:rPr>
            </w:pPr>
            <w:r w:rsidR="008C2287">
              <w:t>Салфетки столовые белые,250шт/упак</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01.10.03.04.10.12</w:t>
            </w:r>
            <w:r w:rsidR="008C2287">
              <w:rPr>
                <w:b/>
              </w:rPr>
              <w:t xml:space="preserve"> / </w:t>
            </w:r>
            <w:r w:rsidR="008C2287">
              <w:t>13.92.29.120</w:t>
            </w:r>
          </w:p>
          <w:p w:rsidR="007C3BF1" w:rsidRDefault="004E57CF">
            <w:pPr>
              <w:pStyle w:val="aff1"/>
            </w:pPr>
          </w:p>
        </w:tc>
        <w:tc>
          <w:tcPr>
            <w:tcW w:w="3260" w:type="dxa"/>
            <w:shd w:val="clear" w:color="auto" w:fill="auto"/>
          </w:tcPr>
          <w:p w:rsidR="007C3BF1" w:rsidRDefault="004E57CF">
            <w:pPr>
              <w:pStyle w:val="aff1"/>
              <w:rPr>
                <w:lang w:val="en-US"/>
              </w:rPr>
            </w:pPr>
            <w:r w:rsidR="008C2287">
              <w:t>Салфетки хозяйственные микрофибра , 4шт/упак</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01.10.01.42.01</w:t>
            </w:r>
            <w:r w:rsidR="008C2287">
              <w:rPr>
                <w:b/>
              </w:rPr>
              <w:t xml:space="preserve"> / </w:t>
            </w:r>
            <w:r w:rsidR="008C2287">
              <w:t>20.41.32.111</w:t>
            </w:r>
          </w:p>
          <w:p w:rsidR="007C3BF1" w:rsidRDefault="004E57CF">
            <w:pPr>
              <w:pStyle w:val="aff1"/>
            </w:pPr>
          </w:p>
        </w:tc>
        <w:tc>
          <w:tcPr>
            <w:tcW w:w="3260" w:type="dxa"/>
            <w:shd w:val="clear" w:color="auto" w:fill="auto"/>
          </w:tcPr>
          <w:p w:rsidR="007C3BF1" w:rsidRDefault="004E57CF">
            <w:pPr>
              <w:pStyle w:val="aff1"/>
              <w:rPr>
                <w:lang w:val="en-US"/>
              </w:rPr>
            </w:pPr>
            <w:r w:rsidR="008C2287">
              <w:t>Средство для мытья посуды, Штука</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01.10.01.46.01</w:t>
            </w:r>
            <w:r w:rsidR="008C2287">
              <w:rPr>
                <w:b/>
              </w:rPr>
              <w:t xml:space="preserve"> / </w:t>
            </w:r>
            <w:r w:rsidR="008C2287">
              <w:t>20.41.32.113</w:t>
            </w:r>
          </w:p>
          <w:p w:rsidR="007C3BF1" w:rsidRDefault="004E57CF">
            <w:pPr>
              <w:pStyle w:val="aff1"/>
            </w:pPr>
          </w:p>
        </w:tc>
        <w:tc>
          <w:tcPr>
            <w:tcW w:w="3260" w:type="dxa"/>
            <w:shd w:val="clear" w:color="auto" w:fill="auto"/>
          </w:tcPr>
          <w:p w:rsidR="007C3BF1" w:rsidRDefault="004E57CF">
            <w:pPr>
              <w:pStyle w:val="aff1"/>
              <w:rPr>
                <w:lang w:val="en-US"/>
              </w:rPr>
            </w:pPr>
            <w:r w:rsidR="008C2287">
              <w:t>Средство чистящее для стекол, Штука</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01.10.01.46.01</w:t>
            </w:r>
            <w:r w:rsidR="008C2287">
              <w:rPr>
                <w:b/>
              </w:rPr>
              <w:t xml:space="preserve"> / </w:t>
            </w:r>
            <w:r w:rsidR="008C2287">
              <w:t>20.41.32.113</w:t>
            </w:r>
          </w:p>
          <w:p w:rsidR="007C3BF1" w:rsidRDefault="004E57CF">
            <w:pPr>
              <w:pStyle w:val="aff1"/>
            </w:pPr>
          </w:p>
        </w:tc>
        <w:tc>
          <w:tcPr>
            <w:tcW w:w="3260" w:type="dxa"/>
            <w:shd w:val="clear" w:color="auto" w:fill="auto"/>
          </w:tcPr>
          <w:p w:rsidR="007C3BF1" w:rsidRDefault="004E57CF">
            <w:pPr>
              <w:pStyle w:val="aff1"/>
              <w:rPr>
                <w:lang w:val="en-US"/>
              </w:rPr>
            </w:pPr>
            <w:r w:rsidR="008C2287">
              <w:t>Средство чистящее для стекол, Штука</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01.10.01.43.02</w:t>
            </w:r>
            <w:r w:rsidR="008C2287">
              <w:rPr>
                <w:b/>
              </w:rPr>
              <w:t xml:space="preserve"> / </w:t>
            </w:r>
            <w:r w:rsidR="008C2287">
              <w:t>20.41.32.114</w:t>
            </w:r>
          </w:p>
          <w:p w:rsidR="007C3BF1" w:rsidRDefault="004E57CF">
            <w:pPr>
              <w:pStyle w:val="aff1"/>
            </w:pPr>
          </w:p>
        </w:tc>
        <w:tc>
          <w:tcPr>
            <w:tcW w:w="3260" w:type="dxa"/>
            <w:shd w:val="clear" w:color="auto" w:fill="auto"/>
          </w:tcPr>
          <w:p w:rsidR="007C3BF1" w:rsidRDefault="004E57CF">
            <w:pPr>
              <w:pStyle w:val="aff1"/>
              <w:rPr>
                <w:lang w:val="en-US"/>
              </w:rPr>
            </w:pPr>
            <w:r w:rsidR="008C2287">
              <w:t>Средство чистящее для унитаза, Штука</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01.20.04.13.04</w:t>
            </w:r>
            <w:r w:rsidR="008C2287">
              <w:rPr>
                <w:b/>
              </w:rPr>
              <w:t xml:space="preserve"> / </w:t>
            </w:r>
            <w:r w:rsidR="008C2287">
              <w:t>14.12.30.190</w:t>
            </w:r>
          </w:p>
          <w:p w:rsidR="007C3BF1" w:rsidRDefault="004E57CF">
            <w:pPr>
              <w:pStyle w:val="aff1"/>
            </w:pPr>
          </w:p>
        </w:tc>
        <w:tc>
          <w:tcPr>
            <w:tcW w:w="3260" w:type="dxa"/>
            <w:shd w:val="clear" w:color="auto" w:fill="auto"/>
          </w:tcPr>
          <w:p w:rsidR="007C3BF1" w:rsidRDefault="004E57CF">
            <w:pPr>
              <w:pStyle w:val="aff1"/>
              <w:rPr>
                <w:lang w:val="en-US"/>
              </w:rPr>
            </w:pPr>
            <w:r w:rsidR="008C2287">
              <w:t>Халат для уборщиц, цвет бирюза, р-р50-52</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01.20.04.13.04</w:t>
            </w:r>
            <w:r w:rsidR="008C2287">
              <w:rPr>
                <w:b/>
              </w:rPr>
              <w:t xml:space="preserve"> / </w:t>
            </w:r>
            <w:r w:rsidR="008C2287">
              <w:t>14.12.30.190</w:t>
            </w:r>
          </w:p>
          <w:p w:rsidR="007C3BF1" w:rsidRDefault="004E57CF">
            <w:pPr>
              <w:pStyle w:val="aff1"/>
            </w:pPr>
          </w:p>
        </w:tc>
        <w:tc>
          <w:tcPr>
            <w:tcW w:w="3260" w:type="dxa"/>
            <w:shd w:val="clear" w:color="auto" w:fill="auto"/>
          </w:tcPr>
          <w:p w:rsidR="007C3BF1" w:rsidRDefault="004E57CF">
            <w:pPr>
              <w:pStyle w:val="aff1"/>
              <w:rPr>
                <w:lang w:val="en-US"/>
              </w:rPr>
            </w:pPr>
            <w:r w:rsidR="008C2287">
              <w:t>Халат рабочий мужской, синий, р-р 54-56)</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bl>
    <w:p w:rsidR="007C3BF1" w:rsidRDefault="004E57CF">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хозяйственных товаров и бытовой химии</w:t>
            </w:r>
          </w:p>
        </w:tc>
        <w:tc>
          <w:tcPr>
            <w:tcW w:w="959" w:type="pct"/>
          </w:tcPr>
          <w:p w:rsidRPr="000B5400" w:rsidR="007C3BF1" w:rsidP="000B5400" w:rsidRDefault="004E57CF">
            <w:pPr>
              <w:pStyle w:val="aff1"/>
            </w:pPr>
            <w:r w:rsidRPr="000B5400" w:rsidR="008C2287">
              <w:t>ОКПД 2: 21.22.12.910, </w:t>
            </w:r>
            <w:r w:rsidRPr="000B5400" w:rsidR="008C2287">
              <w:t xml:space="preserve"> </w:t>
            </w:r>
            <w:r w:rsidR="008C2287">
              <w:t>наименование</w:t>
            </w:r>
            <w:r w:rsidRPr="000B5400" w:rsidR="008C2287">
              <w:t xml:space="preserve">:  </w:t>
            </w:r>
            <w:r w:rsidRPr="000B5400" w:rsidR="008C2287">
              <w:t>Маска медицинская 3-х слойная из нетканных материалов, голубая 50шт/упак</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17.40.21.113, </w:t>
            </w:r>
            <w:r w:rsidRPr="000B5400" w:rsidR="008C2287">
              <w:t xml:space="preserve"> </w:t>
            </w:r>
            <w:r w:rsidR="008C2287">
              <w:t>наименование</w:t>
            </w:r>
            <w:r w:rsidRPr="000B5400" w:rsidR="008C2287">
              <w:t xml:space="preserve">:  </w:t>
            </w:r>
            <w:r w:rsidRPr="000B5400" w:rsidR="008C2287">
              <w:t>Мешки для мусора ПВД 240л 80мкм</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17.40.21.113, </w:t>
            </w:r>
            <w:r w:rsidRPr="000B5400" w:rsidR="008C2287">
              <w:t xml:space="preserve"> </w:t>
            </w:r>
            <w:r w:rsidR="008C2287">
              <w:t>наименование</w:t>
            </w:r>
            <w:r w:rsidRPr="000B5400" w:rsidR="008C2287">
              <w:t xml:space="preserve">:  </w:t>
            </w:r>
            <w:r w:rsidRPr="000B5400" w:rsidR="008C2287">
              <w:t>Мешки для мусора ПНД 30л 12 мкм</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Рулон</w:t>
            </w:r>
          </w:p>
          <w:p w:rsidRPr="000B5400" w:rsidR="007C3BF1" w:rsidP="000B5400" w:rsidRDefault="004E57CF">
            <w:pPr>
              <w:pStyle w:val="aff1"/>
            </w:pPr>
            <w:r w:rsidRPr="000B5400" w:rsidR="008C2287">
              <w:t>ОКПД 2: 17.40.25.110, </w:t>
            </w:r>
            <w:r w:rsidRPr="000B5400" w:rsidR="008C2287">
              <w:t xml:space="preserve"> </w:t>
            </w:r>
            <w:r w:rsidR="008C2287">
              <w:t>наименование</w:t>
            </w:r>
            <w:r w:rsidRPr="000B5400" w:rsidR="008C2287">
              <w:t xml:space="preserve">:  </w:t>
            </w:r>
            <w:r w:rsidRPr="000B5400" w:rsidR="008C2287">
              <w:t>Насадка МОП ленточная из микрофибры</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17.40.25.110, </w:t>
            </w:r>
            <w:r w:rsidRPr="000B5400" w:rsidR="008C2287">
              <w:t xml:space="preserve"> </w:t>
            </w:r>
            <w:r w:rsidR="008C2287">
              <w:t>наименование</w:t>
            </w:r>
            <w:r w:rsidRPr="000B5400" w:rsidR="008C2287">
              <w:t xml:space="preserve">:  </w:t>
            </w:r>
            <w:r w:rsidRPr="000B5400" w:rsidR="008C2287">
              <w:t>Насадка МОП, веревочная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24.51.31.120, </w:t>
            </w:r>
            <w:r w:rsidRPr="000B5400" w:rsidR="008C2287">
              <w:t xml:space="preserve"> </w:t>
            </w:r>
            <w:r w:rsidR="008C2287">
              <w:t>наименование</w:t>
            </w:r>
            <w:r w:rsidRPr="000B5400" w:rsidR="008C2287">
              <w:t xml:space="preserve">:  </w:t>
            </w:r>
            <w:r w:rsidRPr="000B5400" w:rsidR="008C2287">
              <w:t>Мыло хозяйственное против пятен детское, Штука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Перчатки защитные трикотажные ПВХ, 5 пар/упак</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25.13.60.120, </w:t>
            </w:r>
            <w:r w:rsidRPr="000B5400" w:rsidR="008C2287">
              <w:t xml:space="preserve"> </w:t>
            </w:r>
            <w:r w:rsidR="008C2287">
              <w:t>наименование</w:t>
            </w:r>
            <w:r w:rsidRPr="000B5400" w:rsidR="008C2287">
              <w:t xml:space="preserve">:  </w:t>
            </w:r>
            <w:r w:rsidRPr="000B5400" w:rsidR="008C2287">
              <w:t>Перчатки резиновые латекс, хлопковое напыление, желтые р-р L</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4E57CF">
            <w:pPr>
              <w:pStyle w:val="aff1"/>
            </w:pPr>
            <w:r w:rsidRPr="000B5400" w:rsidR="008C2287">
              <w:t>ОКПД 2: 25.13.60.120, </w:t>
            </w:r>
            <w:r w:rsidRPr="000B5400" w:rsidR="008C2287">
              <w:t xml:space="preserve"> </w:t>
            </w:r>
            <w:r w:rsidR="008C2287">
              <w:t>наименование</w:t>
            </w:r>
            <w:r w:rsidRPr="000B5400" w:rsidR="008C2287">
              <w:t xml:space="preserve">:  </w:t>
            </w:r>
            <w:r w:rsidRPr="000B5400" w:rsidR="008C2287">
              <w:t>Перчатки хозяйственные латексные, желтые, р-р М</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4E57CF">
            <w:pPr>
              <w:pStyle w:val="aff1"/>
            </w:pPr>
            <w:r w:rsidRPr="000B5400" w:rsidR="008C2287">
              <w:t>ОКПД 2: 36.62.11.149, </w:t>
            </w:r>
            <w:r w:rsidRPr="000B5400" w:rsidR="008C2287">
              <w:t xml:space="preserve"> </w:t>
            </w:r>
            <w:r w:rsidR="008C2287">
              <w:t>наименование</w:t>
            </w:r>
            <w:r w:rsidRPr="000B5400" w:rsidR="008C2287">
              <w:t xml:space="preserve">:  </w:t>
            </w:r>
            <w:r w:rsidRPr="000B5400" w:rsidR="008C2287">
              <w:t>Рукоятка для насадки, алюминиевая резьба</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Салфетки столовые белые,250шт/упак</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Салфетки хозяйственные микрофибра , 4шт/упак</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18.22.11.119, </w:t>
            </w:r>
            <w:r w:rsidRPr="000B5400" w:rsidR="008C2287">
              <w:t xml:space="preserve"> </w:t>
            </w:r>
            <w:r w:rsidR="008C2287">
              <w:t>наименование</w:t>
            </w:r>
            <w:r w:rsidRPr="000B5400" w:rsidR="008C2287">
              <w:t xml:space="preserve">:  </w:t>
            </w:r>
            <w:r w:rsidRPr="000B5400" w:rsidR="008C2287">
              <w:t>Халат для уборщиц, цвет бирюза, р-р50-52</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18.22.11.119, </w:t>
            </w:r>
            <w:r w:rsidRPr="000B5400" w:rsidR="008C2287">
              <w:t xml:space="preserve"> </w:t>
            </w:r>
            <w:r w:rsidR="008C2287">
              <w:t>наименование</w:t>
            </w:r>
            <w:r w:rsidRPr="000B5400" w:rsidR="008C2287">
              <w:t xml:space="preserve">:  </w:t>
            </w:r>
            <w:r w:rsidRPr="000B5400" w:rsidR="008C2287">
              <w:t>Халат рабочий мужской, синий, р-р 54-56)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24.51.32.126, </w:t>
            </w:r>
            <w:r w:rsidRPr="000B5400" w:rsidR="008C2287">
              <w:t xml:space="preserve"> </w:t>
            </w:r>
            <w:r w:rsidR="008C2287">
              <w:t>наименование</w:t>
            </w:r>
            <w:r w:rsidRPr="000B5400" w:rsidR="008C2287">
              <w:t xml:space="preserve">:  </w:t>
            </w:r>
            <w:r w:rsidRPr="000B5400" w:rsidR="008C2287">
              <w:t>Средство для мытья посуды, Штука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24.51.32.127, </w:t>
            </w:r>
            <w:r w:rsidRPr="000B5400" w:rsidR="008C2287">
              <w:t xml:space="preserve"> </w:t>
            </w:r>
            <w:r w:rsidR="008C2287">
              <w:t>наименование</w:t>
            </w:r>
            <w:r w:rsidRPr="000B5400" w:rsidR="008C2287">
              <w:t xml:space="preserve">:  </w:t>
            </w:r>
            <w:r w:rsidRPr="000B5400" w:rsidR="008C2287">
              <w:t>Средство чистящее для стекол, Штука</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24.51.32.127, </w:t>
            </w:r>
            <w:r w:rsidRPr="000B5400" w:rsidR="008C2287">
              <w:t xml:space="preserve"> </w:t>
            </w:r>
            <w:r w:rsidR="008C2287">
              <w:t>наименование</w:t>
            </w:r>
            <w:r w:rsidRPr="000B5400" w:rsidR="008C2287">
              <w:t xml:space="preserve">:  </w:t>
            </w:r>
            <w:r w:rsidRPr="000B5400" w:rsidR="008C2287">
              <w:t>Средство чистящее для стекол, Штука</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24.51.32.128, </w:t>
            </w:r>
            <w:r w:rsidRPr="000B5400" w:rsidR="008C2287">
              <w:t xml:space="preserve"> </w:t>
            </w:r>
            <w:r w:rsidR="008C2287">
              <w:t>наименование</w:t>
            </w:r>
            <w:r w:rsidRPr="000B5400" w:rsidR="008C2287">
              <w:t xml:space="preserve">:  </w:t>
            </w:r>
            <w:r w:rsidRPr="000B5400" w:rsidR="008C2287">
              <w:t>Средство чистящее для унитаза, Штука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Насадка шубка для мытья окон,35см</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15 дн.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за поставку хозяйственных товаров и бытовой химии</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«ТОРГ-12, унифицированный формат, приказ ФНС России от 30.11.2015 г. № ММВ-7-10/551@» (Поставка хозяйственных товаров и бытовой химии)</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 с отметкой</w:t>
            </w:r>
          </w:p>
        </w:tc>
        <w:tc>
          <w:tcPr>
            <w:tcW w:w="1821" w:type="pct"/>
            <w:vMerge w:val="restart"/>
            <w:shd w:val="clear" w:color="auto" w:fill="auto"/>
          </w:tcPr>
          <w:p w:rsidR="007C3BF1" w:rsidRDefault="004E57CF">
            <w:pPr>
              <w:pStyle w:val="aff1"/>
            </w:pPr>
            <w:r w:rsidR="008C2287">
              <w:t>Оплата за поставку хозяйственных товаров и бытовой химии</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 (СЧФ), унифицированный формат, утвержденный приказом ФНС России</w:t>
            </w:r>
          </w:p>
        </w:tc>
        <w:tc>
          <w:tcPr>
            <w:tcW w:w="1821" w:type="pct"/>
            <w:vMerge w:val="restart"/>
            <w:shd w:val="clear" w:color="auto" w:fill="auto"/>
          </w:tcPr>
          <w:p w:rsidR="007C3BF1" w:rsidRDefault="004E57CF">
            <w:pPr>
              <w:pStyle w:val="aff1"/>
            </w:pPr>
            <w:r w:rsidR="008C2287">
              <w:t>Поставка хозяйственных товаров и бытовой химии</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10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 за поставку хозяйственных товаров и бытовой химии</w:t>
            </w:r>
          </w:p>
        </w:tc>
        <w:tc>
          <w:tcPr>
            <w:tcW w:w="1821" w:type="pct"/>
            <w:vMerge w:val="restart"/>
            <w:shd w:val="clear" w:color="auto" w:fill="auto"/>
          </w:tcPr>
          <w:p w:rsidR="007C3BF1" w:rsidRDefault="004E57CF">
            <w:pPr>
              <w:pStyle w:val="aff1"/>
            </w:pPr>
            <w:r w:rsidR="008C2287">
              <w:t>Поставка хозяйственных товаров и бытовой химии</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хозяйственных товаров и бытовой химии</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хозяйственных товаров и бытовой химии</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За неисполнение или ненадлежащее исполнение Заказчиком обязательств</w:t>
            </w:r>
          </w:p>
        </w:tc>
        <w:tc>
          <w:tcPr>
            <w:tcW w:w="836" w:type="pct"/>
            <w:shd w:val="clear" w:color="auto" w:fill="auto"/>
          </w:tcPr>
          <w:p w:rsidR="007C3BF1" w:rsidRDefault="004E57CF">
            <w:pPr>
              <w:pStyle w:val="aff1"/>
            </w:pPr>
            <w:r w:rsidR="008C2287">
              <w:t>За неисполнение или ненадлежащее исполнение Заказчиком обязательств</w:t>
            </w:r>
          </w:p>
        </w:tc>
        <w:tc>
          <w:tcPr>
            <w:tcW w:w="1076" w:type="pct"/>
            <w:shd w:val="clear" w:color="auto" w:fill="auto"/>
          </w:tcPr>
          <w:p w:rsidR="007C3BF1" w:rsidRDefault="004E57CF">
            <w:pPr>
              <w:pStyle w:val="aff1"/>
            </w:pPr>
            <w:r w:rsidR="008C2287">
              <w:t>Оплата за поставку хозяйственных товаров и бытовой химии</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2,5</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За каждый факт неисполнения или ненадлежащего исполнения Исполнителем обязательств</w:t>
            </w:r>
          </w:p>
        </w:tc>
        <w:tc>
          <w:tcPr>
            <w:tcW w:w="836" w:type="pct"/>
            <w:shd w:val="clear" w:color="auto" w:fill="auto"/>
          </w:tcPr>
          <w:p w:rsidR="007C3BF1" w:rsidRDefault="004E57CF">
            <w:pPr>
              <w:pStyle w:val="aff1"/>
            </w:pPr>
            <w:r w:rsidR="008C2287">
              <w:t>За каждый факт неисполнения или ненадлежащего исполнения Исполнителем обязательств</w:t>
            </w:r>
          </w:p>
        </w:tc>
        <w:tc>
          <w:tcPr>
            <w:tcW w:w="1076" w:type="pct"/>
            <w:shd w:val="clear" w:color="auto" w:fill="auto"/>
          </w:tcPr>
          <w:p w:rsidR="007C3BF1" w:rsidRDefault="004E57CF">
            <w:pPr>
              <w:pStyle w:val="aff1"/>
            </w:pPr>
            <w:r w:rsidR="008C2287">
              <w:t>Поставка хозяйственных товаров и бытовой химии</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10</w:t>
            </w:r>
          </w:p>
        </w:tc>
        <w:tc>
          <w:tcPr>
            <w:tcW w:w="948" w:type="pct"/>
            <w:shd w:val="clear" w:color="auto" w:fill="auto"/>
          </w:tcPr>
          <w:p w:rsidR="007C3BF1" w:rsidRDefault="004E57CF">
            <w:pPr>
              <w:pStyle w:val="aff1"/>
            </w:pPr>
            <w:r w:rsidR="008C2287">
              <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