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8E" w:rsidRPr="004D688E" w:rsidRDefault="004D688E" w:rsidP="004D688E">
      <w:pPr>
        <w:tabs>
          <w:tab w:val="left" w:pos="567"/>
          <w:tab w:val="left" w:pos="993"/>
        </w:tabs>
        <w:spacing w:line="259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4D688E">
        <w:rPr>
          <w:rFonts w:ascii="Calibri Light" w:hAnsi="Calibri Light" w:cs="Calibri Light"/>
          <w:b/>
          <w:sz w:val="22"/>
          <w:szCs w:val="22"/>
        </w:rPr>
        <w:t>Приложение №6</w:t>
      </w:r>
    </w:p>
    <w:p w:rsidR="004D688E" w:rsidRDefault="004D688E" w:rsidP="004D688E">
      <w:pPr>
        <w:tabs>
          <w:tab w:val="left" w:pos="567"/>
          <w:tab w:val="left" w:pos="993"/>
        </w:tabs>
        <w:spacing w:line="259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4D688E">
        <w:rPr>
          <w:rFonts w:ascii="Calibri Light" w:hAnsi="Calibri Light" w:cs="Calibri Light"/>
          <w:b/>
          <w:sz w:val="22"/>
          <w:szCs w:val="22"/>
        </w:rPr>
        <w:t xml:space="preserve">к извещению о проведении </w:t>
      </w:r>
    </w:p>
    <w:p w:rsidR="004D688E" w:rsidRDefault="004D688E" w:rsidP="004D688E">
      <w:pPr>
        <w:tabs>
          <w:tab w:val="left" w:pos="567"/>
          <w:tab w:val="left" w:pos="993"/>
        </w:tabs>
        <w:spacing w:line="259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4D688E">
        <w:rPr>
          <w:rFonts w:ascii="Calibri Light" w:hAnsi="Calibri Light" w:cs="Calibri Light"/>
          <w:b/>
          <w:sz w:val="22"/>
          <w:szCs w:val="22"/>
        </w:rPr>
        <w:t xml:space="preserve">запроса котировок </w:t>
      </w:r>
    </w:p>
    <w:p w:rsidR="004D688E" w:rsidRDefault="004D688E" w:rsidP="004D688E">
      <w:pPr>
        <w:tabs>
          <w:tab w:val="left" w:pos="567"/>
          <w:tab w:val="left" w:pos="993"/>
        </w:tabs>
        <w:spacing w:line="259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4D688E">
        <w:rPr>
          <w:rFonts w:ascii="Calibri Light" w:hAnsi="Calibri Light" w:cs="Calibri Light"/>
          <w:b/>
          <w:sz w:val="22"/>
          <w:szCs w:val="22"/>
        </w:rPr>
        <w:t xml:space="preserve">в электронной форме </w:t>
      </w:r>
    </w:p>
    <w:p w:rsidR="004D688E" w:rsidRDefault="004D688E" w:rsidP="004D688E">
      <w:pPr>
        <w:tabs>
          <w:tab w:val="left" w:pos="567"/>
          <w:tab w:val="left" w:pos="993"/>
        </w:tabs>
        <w:spacing w:line="259" w:lineRule="auto"/>
        <w:jc w:val="right"/>
        <w:rPr>
          <w:rFonts w:ascii="Calibri Light" w:hAnsi="Calibri Light" w:cs="Calibri Light"/>
          <w:b/>
          <w:sz w:val="22"/>
          <w:szCs w:val="22"/>
        </w:rPr>
      </w:pPr>
      <w:r w:rsidRPr="004D688E">
        <w:rPr>
          <w:rFonts w:ascii="Calibri Light" w:hAnsi="Calibri Light" w:cs="Calibri Light"/>
          <w:b/>
          <w:sz w:val="22"/>
          <w:szCs w:val="22"/>
        </w:rPr>
        <w:t>(техническое задание)</w:t>
      </w:r>
    </w:p>
    <w:p w:rsidR="004D688E" w:rsidRDefault="004D688E" w:rsidP="004D688E">
      <w:pPr>
        <w:tabs>
          <w:tab w:val="left" w:pos="567"/>
          <w:tab w:val="left" w:pos="993"/>
        </w:tabs>
        <w:spacing w:line="259" w:lineRule="auto"/>
        <w:jc w:val="right"/>
        <w:rPr>
          <w:rFonts w:ascii="Calibri Light" w:hAnsi="Calibri Light" w:cs="Calibri Light"/>
          <w:b/>
          <w:sz w:val="22"/>
          <w:szCs w:val="22"/>
        </w:rPr>
      </w:pPr>
      <w:bookmarkStart w:id="0" w:name="_GoBack"/>
      <w:bookmarkEnd w:id="0"/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ТЕХНИЧЕСКОЕ ЗАДАНИЕ</w:t>
      </w:r>
    </w:p>
    <w:p w:rsidR="00E63E1B" w:rsidRPr="0008094D" w:rsidRDefault="00E63E1B" w:rsidP="00E63E1B">
      <w:pPr>
        <w:pStyle w:val="afb"/>
        <w:tabs>
          <w:tab w:val="left" w:pos="1260"/>
        </w:tabs>
        <w:spacing w:line="259" w:lineRule="auto"/>
        <w:rPr>
          <w:rFonts w:ascii="Calibri Light" w:hAnsi="Calibri Light" w:cs="Calibri Light"/>
          <w:sz w:val="22"/>
          <w:szCs w:val="22"/>
          <w:u w:val="none"/>
        </w:rPr>
      </w:pPr>
      <w:r w:rsidRPr="0008094D">
        <w:rPr>
          <w:rFonts w:ascii="Calibri Light" w:hAnsi="Calibri Light" w:cs="Calibri Light"/>
          <w:sz w:val="22"/>
          <w:szCs w:val="22"/>
          <w:u w:val="none"/>
        </w:rPr>
        <w:t xml:space="preserve">на </w:t>
      </w:r>
      <w:r w:rsidR="004D688E" w:rsidRPr="004D688E">
        <w:rPr>
          <w:rFonts w:ascii="Calibri Light" w:hAnsi="Calibri Light" w:cs="Calibri Light"/>
          <w:sz w:val="22"/>
          <w:szCs w:val="22"/>
          <w:u w:val="none"/>
        </w:rPr>
        <w:t>Оказание услуг по установке камер системы видеонаблюдения в пунктах приема экзаменов (ППЭ)</w:t>
      </w:r>
      <w:r w:rsidR="004D688E">
        <w:rPr>
          <w:rFonts w:ascii="Calibri Light" w:hAnsi="Calibri Light" w:cs="Calibri Light"/>
          <w:sz w:val="22"/>
          <w:szCs w:val="22"/>
          <w:u w:val="none"/>
        </w:rPr>
        <w:t>.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E63E1B" w:rsidRPr="0008094D" w:rsidRDefault="00E63E1B" w:rsidP="00E63E1B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Общие требования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Наименование: </w:t>
      </w:r>
    </w:p>
    <w:p w:rsidR="00E63E1B" w:rsidRPr="0008094D" w:rsidRDefault="004D688E" w:rsidP="00E63E1B">
      <w:pPr>
        <w:pStyle w:val="a5"/>
        <w:tabs>
          <w:tab w:val="left" w:pos="567"/>
          <w:tab w:val="left" w:pos="993"/>
        </w:tabs>
        <w:spacing w:line="259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4D688E">
        <w:rPr>
          <w:rFonts w:ascii="Calibri Light" w:hAnsi="Calibri Light" w:cs="Calibri Light"/>
          <w:sz w:val="22"/>
          <w:szCs w:val="22"/>
        </w:rPr>
        <w:t>Оказание услуг по установке камер системы видеонаблюдения в пунктах приема экзаменов (ППЭ)</w:t>
      </w:r>
      <w:r w:rsidR="00E63E1B" w:rsidRPr="0008094D">
        <w:rPr>
          <w:rFonts w:ascii="Calibri Light" w:hAnsi="Calibri Light" w:cs="Calibri Light"/>
          <w:sz w:val="22"/>
          <w:szCs w:val="22"/>
        </w:rPr>
        <w:t>.</w:t>
      </w:r>
    </w:p>
    <w:p w:rsidR="00E63E1B" w:rsidRPr="0008094D" w:rsidRDefault="004D688E" w:rsidP="00E63E1B">
      <w:pPr>
        <w:pStyle w:val="a5"/>
        <w:tabs>
          <w:tab w:val="left" w:pos="567"/>
          <w:tab w:val="left" w:pos="993"/>
        </w:tabs>
        <w:spacing w:line="259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Результатом должно</w:t>
      </w:r>
      <w:r w:rsidR="00E63E1B" w:rsidRPr="0008094D">
        <w:rPr>
          <w:rFonts w:ascii="Calibri Light" w:hAnsi="Calibri Light" w:cs="Calibri Light"/>
          <w:sz w:val="22"/>
          <w:szCs w:val="22"/>
        </w:rPr>
        <w:t xml:space="preserve"> быть построение системы видеопротоколирования и видеотрансляции в рамках проведения единого государственного экзамена в пунктах проведения экзаменов образовательных учреждений Московской области в объеме, указанном в данном техническом задании.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E63E1B" w:rsidRPr="0008094D" w:rsidRDefault="00E63E1B" w:rsidP="00E63E1B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Перечень используемых нормативно-технических документов: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Настоящий документ содержит и разработан в соответствии с требованиями следующих документов: </w:t>
      </w:r>
    </w:p>
    <w:p w:rsidR="00A7352B" w:rsidRDefault="00A7352B" w:rsidP="00A7352B">
      <w:pPr>
        <w:pStyle w:val="15"/>
        <w:numPr>
          <w:ilvl w:val="0"/>
          <w:numId w:val="5"/>
        </w:numPr>
        <w:tabs>
          <w:tab w:val="left" w:pos="567"/>
        </w:tabs>
        <w:suppressAutoHyphens w:val="0"/>
        <w:spacing w:line="256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Методические рекомендации по организации системы видеонаблюдения при проведении государственной итоговой аттестации по образовательным программам среднего общего образования в  2020г. (Приложение 14 к письму </w:t>
      </w:r>
      <w:proofErr w:type="spellStart"/>
      <w:r>
        <w:rPr>
          <w:rFonts w:ascii="Calibri Light" w:hAnsi="Calibri Light" w:cs="Calibri Light"/>
          <w:sz w:val="22"/>
          <w:szCs w:val="22"/>
        </w:rPr>
        <w:t>Рособрнадзора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от 16.12.2019 № 10-1059);</w:t>
      </w:r>
    </w:p>
    <w:p w:rsidR="00E63E1B" w:rsidRPr="0008094D" w:rsidRDefault="00E63E1B" w:rsidP="00E63E1B">
      <w:pPr>
        <w:pStyle w:val="15"/>
        <w:numPr>
          <w:ilvl w:val="0"/>
          <w:numId w:val="5"/>
        </w:numPr>
        <w:tabs>
          <w:tab w:val="left" w:pos="567"/>
        </w:tabs>
        <w:suppressAutoHyphens w:val="0"/>
        <w:spacing w:line="256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iCs/>
          <w:sz w:val="22"/>
          <w:szCs w:val="22"/>
        </w:rPr>
        <w:t>Федеральный закон "Об образовании</w:t>
      </w:r>
      <w:r w:rsidRPr="0008094D">
        <w:rPr>
          <w:rFonts w:ascii="Calibri Light" w:hAnsi="Calibri Light" w:cs="Calibri Light"/>
          <w:sz w:val="22"/>
          <w:szCs w:val="22"/>
        </w:rPr>
        <w:t xml:space="preserve"> в Российской Федерации" от 29.12.2012 N 273-ФЗ;</w:t>
      </w:r>
    </w:p>
    <w:p w:rsidR="00E63E1B" w:rsidRPr="0008094D" w:rsidRDefault="00E63E1B" w:rsidP="00E63E1B">
      <w:pPr>
        <w:pStyle w:val="15"/>
        <w:numPr>
          <w:ilvl w:val="0"/>
          <w:numId w:val="5"/>
        </w:numPr>
        <w:tabs>
          <w:tab w:val="left" w:pos="567"/>
        </w:tabs>
        <w:suppressAutoHyphens w:val="0"/>
        <w:spacing w:line="256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Указ Президента РФ от 09.05.2017 N 203 "О Стратегии развития информационного общества в Российской Федерации на 2017 - 2030 годы".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E63E1B" w:rsidRPr="0008094D" w:rsidRDefault="00E63E1B" w:rsidP="00E63E1B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Термины и сокращения: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7946"/>
      </w:tblGrid>
      <w:tr w:rsidR="00E63E1B" w:rsidRPr="0008094D" w:rsidTr="00E63E1B">
        <w:tc>
          <w:tcPr>
            <w:tcW w:w="1216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Сокращение: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Расшифровка сокращения: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РЦОИ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Региональный центр обработки информации 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ППЭ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Пункт проведения экзаменов на базе образовательного учреждения 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ЕГЭ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Единый государственный экзамен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ГИА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Государственная итоговая аттестация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ОВЗ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Ограниченные возможности здоровья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СКЗИ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iCs/>
                <w:sz w:val="22"/>
                <w:szCs w:val="22"/>
              </w:rPr>
              <w:t>Средство криптографической защиты</w:t>
            </w: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 информации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ЗКС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Защищенный канал связи, построенный с помощью  технических продуктов </w:t>
            </w:r>
            <w:proofErr w:type="spellStart"/>
            <w:r w:rsidRPr="0008094D">
              <w:rPr>
                <w:rFonts w:ascii="Calibri Light" w:hAnsi="Calibri Light" w:cs="Calibri Light"/>
                <w:sz w:val="22"/>
                <w:szCs w:val="22"/>
                <w:lang w:val="en-US"/>
              </w:rPr>
              <w:t>ViPNet</w:t>
            </w:r>
            <w:proofErr w:type="spellEnd"/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 в защищенной сети </w:t>
            </w:r>
            <w:proofErr w:type="spellStart"/>
            <w:r w:rsidRPr="0008094D">
              <w:rPr>
                <w:rFonts w:ascii="Calibri Light" w:hAnsi="Calibri Light" w:cs="Calibri Light"/>
                <w:sz w:val="22"/>
                <w:szCs w:val="22"/>
                <w:lang w:val="en-US"/>
              </w:rPr>
              <w:t>ViPNet</w:t>
            </w:r>
            <w:proofErr w:type="spellEnd"/>
            <w:r w:rsidRPr="0008094D">
              <w:rPr>
                <w:rFonts w:ascii="Calibri Light" w:hAnsi="Calibri Light" w:cs="Calibri Light"/>
                <w:sz w:val="22"/>
                <w:szCs w:val="22"/>
              </w:rPr>
              <w:t>, администрируемой РЦОИ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АРМ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Автоматизированное рабочее место оператора видеонаблюдения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ВИД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Видео- аудио- информация и данные с видеокамеры, предоставляемые в соответствии с требованиями </w:t>
            </w:r>
            <w:proofErr w:type="spellStart"/>
            <w:r w:rsidRPr="0008094D">
              <w:rPr>
                <w:rFonts w:ascii="Calibri Light" w:hAnsi="Calibri Light" w:cs="Calibri Light"/>
                <w:sz w:val="22"/>
                <w:szCs w:val="22"/>
              </w:rPr>
              <w:t>Рособрнадзора</w:t>
            </w:r>
            <w:proofErr w:type="spellEnd"/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КИМ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Контрольно-измерительные материалы для проведения экзамена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ПО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Программное обеспечение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СЦ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Ситуационный центр независимых наблюдателей при РЦОИ 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ЛСКС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Локально-структурированная кабельная сеть </w:t>
            </w:r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Портал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 xml:space="preserve">Федеральный портал с доменным именем </w:t>
            </w:r>
            <w:r w:rsidRPr="0008094D">
              <w:rPr>
                <w:rFonts w:ascii="Calibri Light" w:hAnsi="Calibri Light" w:cs="Calibri Light"/>
                <w:sz w:val="22"/>
                <w:szCs w:val="22"/>
                <w:lang w:val="en-US"/>
              </w:rPr>
              <w:t>www</w:t>
            </w:r>
            <w:r w:rsidRPr="0008094D">
              <w:rPr>
                <w:rFonts w:ascii="Calibri Light" w:hAnsi="Calibri Light" w:cs="Calibri Light"/>
                <w:sz w:val="22"/>
                <w:szCs w:val="22"/>
              </w:rPr>
              <w:t>.</w:t>
            </w:r>
            <w:proofErr w:type="spellStart"/>
            <w:r w:rsidRPr="0008094D">
              <w:rPr>
                <w:rFonts w:ascii="Calibri Light" w:hAnsi="Calibri Light" w:cs="Calibri Light"/>
                <w:sz w:val="22"/>
                <w:szCs w:val="22"/>
                <w:lang w:val="en-US"/>
              </w:rPr>
              <w:t>smotriege</w:t>
            </w:r>
            <w:proofErr w:type="spellEnd"/>
            <w:r w:rsidRPr="0008094D">
              <w:rPr>
                <w:rFonts w:ascii="Calibri Light" w:hAnsi="Calibri Light" w:cs="Calibri Light"/>
                <w:sz w:val="22"/>
                <w:szCs w:val="22"/>
              </w:rPr>
              <w:t>.</w:t>
            </w:r>
            <w:proofErr w:type="spellStart"/>
            <w:r w:rsidRPr="0008094D">
              <w:rPr>
                <w:rFonts w:ascii="Calibri Light" w:hAnsi="Calibri Light" w:cs="Calibri Light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E63E1B" w:rsidRPr="0008094D" w:rsidTr="00E63E1B">
        <w:tc>
          <w:tcPr>
            <w:tcW w:w="1216" w:type="pct"/>
            <w:shd w:val="clear" w:color="auto" w:fill="auto"/>
            <w:vAlign w:val="center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РСВВ-МО</w:t>
            </w:r>
          </w:p>
        </w:tc>
        <w:tc>
          <w:tcPr>
            <w:tcW w:w="3784" w:type="pct"/>
            <w:shd w:val="clear" w:color="auto" w:fill="auto"/>
          </w:tcPr>
          <w:p w:rsidR="00E63E1B" w:rsidRPr="0008094D" w:rsidRDefault="00E63E1B" w:rsidP="00E63E1B">
            <w:pPr>
              <w:tabs>
                <w:tab w:val="left" w:pos="851"/>
                <w:tab w:val="left" w:pos="993"/>
              </w:tabs>
              <w:spacing w:line="259" w:lineRule="auto"/>
              <w:ind w:left="147" w:right="146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Региональная система видеопротоколирования и видеотрансляции в пунктах проведения экзаменов Московской области, развернутая в 2013г. и расширенная в 2014 – 2018гг.</w:t>
            </w:r>
          </w:p>
        </w:tc>
      </w:tr>
    </w:tbl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E63E1B" w:rsidRPr="0008094D" w:rsidRDefault="00E63E1B" w:rsidP="00E63E1B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Назначение и цели: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Назначение и цели соответствуют целям создания и развития компьютерной системы проведения ЕГЭ, определенным Концепцией создания электронного общества и утвержденной распоряжением Правительства Российской Федерации от 25 апреля 2011 года №729-р «Перечень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форме».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lastRenderedPageBreak/>
        <w:t>Назначение: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Модернизация масштабируемой, гибкой и многофункциональной системы видеопротоколирования и видеотрансляции в пунктах проведения экзаменов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Обеспечение видеозаписи и видеотрансляции при проведении государственной итоговой аттестации;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Повышение уровня информационной безопасности в пунктах проведения экзаменов;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Повышение эффективности руководства и оперативного контроля пунктах проведения экзаменов;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Снижение возможности использования технических устройств при проведении государственной итоговой аттестации и пресечение фальсификации результатов экзаменов.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Цель: повышение уровня открытости и прозрачности процедур проведения государственной итоговой аттестации в пунктах проведения экзаменов.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bookmarkStart w:id="1" w:name="_Ref433200948"/>
      <w:r w:rsidRPr="0008094D">
        <w:rPr>
          <w:rFonts w:ascii="Calibri Light" w:hAnsi="Calibri Light" w:cs="Calibri Light"/>
          <w:sz w:val="22"/>
          <w:szCs w:val="22"/>
        </w:rPr>
        <w:t>Объекты, которые подлежат модернизации, являются:</w:t>
      </w:r>
      <w:bookmarkEnd w:id="1"/>
    </w:p>
    <w:p w:rsidR="00E63E1B" w:rsidRPr="0008094D" w:rsidRDefault="00E63E1B" w:rsidP="00E63E1B">
      <w:pPr>
        <w:pStyle w:val="a5"/>
        <w:numPr>
          <w:ilvl w:val="0"/>
          <w:numId w:val="15"/>
        </w:num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помещения, выделенные для проведения ГИА (аудитории ППЭ, штаб ППЭ – в обязательном порядке; коридоры и прочие проходные зоны).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E63E1B" w:rsidRPr="0008094D" w:rsidRDefault="00E63E1B" w:rsidP="00E63E1B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Требования к поставке и введению в эксплуатацию: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Общие требования: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В рамках поставки, Исполнителю необходимо: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789" w:hanging="505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поставка нового оборудования;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789" w:hanging="505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построение сегмента кабельной сети при дооснащении новым оборудованием;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789" w:hanging="505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монтаж нового оборудования;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789" w:hanging="505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настройка нового оборудования и его интеграция в РСВВ-МО;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789" w:hanging="505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оптимизация и </w:t>
      </w:r>
      <w:proofErr w:type="gramStart"/>
      <w:r w:rsidRPr="0008094D">
        <w:rPr>
          <w:rFonts w:ascii="Calibri Light" w:hAnsi="Calibri Light" w:cs="Calibri Light"/>
          <w:sz w:val="22"/>
          <w:szCs w:val="22"/>
        </w:rPr>
        <w:t>настройка  прикладного</w:t>
      </w:r>
      <w:proofErr w:type="gramEnd"/>
      <w:r w:rsidRPr="0008094D">
        <w:rPr>
          <w:rFonts w:ascii="Calibri Light" w:hAnsi="Calibri Light" w:cs="Calibri Light"/>
          <w:sz w:val="22"/>
          <w:szCs w:val="22"/>
        </w:rPr>
        <w:t xml:space="preserve"> ПО на АРМ;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Требования к оборудованию, используемому при оказании услуг: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Оборудование должно быть новым, не бывшим в эксплуатации, изготовленным не ранее 1 </w:t>
      </w:r>
      <w:r w:rsidR="00EA3E10">
        <w:rPr>
          <w:rFonts w:ascii="Calibri Light" w:hAnsi="Calibri Light" w:cs="Calibri Light"/>
          <w:sz w:val="22"/>
          <w:szCs w:val="22"/>
        </w:rPr>
        <w:t>января</w:t>
      </w:r>
      <w:r w:rsidRPr="0008094D">
        <w:rPr>
          <w:rFonts w:ascii="Calibri Light" w:hAnsi="Calibri Light" w:cs="Calibri Light"/>
          <w:sz w:val="22"/>
          <w:szCs w:val="22"/>
        </w:rPr>
        <w:t xml:space="preserve"> 201</w:t>
      </w:r>
      <w:r w:rsidR="00A7352B">
        <w:rPr>
          <w:rFonts w:ascii="Calibri Light" w:hAnsi="Calibri Light" w:cs="Calibri Light"/>
          <w:sz w:val="22"/>
          <w:szCs w:val="22"/>
        </w:rPr>
        <w:t>9</w:t>
      </w:r>
      <w:r w:rsidRPr="0008094D">
        <w:rPr>
          <w:rFonts w:ascii="Calibri Light" w:hAnsi="Calibri Light" w:cs="Calibri Light"/>
          <w:sz w:val="22"/>
          <w:szCs w:val="22"/>
        </w:rPr>
        <w:t>г.;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Срок гарантии на оборудование соответствует гарантийному сроку, предоставляемому производителем,  но не менее 1 года с момента ввода оборудования в эксплуатацию;</w:t>
      </w:r>
    </w:p>
    <w:p w:rsidR="00E63E1B" w:rsidRPr="0008094D" w:rsidRDefault="00E63E1B" w:rsidP="00E63E1B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Оборудование, внедряемое в систему видеопротоколирования и видеотрансляции должно обеспечивать выполнение следующих требований при интеграции в действующую систему РСВВ-МО: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Видеопротоколирование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>:</w:t>
      </w:r>
    </w:p>
    <w:p w:rsidR="00E63E1B" w:rsidRPr="0008094D" w:rsidRDefault="00E63E1B" w:rsidP="00E63E1B">
      <w:pPr>
        <w:pStyle w:val="a5"/>
        <w:numPr>
          <w:ilvl w:val="0"/>
          <w:numId w:val="18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Передачу и воспроизведение в реальном времени ВИД на АРМ оператора видеонаблюдения;</w:t>
      </w:r>
    </w:p>
    <w:p w:rsidR="00E63E1B" w:rsidRPr="0008094D" w:rsidRDefault="00E63E1B" w:rsidP="00E63E1B">
      <w:pPr>
        <w:pStyle w:val="a5"/>
        <w:numPr>
          <w:ilvl w:val="0"/>
          <w:numId w:val="18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Передачу ВИД на встроенный жесткий диск в составе АРМ оператора видеонаблюдения для записи и хранения ВИД;</w:t>
      </w:r>
    </w:p>
    <w:p w:rsidR="00E63E1B" w:rsidRPr="0008094D" w:rsidRDefault="00E63E1B" w:rsidP="00E63E1B">
      <w:pPr>
        <w:pStyle w:val="a5"/>
        <w:numPr>
          <w:ilvl w:val="0"/>
          <w:numId w:val="17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08094D">
        <w:rPr>
          <w:rFonts w:ascii="Calibri Light" w:hAnsi="Calibri Light" w:cs="Calibri Light"/>
          <w:sz w:val="22"/>
          <w:szCs w:val="22"/>
        </w:rPr>
        <w:t>Видеотранасляцию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>:</w:t>
      </w:r>
    </w:p>
    <w:p w:rsidR="00E63E1B" w:rsidRPr="0008094D" w:rsidRDefault="00E63E1B" w:rsidP="00E63E1B">
      <w:pPr>
        <w:pStyle w:val="a5"/>
        <w:numPr>
          <w:ilvl w:val="0"/>
          <w:numId w:val="16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Передачу и воспроизведение в реальном времени ВИД на Портал и в СЦ  в требуемом оператором формате ВИД;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Требования к организации сети и передачи данных: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Трансляция видео- аудио- информации и данных, а также удаленное подключение к АРМ из РЦОИ должно быть организовано по защищенному каналу связи (в соответствии с требованием обеспечения конфиденциальности Методическими рекомендациями (п.2 настоящего ТЗ).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Защищенный канал связи должен быть построен с использованием технических средств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ViPNet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** в защищенной сети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ViPNet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, администрируемой РЦОИ. 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432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АРМ должен быть обеспечен ПО СКЗИ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ViPNet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 для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туннелирования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ip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>-адресов при передаче ВИД.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432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АРМ должен быть обеспечен </w:t>
      </w:r>
      <w:r w:rsidRPr="0008094D">
        <w:rPr>
          <w:rFonts w:ascii="Calibri Light" w:hAnsi="Calibri Light" w:cs="Calibri Light"/>
          <w:color w:val="000000" w:themeColor="text1"/>
          <w:sz w:val="22"/>
          <w:szCs w:val="22"/>
        </w:rPr>
        <w:t xml:space="preserve">программным продуктом </w:t>
      </w:r>
      <w:r w:rsidRPr="0008094D">
        <w:rPr>
          <w:rFonts w:ascii="Calibri Light" w:hAnsi="Calibri Light" w:cs="Calibri Light"/>
          <w:sz w:val="22"/>
          <w:szCs w:val="22"/>
        </w:rPr>
        <w:t xml:space="preserve">для </w:t>
      </w:r>
      <w:r w:rsidRPr="0008094D">
        <w:rPr>
          <w:rFonts w:ascii="Calibri Light" w:hAnsi="Calibri Light" w:cs="Calibri Light"/>
          <w:sz w:val="22"/>
          <w:szCs w:val="22"/>
          <w:shd w:val="clear" w:color="auto" w:fill="FFFFFF" w:themeFill="background1"/>
        </w:rPr>
        <w:t>видеонаблюдения AVS* (</w:t>
      </w:r>
      <w:proofErr w:type="spellStart"/>
      <w:r w:rsidRPr="0008094D">
        <w:rPr>
          <w:rFonts w:ascii="Calibri Light" w:hAnsi="Calibri Light" w:cs="Calibri Light"/>
          <w:color w:val="000000" w:themeColor="text1"/>
          <w:sz w:val="22"/>
          <w:szCs w:val="22"/>
        </w:rPr>
        <w:t>Astral</w:t>
      </w:r>
      <w:proofErr w:type="spellEnd"/>
      <w:r w:rsidRPr="0008094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08094D">
        <w:rPr>
          <w:rFonts w:ascii="Calibri Light" w:hAnsi="Calibri Light" w:cs="Calibri Light"/>
          <w:color w:val="000000" w:themeColor="text1"/>
          <w:sz w:val="22"/>
          <w:szCs w:val="22"/>
        </w:rPr>
        <w:t>Video</w:t>
      </w:r>
      <w:proofErr w:type="spellEnd"/>
      <w:r w:rsidRPr="0008094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08094D">
        <w:rPr>
          <w:rFonts w:ascii="Calibri Light" w:hAnsi="Calibri Light" w:cs="Calibri Light"/>
          <w:color w:val="000000" w:themeColor="text1"/>
          <w:sz w:val="22"/>
          <w:szCs w:val="22"/>
        </w:rPr>
        <w:t>System</w:t>
      </w:r>
      <w:proofErr w:type="spellEnd"/>
      <w:r w:rsidRPr="0008094D">
        <w:rPr>
          <w:rFonts w:ascii="Calibri Light" w:hAnsi="Calibri Light" w:cs="Calibri Light"/>
          <w:color w:val="000000" w:themeColor="text1"/>
          <w:sz w:val="22"/>
          <w:szCs w:val="22"/>
        </w:rPr>
        <w:t>)для работы в РСВВ-МО;</w:t>
      </w:r>
    </w:p>
    <w:tbl>
      <w:tblPr>
        <w:tblStyle w:val="af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63E1B" w:rsidRPr="0008094D" w:rsidTr="00E63E1B">
        <w:tc>
          <w:tcPr>
            <w:tcW w:w="10195" w:type="dxa"/>
            <w:tcBorders>
              <w:top w:val="single" w:sz="4" w:space="0" w:color="auto"/>
            </w:tcBorders>
          </w:tcPr>
          <w:p w:rsidR="00E63E1B" w:rsidRPr="0008094D" w:rsidRDefault="00E63E1B" w:rsidP="00E63E1B">
            <w:pPr>
              <w:pStyle w:val="15"/>
              <w:tabs>
                <w:tab w:val="left" w:pos="0"/>
                <w:tab w:val="left" w:pos="567"/>
              </w:tabs>
              <w:spacing w:line="259" w:lineRule="auto"/>
              <w:ind w:left="0"/>
              <w:contextualSpacing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</w:pPr>
            <w:proofErr w:type="gramStart"/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>*  Поставка</w:t>
            </w:r>
            <w:proofErr w:type="gramEnd"/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>, установка и настройка эквивалентного программного обеспечения не допускается по причине организованного подключения АРМ к региональной системе видеопротоколирования и видеотрансляции в пунктах проведения экзаменов, с использованием  технических средств AVS (ст.33 п.1. ч.1. Федерального закона от 05.04.2013 №44-ФЗ «О контрактной системе в сфере закупок товаров, работ, услуг для обеспечения государственных и муниципальных нужд»).</w:t>
            </w:r>
          </w:p>
        </w:tc>
      </w:tr>
      <w:tr w:rsidR="00E63E1B" w:rsidRPr="0008094D" w:rsidTr="00E63E1B">
        <w:tc>
          <w:tcPr>
            <w:tcW w:w="10195" w:type="dxa"/>
          </w:tcPr>
          <w:p w:rsidR="00E63E1B" w:rsidRPr="0008094D" w:rsidRDefault="00E63E1B" w:rsidP="00E63E1B">
            <w:pPr>
              <w:pStyle w:val="15"/>
              <w:tabs>
                <w:tab w:val="left" w:pos="0"/>
                <w:tab w:val="left" w:pos="567"/>
              </w:tabs>
              <w:spacing w:line="259" w:lineRule="auto"/>
              <w:ind w:left="0"/>
              <w:contextualSpacing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 xml:space="preserve">** Поставка, установка и настройка эквивалентного программного обеспечения не допускается по причине организованного подключения АРМ к защищенной сети </w:t>
            </w:r>
            <w:proofErr w:type="spellStart"/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>ViPNet</w:t>
            </w:r>
            <w:proofErr w:type="spellEnd"/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 xml:space="preserve"> №2579, построенной с использованием технических средств </w:t>
            </w:r>
            <w:proofErr w:type="spellStart"/>
            <w:proofErr w:type="gramStart"/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>ViPNet</w:t>
            </w:r>
            <w:proofErr w:type="spellEnd"/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 xml:space="preserve">  (</w:t>
            </w:r>
            <w:proofErr w:type="gramEnd"/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t xml:space="preserve">ст.33 п.1. ч.1. Федерального закона от 05.04.2013 №44-ФЗ </w:t>
            </w:r>
            <w:r w:rsidRPr="0008094D">
              <w:rPr>
                <w:rFonts w:ascii="Calibri Light" w:hAnsi="Calibri Light" w:cs="Calibri Light"/>
                <w:color w:val="000000" w:themeColor="text1"/>
                <w:sz w:val="22"/>
                <w:szCs w:val="22"/>
                <w:highlight w:val="lightGray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нужд»).</w:t>
            </w:r>
          </w:p>
          <w:p w:rsidR="00E63E1B" w:rsidRPr="0008094D" w:rsidRDefault="00E63E1B" w:rsidP="00E63E1B">
            <w:pPr>
              <w:pStyle w:val="15"/>
              <w:tabs>
                <w:tab w:val="left" w:pos="0"/>
                <w:tab w:val="left" w:pos="567"/>
              </w:tabs>
              <w:spacing w:line="259" w:lineRule="auto"/>
              <w:ind w:left="0"/>
              <w:contextualSpacing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lastRenderedPageBreak/>
        <w:t>Требования, предъявляемые к монтажным работам в ППЭ: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Работы должны производиться без прерывания учебного процесса. Выполнение работ может производиться в вечернее, ночное время и в выходные и праздничные дни, по согласованию с ответственными в ППЭ. Исполнитель обязан обеспечить соблюдение правил действующего внутреннего распорядка, контрольно-пропускного режима, внутренних положений и инструкций учреждений;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Все работы должны проводиться с использованием ресурсов Исполнителя (материалы,  инструменты, оборудование) и за счет Исполнителя;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Исполнитель обязан выполнить работы согласно настоящего технического задания, в сроки, установленные в Контракте, в последовательности, установленной нормативами и правилами для данных видов работ, с соблюдением технологического процесса;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Исполнитель обязан обеспечить на объектах наличие достаточного количества инженерного состава, технического персонала и рабочих требуемых специальностей;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Видеокамеры устанавливаются в существующую локальную сеть ППЭ предназначенную для  видеонаблюдения, которая  физически отделена от других локальных сетей в ППЭ;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Требования по введению в эксплуатацию оборудования системы видеопротоколирования и видеотрансляции: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Исполнитель должен произвести поставку, установку средств видеотрансляции и видеопротоколирования и его интеграцию в ранее развернутую систему видеопротоколирования и видеотрансляции.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Заказчик до начала работ предоставляет планы этажей здания и отметками, в каких помещениях будет производиться монтаж камер, планы этажей подписываются ответственным лицом принимающим работу в ППЭ.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Видеокамеры следует устанавливать в разных углах аудитории ППЭ таким образом, чтобы в обзор видеокамеры попадало изображение  всех участников ЕГЭ, организаторы в аудитории, стол для осуществления раскладки и последующей упаковки ЭМ. Обзор камеры видеонаблюдения, при котором участники ЕГЭ видны только со спины, не допустим. В случае печати КИМ в аудитории ППЭ, должен быть виден процесс печати КИМ и место раскладки материалов;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Видеокамеры следует устанавливать в разных углах штаба ППЭ, чтобы просматривалось все помещение и входная дверь. В обзор камеры должны попадать: место хранения, процесс передачи ЭМ организаторами руководителю ППЭ,  процесс передачи ЭМ сотрудникам специализированной организации, осуществляющей перевозку ЭМ, место сканирования ЭМ (в случае применения данной технологии в ППЭ); 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Высота установки видеокамер: не менее 2 метров от пола;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Обзор видеокамеры не должны загораживать различные предметы (мебель, цветы и пр.)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Видеокамеры устанавливаются в локальную сеть ППЭ, предназначенную для  видеонаблюдения, которая  физически отделена от других локальных сетей в ППЭ; 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Видеокамеры должны иметь возможность питания по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PoE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Power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over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Ethernet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 - технология, позволяющая передавать удалённому устройству вместе с данными электрическую энергию через стандартную витую пару в сети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Ethernet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>);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Локальная сеть для видеонаблюдения должна быть организована с применением коммутаторов, поддерживающих технологию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PoE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>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bookmarkStart w:id="2" w:name="_Ref441216464"/>
      <w:r w:rsidRPr="0008094D">
        <w:rPr>
          <w:rFonts w:ascii="Calibri Light" w:hAnsi="Calibri Light" w:cs="Calibri Light"/>
          <w:sz w:val="22"/>
          <w:szCs w:val="22"/>
        </w:rPr>
        <w:t>АРМ оператора видеонаблюдения должен быть установлен в «штабе» ППЭ  (специально отведенном помещении).</w:t>
      </w:r>
    </w:p>
    <w:bookmarkEnd w:id="2"/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Назначение, состав и количество поставляемого товара и оказываемых услуг приведены в Маршрутной карте;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color w:val="000000" w:themeColor="text1"/>
          <w:spacing w:val="-2"/>
          <w:sz w:val="22"/>
          <w:szCs w:val="22"/>
        </w:rPr>
        <w:t>Требования к качественным и иным характеристикам товаров и их показателям, которые определяют соответствие потребностям Заказчика</w:t>
      </w:r>
      <w:r w:rsidRPr="0008094D">
        <w:rPr>
          <w:rFonts w:ascii="Calibri Light" w:hAnsi="Calibri Light" w:cs="Calibri Light"/>
          <w:sz w:val="22"/>
          <w:szCs w:val="22"/>
        </w:rPr>
        <w:t xml:space="preserve"> приведены в Форме №</w:t>
      </w:r>
      <w:proofErr w:type="gramStart"/>
      <w:r w:rsidRPr="0008094D">
        <w:rPr>
          <w:rFonts w:ascii="Calibri Light" w:hAnsi="Calibri Light" w:cs="Calibri Light"/>
          <w:sz w:val="22"/>
          <w:szCs w:val="22"/>
        </w:rPr>
        <w:t>2  настоящего</w:t>
      </w:r>
      <w:proofErr w:type="gramEnd"/>
      <w:r w:rsidRPr="0008094D">
        <w:rPr>
          <w:rFonts w:ascii="Calibri Light" w:hAnsi="Calibri Light" w:cs="Calibri Light"/>
          <w:sz w:val="22"/>
          <w:szCs w:val="22"/>
        </w:rPr>
        <w:t xml:space="preserve"> технического задания;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Требования к качественным характеристикам услуг, требования к функциональным характеристикам товаров, в том числе подлежащих использованию при оказании услуг: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Применяемая технология и методы производства работ должны соответствовать техническому заданию;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lastRenderedPageBreak/>
        <w:t>Требуемое качество работ должны обеспечиваться Исполнителем путем осуществления комплекса технических и организационных мер эффективного контроля на всех стадиях выполнения работ;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В случае привлечения Исполнителем третьих лиц, за действия третьих лиц материальную и иную ответственность несет Исполнитель;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Порядок сдачи-приемки дооснащения оборудованием системы видеопротоколирования и видеотрансляции: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Сдача-приёмка   должна производиться в соответствии с условиями Контракта;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На этапе приемочных испытаний проверяется функционирование системы видеопротоколирования и видеотрансляции;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Приемочные испытания должны проводиться уполномоченным представителем Заказчика;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</w:p>
    <w:p w:rsidR="00E63E1B" w:rsidRPr="0008094D" w:rsidRDefault="00E63E1B" w:rsidP="00E63E1B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Требования к гарантийному обслуживанию оборудования: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Исполнитель должен обеспечивать соответствие результатов работ (услуг) требованиям качества, безопасности жизни и здоровья, установленным законодательством Российской Федерации.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Гарантийный срок на оказываемые услуги составляет не менее 12 (двенадцать) месяцев с даты подписания Сторонами Акта сдачи-приемки оказанных услуг.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Если в период гарантийного срока обнаружатся недостатки или дефекты,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Перечень оборудования системы видеопротоколирования, видеотрансляции на который распространяется гарантийные обязательства приведён в Форме 2.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Порядок предоставления  гарантийного обслуживания оборудования и ПО системы видеопротоколирования и видеотрансляции: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Обращение за техническим сопровождением осуществляется путём направления официального письма в адрес Исполнителя по электронной почте или открытии сервисной заявки на портале технической поддержки </w:t>
      </w:r>
      <w:r w:rsidRPr="0008094D">
        <w:rPr>
          <w:rFonts w:ascii="Calibri Light" w:hAnsi="Calibri Light" w:cs="Calibri Light"/>
          <w:sz w:val="22"/>
          <w:szCs w:val="22"/>
          <w:lang w:val="en-US"/>
        </w:rPr>
        <w:t>helpdesk</w:t>
      </w:r>
      <w:r w:rsidRPr="0008094D">
        <w:rPr>
          <w:rFonts w:ascii="Calibri Light" w:hAnsi="Calibri Light" w:cs="Calibri Light"/>
          <w:sz w:val="22"/>
          <w:szCs w:val="22"/>
        </w:rPr>
        <w:t>, доступном через сеть интернет;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Сотрудник Исполнителя принимает информацию о проблеме Заказчика и проводит предварительную оценку и классификацию в соответствии со следующими категориями:</w:t>
      </w:r>
    </w:p>
    <w:p w:rsidR="00E63E1B" w:rsidRPr="0008094D" w:rsidRDefault="00E63E1B" w:rsidP="00E63E1B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проблемы, связанные  с неисправностью оборудования;</w:t>
      </w:r>
    </w:p>
    <w:p w:rsidR="00E63E1B" w:rsidRPr="0008094D" w:rsidRDefault="00E63E1B" w:rsidP="00E63E1B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проблемы, связанные с некорректной работой программного обеспечения;</w:t>
      </w:r>
    </w:p>
    <w:p w:rsidR="00E63E1B" w:rsidRPr="0008094D" w:rsidRDefault="00E63E1B" w:rsidP="00E63E1B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проблемы, связанные с нарушением условий эксплуатации и хранения. 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В случае если проблема связана с неисправностью оборудования, сотрудниками Исполнителя производится его удаленная проверка и диагностика. На основании результатов диагностики, в случае если неисправность оборудования вызвана выходом из строя его аппаратной части и является гарантийным случаем, Исполнитель осуществляет замену неисправного оборудования, за исключением </w:t>
      </w:r>
      <w:proofErr w:type="spellStart"/>
      <w:r w:rsidRPr="0008094D">
        <w:rPr>
          <w:rFonts w:ascii="Calibri Light" w:hAnsi="Calibri Light" w:cs="Calibri Light"/>
          <w:sz w:val="22"/>
          <w:szCs w:val="22"/>
        </w:rPr>
        <w:t>негарантийных</w:t>
      </w:r>
      <w:proofErr w:type="spellEnd"/>
      <w:r w:rsidRPr="0008094D">
        <w:rPr>
          <w:rFonts w:ascii="Calibri Light" w:hAnsi="Calibri Light" w:cs="Calibri Light"/>
          <w:sz w:val="22"/>
          <w:szCs w:val="22"/>
        </w:rPr>
        <w:t xml:space="preserve"> случаев, предусмотренных п.</w:t>
      </w:r>
      <w:r w:rsidR="004D688E">
        <w:fldChar w:fldCharType="begin"/>
      </w:r>
      <w:r w:rsidR="004D688E">
        <w:instrText xml:space="preserve"> REF _Ref433201340 \r \h  \* MERGEFORMAT </w:instrText>
      </w:r>
      <w:r w:rsidR="004D688E">
        <w:fldChar w:fldCharType="separate"/>
      </w:r>
      <w:r w:rsidRPr="0008094D">
        <w:rPr>
          <w:rFonts w:ascii="Calibri Light" w:hAnsi="Calibri Light" w:cs="Calibri Light"/>
          <w:sz w:val="22"/>
          <w:szCs w:val="22"/>
        </w:rPr>
        <w:t>6.6.4</w:t>
      </w:r>
      <w:r w:rsidR="004D688E">
        <w:fldChar w:fldCharType="end"/>
      </w:r>
      <w:r w:rsidRPr="0008094D">
        <w:rPr>
          <w:rFonts w:ascii="Calibri Light" w:hAnsi="Calibri Light" w:cs="Calibri Light"/>
          <w:sz w:val="22"/>
          <w:szCs w:val="22"/>
        </w:rPr>
        <w:t>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 xml:space="preserve">Решение вопросов и проблем при эксплуатации ПО для видеонаблюдения осуществляется сотрудниками технической поддержки Исполнителя по электронной почте и на портале </w:t>
      </w:r>
      <w:r w:rsidRPr="0008094D">
        <w:rPr>
          <w:rFonts w:ascii="Calibri Light" w:hAnsi="Calibri Light" w:cs="Calibri Light"/>
          <w:sz w:val="22"/>
          <w:szCs w:val="22"/>
          <w:lang w:val="en-US"/>
        </w:rPr>
        <w:t>helpdesk</w:t>
      </w:r>
      <w:r w:rsidRPr="0008094D">
        <w:rPr>
          <w:rFonts w:ascii="Calibri Light" w:hAnsi="Calibri Light" w:cs="Calibri Light"/>
          <w:sz w:val="22"/>
          <w:szCs w:val="22"/>
        </w:rPr>
        <w:t>, доступном через сеть интернет;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Исполнитель должен принимать неисправное оборудование и передавать  его в сервисный центр производителя для осуществления диагностики и гарантийного ремонта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Гарантийные обязательства и гарантийный случай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Под гарантийными обязательствами понимаются основанные на законах, постановлениях, решениях правительства РФ и других нормативных документах обязательства Исполнителя (подрядчика) перед Заказчиком (потребителем) гарантировать в течение установленного гарантийного срока и гарантийной наработки соответствие качества поставляемой продукции (проводимых работ) стандартам, техническим условиям договора поставки (подряда) и безвозмездно устранять дефекты, выявляемые в этот период заказчиком (потребителем), или заменять дефектную продукцию при соблюдении потребителем условий, эксплуатации, хранения, транспортирования и монтажа.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Гарантийные обязательства Исполнителя на оборудование осуществляются в соответствии с условиями гарантийных обязательств, предусмотренных производителем данного оборудования, т.е. Заказчик может осуществить замену вышедшего из строя оборудования через Исполнителя либо напрямую обратившись в сервисный центр производителя.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lastRenderedPageBreak/>
        <w:t>Гарантийным считается случай, при котором снижение качества товара произошло вследствие дефекта материала или производства и проявилось в гарантийный срок.</w:t>
      </w:r>
    </w:p>
    <w:p w:rsidR="00E63E1B" w:rsidRPr="0008094D" w:rsidRDefault="00E63E1B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08094D">
        <w:rPr>
          <w:rFonts w:ascii="Calibri Light" w:hAnsi="Calibri Light" w:cs="Calibri Light"/>
          <w:sz w:val="22"/>
          <w:szCs w:val="22"/>
        </w:rPr>
        <w:t>Не гарантийными считаются недостатки (дефекты), возникшие по вине Заказчика либо лиц, за действия которых он отвечает, вследствие нарушений правил эксплуатации оборудования и (или) внесения не согласованных с Исполнителем изменений в состав программно-технических средств системы видеопротоколирования, видеотрансляции и подавления устройств мобильной связи, а так же случаи, приведенные в Таблице 1.</w:t>
      </w:r>
    </w:p>
    <w:p w:rsidR="00E63E1B" w:rsidRPr="0008094D" w:rsidRDefault="00E63E1B" w:rsidP="00E63E1B">
      <w:pPr>
        <w:pStyle w:val="a5"/>
        <w:tabs>
          <w:tab w:val="left" w:pos="567"/>
          <w:tab w:val="left" w:pos="993"/>
        </w:tabs>
        <w:spacing w:line="259" w:lineRule="auto"/>
        <w:ind w:left="284"/>
        <w:jc w:val="right"/>
        <w:rPr>
          <w:rFonts w:ascii="Calibri Light" w:hAnsi="Calibri Light" w:cs="Calibri Light"/>
          <w:b/>
          <w:sz w:val="22"/>
          <w:szCs w:val="22"/>
        </w:rPr>
      </w:pPr>
      <w:r w:rsidRPr="0008094D">
        <w:rPr>
          <w:rFonts w:ascii="Calibri Light" w:hAnsi="Calibri Light" w:cs="Calibri Light"/>
          <w:b/>
          <w:sz w:val="22"/>
          <w:szCs w:val="22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3"/>
      </w:tblGrid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b/>
                <w:sz w:val="22"/>
                <w:szCs w:val="22"/>
              </w:rPr>
              <w:t>№ п/п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b/>
                <w:sz w:val="22"/>
                <w:szCs w:val="22"/>
              </w:rPr>
              <w:t>Вид неисправности, классифицируемый как не гарантийный случай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пр.);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неисправности, вызванные нарушением хранения, эксплуатации;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неисправности, возникшие в случае перегрева устройства по причине запыленности или остановки или снижения производительности вентиляторов охлаждения в результате запыления и загрязнения;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неисправности, связанные с  попаданием внутрь оборудования посторонних предметов, веществ, жидкостей, насекомых и т.д.;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 в оборудование, имеющем внешние дефекты (явные механические повреждения, трещины, сколы на корпусе или внутри устройства, сломанные антенны и контакты разъемов);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неисправности, возникшие вследствие механических и термических повреждений компонентов на платах;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 на оборудовании, имеющем повреждение фирменных гарантийных пломб (</w:t>
            </w:r>
            <w:proofErr w:type="spellStart"/>
            <w:r w:rsidRPr="0008094D">
              <w:rPr>
                <w:rFonts w:ascii="Calibri Light" w:hAnsi="Calibri Light" w:cs="Calibri Light"/>
                <w:sz w:val="22"/>
                <w:szCs w:val="22"/>
              </w:rPr>
              <w:t>стикеров</w:t>
            </w:r>
            <w:proofErr w:type="spellEnd"/>
            <w:r w:rsidRPr="0008094D">
              <w:rPr>
                <w:rFonts w:ascii="Calibri Light" w:hAnsi="Calibri Light" w:cs="Calibri Light"/>
                <w:sz w:val="22"/>
                <w:szCs w:val="22"/>
              </w:rPr>
              <w:t>) снаружи или внутри корпуса;</w:t>
            </w:r>
          </w:p>
        </w:tc>
      </w:tr>
      <w:tr w:rsidR="00E63E1B" w:rsidRPr="0008094D" w:rsidTr="00E63E1B">
        <w:tc>
          <w:tcPr>
            <w:tcW w:w="567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9923" w:type="dxa"/>
            <w:vAlign w:val="center"/>
          </w:tcPr>
          <w:p w:rsidR="00E63E1B" w:rsidRPr="0008094D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08094D">
              <w:rPr>
                <w:rFonts w:ascii="Calibri Light" w:hAnsi="Calibri Light" w:cs="Calibri Light"/>
                <w:sz w:val="22"/>
                <w:szCs w:val="22"/>
              </w:rPr>
              <w:t>неисправности на оборудовании, серийный номер которого не читается, поврежден или имеются следы переклейки серийного номера или других наклеек.</w:t>
            </w:r>
          </w:p>
        </w:tc>
      </w:tr>
    </w:tbl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8181E" w:rsidRPr="00747201" w:rsidRDefault="0088181E" w:rsidP="0088181E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567"/>
          <w:tab w:val="left" w:pos="993"/>
        </w:tabs>
        <w:ind w:left="426" w:hanging="426"/>
        <w:jc w:val="both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t>Типы и виды работ, производимые в ра</w:t>
      </w:r>
      <w:r w:rsidR="00747201">
        <w:rPr>
          <w:rFonts w:ascii="Calibri Light" w:hAnsi="Calibri Light" w:cs="Calibri Light"/>
          <w:b/>
          <w:sz w:val="22"/>
          <w:szCs w:val="22"/>
        </w:rPr>
        <w:t>мках технического сопровождения в 1 год обслуживания оборудования</w:t>
      </w:r>
    </w:p>
    <w:p w:rsidR="0088181E" w:rsidRPr="00747201" w:rsidRDefault="00060913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t xml:space="preserve">Техническая поддержка </w:t>
      </w:r>
      <w:r w:rsidR="0088181E" w:rsidRPr="00747201">
        <w:rPr>
          <w:rFonts w:ascii="Calibri Light" w:hAnsi="Calibri Light" w:cs="Calibri Light"/>
          <w:b/>
          <w:sz w:val="22"/>
          <w:szCs w:val="22"/>
        </w:rPr>
        <w:t>камер видеонаблюдения и Программного обеспечения: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настройки даты и времени на камерах и их корректировка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настройки водяных знаков на камерах и их корректировка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настройки фокуса объектива камер и их корректировка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настройки имени камеры в соответствии с аудиторией расположения и их корректировка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настройки разрешения передаваемого и записываемого изображения и их корректировка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настройки кодеков сжатия видео и аудио потоков и их корректировка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выполнение необходимых настроек для корректной работы трансляции видеопотока на Портал;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настройки программного обеспечения камер на сохранение настроек, в том числе при отключении питания и их корректировка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подтверждение соответствия технических параметров поддерживаемого оборудования заявленным в технических требованиях РЦОИ характеристикам для проведения видеозаписи в процессе проведения ЕГЭ;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обновление версий программного обеспечения и микропрограмм ip-видеокамер и остальных частей аппаратно-программного комплекса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удаленная настройка ip-видеокамер по стандартному шаблону настроек в случае замены на резервное оборудование;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и обеспечение поддержания четкости фокуса на объективах ip-видеокамер для обеспечения качественного изображения;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lastRenderedPageBreak/>
        <w:t>отладка и обеспечение поддержания положения камеры в части корректировки ее расположения для обеспечения максимально эффективного использования угла обзора на аудиторию проведения ЕГЭ в соответствии с требованиями РЦОИ;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обеспечение резервного копирования выполненных настроек на ip-видеокамерах и документирования их для последующей отчетности;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 xml:space="preserve">предоставление резервной видеокамеры на время обеспечения гарантийного или </w:t>
      </w:r>
      <w:proofErr w:type="spellStart"/>
      <w:r w:rsidRPr="00747201">
        <w:rPr>
          <w:rFonts w:ascii="Calibri Light" w:hAnsi="Calibri Light" w:cs="Calibri Light"/>
          <w:sz w:val="22"/>
          <w:szCs w:val="22"/>
        </w:rPr>
        <w:t>негарантийного</w:t>
      </w:r>
      <w:proofErr w:type="spellEnd"/>
      <w:r w:rsidRPr="00747201">
        <w:rPr>
          <w:rFonts w:ascii="Calibri Light" w:hAnsi="Calibri Light" w:cs="Calibri Light"/>
          <w:sz w:val="22"/>
          <w:szCs w:val="22"/>
        </w:rPr>
        <w:t xml:space="preserve"> ремонта вышедшей из строя камеры;</w:t>
      </w:r>
    </w:p>
    <w:p w:rsidR="0088181E" w:rsidRPr="00747201" w:rsidRDefault="0088181E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t>Техническая поддержка коммутаторов, используемых для работы всех установленных в ППЭ камер видеонаблюдения: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проверка корректности объединения в единую сеть для передачи изображения на АРМ и далее на Портал и их исправление в случае необходимости;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подтверждения соответствия технических параметров эксплуатируемого оборудования заявленным техническим требованиям РЦОИ для проведения видеозаписи в процессе проведения ЕГЭ;</w:t>
      </w:r>
    </w:p>
    <w:p w:rsidR="0088181E" w:rsidRPr="00747201" w:rsidRDefault="00325425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</w:t>
      </w:r>
      <w:r w:rsidR="0088181E" w:rsidRPr="00747201">
        <w:rPr>
          <w:rFonts w:ascii="Calibri Light" w:hAnsi="Calibri Light" w:cs="Calibri Light"/>
          <w:sz w:val="22"/>
          <w:szCs w:val="22"/>
        </w:rPr>
        <w:t>казание информационно-консультационных услуг в ходе эксплуатации аппаратно-программного комплекса системы видеонаблюдения в части, касающейся аппаратных и программных узлов (в объёме средств, задействованных в проведении итоговой аттестации в форме Единого государственного экзамена):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консультации по телефону о решении возможных неисправностей или некорректностями работы с ip-видеокамерами;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оказание удаленной поддержки по настройке ip-видеокамер для решения оперативных проблем посредством подключения к рабочей станции;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оказание консультаций по работе и настройке коммутаторов в случае замены на резервное оборудование</w:t>
      </w:r>
    </w:p>
    <w:p w:rsidR="0088181E" w:rsidRPr="00747201" w:rsidRDefault="0088181E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t>Информационно-консультационные услуги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Оказание информационно-консультационных услуг и технической поддержки программного обеспечения системы видеонаблюдения и трансляции видеопотока;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оказание консультаций по работе и настройке программного обеспечения системы видеонаблюдения, видеопротоколирования и видеотрансляции;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оказание удаленной технической поддержки по настройке и вводу эксплуатацию программного обеспечения системы видеопротоколирования и видеотрансляции;</w:t>
      </w:r>
    </w:p>
    <w:p w:rsidR="0088181E" w:rsidRPr="00747201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оказание консультаций по резервному копированию настроек системы видеопротоколирования и видеотрансляции;</w:t>
      </w:r>
    </w:p>
    <w:p w:rsidR="0088181E" w:rsidRDefault="0088181E" w:rsidP="00E63E1B">
      <w:pPr>
        <w:pStyle w:val="a5"/>
        <w:numPr>
          <w:ilvl w:val="2"/>
          <w:numId w:val="4"/>
        </w:numPr>
        <w:tabs>
          <w:tab w:val="left" w:pos="567"/>
          <w:tab w:val="left" w:pos="993"/>
        </w:tabs>
        <w:spacing w:line="259" w:lineRule="auto"/>
        <w:ind w:left="284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предоставление инструкций и пояснений к ним по работе с программным обеспечением видеопротоколирования и видеотрансляции</w:t>
      </w:r>
    </w:p>
    <w:p w:rsidR="00747201" w:rsidRPr="00747201" w:rsidRDefault="00747201" w:rsidP="00747201">
      <w:pPr>
        <w:pStyle w:val="a5"/>
        <w:shd w:val="clear" w:color="auto" w:fill="FFFFFF" w:themeFill="background1"/>
        <w:tabs>
          <w:tab w:val="left" w:pos="567"/>
          <w:tab w:val="left" w:pos="993"/>
        </w:tabs>
        <w:ind w:left="567"/>
        <w:jc w:val="both"/>
        <w:rPr>
          <w:rFonts w:ascii="Calibri Light" w:hAnsi="Calibri Light" w:cs="Calibri Light"/>
          <w:sz w:val="22"/>
          <w:szCs w:val="22"/>
        </w:rPr>
      </w:pPr>
    </w:p>
    <w:p w:rsidR="00E63E1B" w:rsidRPr="0008094D" w:rsidRDefault="00E63E1B" w:rsidP="00E63E1B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b/>
          <w:sz w:val="22"/>
          <w:szCs w:val="22"/>
          <w:highlight w:val="lightGray"/>
        </w:rPr>
      </w:pPr>
      <w:r w:rsidRPr="0008094D">
        <w:rPr>
          <w:rFonts w:ascii="Calibri Light" w:hAnsi="Calibri Light" w:cs="Calibri Light"/>
          <w:b/>
          <w:sz w:val="22"/>
          <w:szCs w:val="22"/>
          <w:highlight w:val="lightGray"/>
        </w:rPr>
        <w:t>Требования к наличию лицензий у Исполнителя ***:</w:t>
      </w:r>
    </w:p>
    <w:p w:rsidR="00E63E1B" w:rsidRPr="0008094D" w:rsidRDefault="00E63E1B" w:rsidP="00E63E1B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spacing w:line="259" w:lineRule="auto"/>
        <w:ind w:left="0" w:firstLine="0"/>
        <w:jc w:val="both"/>
        <w:rPr>
          <w:rFonts w:ascii="Calibri Light" w:hAnsi="Calibri Light" w:cs="Calibri Light"/>
          <w:sz w:val="22"/>
          <w:szCs w:val="22"/>
          <w:highlight w:val="lightGray"/>
        </w:rPr>
      </w:pPr>
      <w:r w:rsidRPr="0008094D">
        <w:rPr>
          <w:rFonts w:ascii="Calibri Light" w:hAnsi="Calibri Light" w:cs="Calibri Light"/>
          <w:sz w:val="22"/>
          <w:szCs w:val="22"/>
          <w:highlight w:val="lightGray"/>
        </w:rPr>
        <w:t>Работы (услуги) должны быть выполнены (оказаны) организацией-лицензиатом ФСТЭК России и ФСБ России: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  <w:highlight w:val="lightGray"/>
        </w:rPr>
      </w:pPr>
      <w:r w:rsidRPr="0008094D">
        <w:rPr>
          <w:rFonts w:ascii="Calibri Light" w:hAnsi="Calibri Light" w:cs="Calibri Light"/>
          <w:sz w:val="22"/>
          <w:szCs w:val="22"/>
          <w:highlight w:val="lightGray"/>
        </w:rPr>
        <w:t>- Лицензия ФСБ России на осуществление разработки, производства, распространения шифровальных (криптографических) средств, защищённых с 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предпринимателя);</w:t>
      </w:r>
    </w:p>
    <w:p w:rsidR="00E63E1B" w:rsidRPr="0008094D" w:rsidRDefault="00E63E1B" w:rsidP="00E63E1B">
      <w:pPr>
        <w:tabs>
          <w:tab w:val="left" w:pos="567"/>
          <w:tab w:val="left" w:pos="993"/>
        </w:tabs>
        <w:spacing w:line="259" w:lineRule="auto"/>
        <w:jc w:val="both"/>
        <w:rPr>
          <w:rFonts w:ascii="Calibri Light" w:hAnsi="Calibri Light" w:cs="Calibri Light"/>
          <w:sz w:val="22"/>
          <w:szCs w:val="22"/>
          <w:lang w:eastAsia="zh-CN"/>
        </w:rPr>
      </w:pPr>
      <w:r w:rsidRPr="0008094D">
        <w:rPr>
          <w:rFonts w:ascii="Calibri Light" w:hAnsi="Calibri Light" w:cs="Calibri Light"/>
          <w:sz w:val="22"/>
          <w:szCs w:val="22"/>
          <w:highlight w:val="lightGray"/>
        </w:rPr>
        <w:t>- Лицензия ФСТЭК на деятельность по технической защите конфиденциальной информации.</w:t>
      </w:r>
      <w:r w:rsidRPr="0008094D">
        <w:rPr>
          <w:rFonts w:ascii="Calibri Light" w:hAnsi="Calibri Light" w:cs="Calibri Light"/>
          <w:sz w:val="22"/>
          <w:szCs w:val="22"/>
        </w:rPr>
        <w:br/>
      </w:r>
    </w:p>
    <w:tbl>
      <w:tblPr>
        <w:tblStyle w:val="af5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E63E1B" w:rsidRPr="0008094D" w:rsidTr="00E63E1B">
        <w:trPr>
          <w:trHeight w:val="494"/>
        </w:trPr>
        <w:tc>
          <w:tcPr>
            <w:tcW w:w="10705" w:type="dxa"/>
          </w:tcPr>
          <w:p w:rsidR="00E63E1B" w:rsidRPr="00E63E1B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ind w:firstLine="567"/>
              <w:jc w:val="both"/>
              <w:rPr>
                <w:rFonts w:ascii="Calibri Light" w:hAnsi="Calibri Light" w:cs="Calibri Light"/>
                <w:color w:val="000000" w:themeColor="text1"/>
                <w:sz w:val="18"/>
                <w:szCs w:val="18"/>
                <w:highlight w:val="lightGray"/>
              </w:rPr>
            </w:pPr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  <w:lang w:eastAsia="hi-IN"/>
              </w:rPr>
              <w:t xml:space="preserve">*** в соответствии с нормативно-техническими документами, указанными в настоящем техническом задании, видео- аудио- информация и данные для передачи на Портал имеют конфиденциальный характер,  при доступе к ним, требуется организация защищенного канала связи;  новые видеокамеры вводятся  в эксплуатацию в существующую региональную систему </w:t>
            </w:r>
            <w:proofErr w:type="spellStart"/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  <w:lang w:eastAsia="hi-IN"/>
              </w:rPr>
              <w:t>видеопротоколирования</w:t>
            </w:r>
            <w:proofErr w:type="spellEnd"/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  <w:lang w:eastAsia="hi-IN"/>
              </w:rPr>
              <w:t xml:space="preserve"> и видеотрансляции, </w:t>
            </w:r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</w:rPr>
              <w:t xml:space="preserve">построенную с использованием технических средств </w:t>
            </w:r>
            <w:proofErr w:type="spellStart"/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</w:rPr>
              <w:t>ViPNet</w:t>
            </w:r>
            <w:proofErr w:type="spellEnd"/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</w:rPr>
              <w:t xml:space="preserve"> для организации</w:t>
            </w:r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  <w:lang w:eastAsia="hi-IN"/>
              </w:rPr>
              <w:t xml:space="preserve"> защищенного канала связи;  пуско-наладочные работы в ППЭ требуют проведения работ по настройке средств криптографической защиты информации в существующей защищенной сети передачи </w:t>
            </w:r>
            <w:proofErr w:type="spellStart"/>
            <w:r w:rsidRPr="00E63E1B">
              <w:rPr>
                <w:rFonts w:ascii="Calibri Light" w:hAnsi="Calibri Light" w:cs="Calibri Light"/>
                <w:color w:val="000000" w:themeColor="text1"/>
                <w:sz w:val="18"/>
                <w:szCs w:val="18"/>
                <w:highlight w:val="lightGray"/>
              </w:rPr>
              <w:t>ViPNet</w:t>
            </w:r>
            <w:proofErr w:type="spellEnd"/>
            <w:r w:rsidRPr="00E63E1B">
              <w:rPr>
                <w:rFonts w:ascii="Calibri Light" w:hAnsi="Calibri Light" w:cs="Calibri Light"/>
                <w:color w:val="000000" w:themeColor="text1"/>
                <w:sz w:val="18"/>
                <w:szCs w:val="18"/>
                <w:highlight w:val="lightGray"/>
              </w:rPr>
              <w:t xml:space="preserve"> №2579, построенной с использованием технических средств </w:t>
            </w:r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</w:rPr>
              <w:t>ПО СКЗИ</w:t>
            </w:r>
            <w:r w:rsidRPr="00E63E1B">
              <w:rPr>
                <w:rFonts w:ascii="Calibri Light" w:hAnsi="Calibri Light" w:cs="Calibri Light"/>
                <w:color w:val="000000" w:themeColor="text1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Pr="00E63E1B">
              <w:rPr>
                <w:rFonts w:ascii="Calibri Light" w:hAnsi="Calibri Light" w:cs="Calibri Light"/>
                <w:color w:val="000000" w:themeColor="text1"/>
                <w:sz w:val="18"/>
                <w:szCs w:val="18"/>
                <w:highlight w:val="lightGray"/>
                <w:lang w:val="en-US"/>
              </w:rPr>
              <w:t>ViPNet</w:t>
            </w:r>
            <w:proofErr w:type="spellEnd"/>
            <w:r w:rsidRPr="00E63E1B">
              <w:rPr>
                <w:rFonts w:ascii="Calibri Light" w:hAnsi="Calibri Light" w:cs="Calibri Light"/>
                <w:color w:val="000000" w:themeColor="text1"/>
                <w:sz w:val="18"/>
                <w:szCs w:val="18"/>
                <w:highlight w:val="lightGray"/>
              </w:rPr>
              <w:t xml:space="preserve">. </w:t>
            </w:r>
          </w:p>
          <w:p w:rsidR="00E63E1B" w:rsidRPr="00E63E1B" w:rsidRDefault="00E63E1B" w:rsidP="00E63E1B">
            <w:pPr>
              <w:tabs>
                <w:tab w:val="left" w:pos="567"/>
                <w:tab w:val="left" w:pos="993"/>
              </w:tabs>
              <w:spacing w:line="259" w:lineRule="auto"/>
              <w:ind w:firstLine="567"/>
              <w:jc w:val="both"/>
              <w:rPr>
                <w:rFonts w:ascii="Calibri Light" w:hAnsi="Calibri Light" w:cs="Calibri Light"/>
                <w:sz w:val="18"/>
                <w:szCs w:val="18"/>
                <w:lang w:eastAsia="zh-CN"/>
              </w:rPr>
            </w:pPr>
            <w:r w:rsidRPr="00E63E1B">
              <w:rPr>
                <w:rFonts w:ascii="Calibri Light" w:hAnsi="Calibri Light" w:cs="Calibri Light"/>
                <w:sz w:val="18"/>
                <w:szCs w:val="18"/>
                <w:highlight w:val="lightGray"/>
                <w:lang w:eastAsia="hi-IN"/>
              </w:rPr>
              <w:t>Установление данных требований не нарушает № 135-ФЗ "О защите конкуренции" от 26.07.2006.</w:t>
            </w:r>
          </w:p>
        </w:tc>
      </w:tr>
    </w:tbl>
    <w:p w:rsidR="002C2734" w:rsidRPr="00747201" w:rsidRDefault="002C2734" w:rsidP="00011169">
      <w:pPr>
        <w:shd w:val="clear" w:color="auto" w:fill="FFFFFF" w:themeFill="background1"/>
        <w:tabs>
          <w:tab w:val="left" w:pos="567"/>
          <w:tab w:val="left" w:pos="993"/>
        </w:tabs>
        <w:jc w:val="both"/>
        <w:rPr>
          <w:rFonts w:ascii="Calibri Light" w:hAnsi="Calibri Light" w:cs="Calibri Light"/>
          <w:sz w:val="22"/>
          <w:szCs w:val="22"/>
        </w:rPr>
      </w:pPr>
    </w:p>
    <w:p w:rsidR="002C2734" w:rsidRPr="00747201" w:rsidRDefault="002C2734" w:rsidP="0088181E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567"/>
          <w:tab w:val="left" w:pos="993"/>
        </w:tabs>
        <w:ind w:left="0" w:firstLine="0"/>
        <w:jc w:val="both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lastRenderedPageBreak/>
        <w:t>Требования по проведению инструктажа ответственных лиц по работе с системой видеопротоколирования и видеотрансляции:</w:t>
      </w:r>
    </w:p>
    <w:p w:rsidR="002C2734" w:rsidRPr="00747201" w:rsidRDefault="002C2734" w:rsidP="0088181E">
      <w:pPr>
        <w:pStyle w:val="a5"/>
        <w:numPr>
          <w:ilvl w:val="1"/>
          <w:numId w:val="4"/>
        </w:numPr>
        <w:shd w:val="clear" w:color="auto" w:fill="FFFFFF" w:themeFill="background1"/>
        <w:tabs>
          <w:tab w:val="left" w:pos="567"/>
          <w:tab w:val="left" w:pos="993"/>
        </w:tabs>
        <w:ind w:left="0" w:firstLine="0"/>
        <w:jc w:val="both"/>
        <w:rPr>
          <w:rFonts w:ascii="Calibri Light" w:hAnsi="Calibri Light" w:cs="Calibri Light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</w:rPr>
        <w:t>Исполнителем должен быть проведен инструктаж ответственных лиц, по работе с системой видеопротоколирования.</w:t>
      </w:r>
    </w:p>
    <w:p w:rsidR="007A2A2E" w:rsidRPr="00747201" w:rsidRDefault="004341E8" w:rsidP="00E63E1B">
      <w:pPr>
        <w:rPr>
          <w:rFonts w:ascii="Calibri Light" w:hAnsi="Calibri Light" w:cs="Calibri Light"/>
          <w:sz w:val="22"/>
          <w:szCs w:val="22"/>
          <w:lang w:eastAsia="zh-CN"/>
        </w:rPr>
        <w:sectPr w:rsidR="007A2A2E" w:rsidRPr="00747201" w:rsidSect="00116778">
          <w:pgSz w:w="11906" w:h="16838"/>
          <w:pgMar w:top="568" w:right="566" w:bottom="426" w:left="851" w:header="709" w:footer="709" w:gutter="0"/>
          <w:cols w:space="708"/>
          <w:docGrid w:linePitch="360"/>
        </w:sectPr>
      </w:pPr>
      <w:r w:rsidRPr="00747201">
        <w:rPr>
          <w:rFonts w:ascii="Calibri Light" w:hAnsi="Calibri Light" w:cs="Calibri Light"/>
          <w:sz w:val="22"/>
          <w:szCs w:val="22"/>
          <w:lang w:eastAsia="zh-CN"/>
        </w:rPr>
        <w:br w:type="page"/>
      </w:r>
    </w:p>
    <w:p w:rsidR="00B5201C" w:rsidRPr="00747201" w:rsidRDefault="00B5201C" w:rsidP="0088181E">
      <w:pPr>
        <w:pStyle w:val="a5"/>
        <w:numPr>
          <w:ilvl w:val="0"/>
          <w:numId w:val="4"/>
        </w:numPr>
        <w:shd w:val="clear" w:color="auto" w:fill="FFFFFF" w:themeFill="background1"/>
        <w:tabs>
          <w:tab w:val="left" w:pos="567"/>
          <w:tab w:val="left" w:pos="993"/>
        </w:tabs>
        <w:ind w:left="0" w:firstLine="0"/>
        <w:jc w:val="center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lastRenderedPageBreak/>
        <w:t>Маршрутная карта</w:t>
      </w:r>
    </w:p>
    <w:p w:rsidR="007C6304" w:rsidRPr="00747201" w:rsidRDefault="007C6304" w:rsidP="00011169">
      <w:pPr>
        <w:shd w:val="clear" w:color="auto" w:fill="FFFFFF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1541C" w:rsidRPr="00C010FD" w:rsidRDefault="00C010FD" w:rsidP="00C010FD">
      <w:pPr>
        <w:tabs>
          <w:tab w:val="left" w:pos="851"/>
          <w:tab w:val="left" w:pos="993"/>
        </w:tabs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10.1</w:t>
      </w:r>
      <w:r w:rsidR="00C33E2F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 </w:t>
      </w:r>
      <w:r w:rsidR="0051541C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>Адреса ППЭ</w:t>
      </w:r>
      <w:r w:rsidR="00871FAC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и срок оказания услуг</w:t>
      </w:r>
    </w:p>
    <w:p w:rsidR="00871FAC" w:rsidRPr="00747201" w:rsidRDefault="00871FAC" w:rsidP="00011169">
      <w:pPr>
        <w:tabs>
          <w:tab w:val="left" w:pos="851"/>
          <w:tab w:val="left" w:pos="993"/>
        </w:tabs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8080"/>
        <w:gridCol w:w="3939"/>
      </w:tblGrid>
      <w:tr w:rsidR="00522C87" w:rsidRPr="00747201" w:rsidTr="00805AF6">
        <w:trPr>
          <w:trHeight w:val="125"/>
        </w:trPr>
        <w:tc>
          <w:tcPr>
            <w:tcW w:w="3569" w:type="dxa"/>
            <w:shd w:val="clear" w:color="auto" w:fill="auto"/>
            <w:noWrap/>
            <w:tcMar>
              <w:top w:w="17" w:type="dxa"/>
              <w:left w:w="25" w:type="dxa"/>
              <w:bottom w:w="17" w:type="dxa"/>
              <w:right w:w="25" w:type="dxa"/>
            </w:tcMar>
            <w:hideMark/>
          </w:tcPr>
          <w:p w:rsidR="00522C87" w:rsidRPr="00747201" w:rsidRDefault="00522C87" w:rsidP="00011169">
            <w:pPr>
              <w:tabs>
                <w:tab w:val="left" w:pos="851"/>
              </w:tabs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080" w:type="dxa"/>
            <w:shd w:val="clear" w:color="auto" w:fill="auto"/>
          </w:tcPr>
          <w:p w:rsidR="00522C87" w:rsidRPr="00747201" w:rsidRDefault="00522C87" w:rsidP="00805AF6">
            <w:pPr>
              <w:tabs>
                <w:tab w:val="left" w:pos="851"/>
              </w:tabs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b/>
                <w:sz w:val="22"/>
                <w:szCs w:val="22"/>
              </w:rPr>
              <w:t>Адрес</w:t>
            </w:r>
            <w:r w:rsidR="00805AF6" w:rsidRPr="00747201">
              <w:rPr>
                <w:rFonts w:ascii="Calibri Light" w:hAnsi="Calibri Light" w:cs="Calibri Light"/>
                <w:b/>
                <w:sz w:val="22"/>
                <w:szCs w:val="22"/>
              </w:rPr>
              <w:t>, контакты</w:t>
            </w:r>
          </w:p>
        </w:tc>
        <w:tc>
          <w:tcPr>
            <w:tcW w:w="3939" w:type="dxa"/>
          </w:tcPr>
          <w:p w:rsidR="00522C87" w:rsidRPr="00747201" w:rsidRDefault="00522C87" w:rsidP="00B57CE3">
            <w:pPr>
              <w:tabs>
                <w:tab w:val="left" w:pos="851"/>
              </w:tabs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b/>
                <w:sz w:val="22"/>
                <w:szCs w:val="22"/>
              </w:rPr>
              <w:t>Срок ввода в эксплуатацию</w:t>
            </w:r>
          </w:p>
        </w:tc>
      </w:tr>
      <w:tr w:rsidR="00522C87" w:rsidRPr="00747201" w:rsidTr="00805AF6">
        <w:trPr>
          <w:trHeight w:val="125"/>
        </w:trPr>
        <w:tc>
          <w:tcPr>
            <w:tcW w:w="3569" w:type="dxa"/>
            <w:shd w:val="clear" w:color="auto" w:fill="auto"/>
            <w:noWrap/>
            <w:tcMar>
              <w:top w:w="17" w:type="dxa"/>
              <w:left w:w="25" w:type="dxa"/>
              <w:bottom w:w="17" w:type="dxa"/>
              <w:right w:w="25" w:type="dxa"/>
            </w:tcMar>
          </w:tcPr>
          <w:p w:rsidR="00522C87" w:rsidRPr="00747201" w:rsidRDefault="004A0BE7" w:rsidP="00373363">
            <w:pPr>
              <w:ind w:left="142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A0BE7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</w:t>
            </w:r>
            <w:r w:rsidR="00373363">
              <w:rPr>
                <w:rFonts w:ascii="Calibri Light" w:hAnsi="Calibri Light" w:cs="Calibri Light"/>
                <w:color w:val="000000"/>
                <w:sz w:val="22"/>
                <w:szCs w:val="22"/>
              </w:rPr>
              <w:t>А</w:t>
            </w:r>
            <w:r w:rsidRPr="004A0BE7">
              <w:rPr>
                <w:rFonts w:ascii="Calibri Light" w:hAnsi="Calibri Light" w:cs="Calibri Light"/>
                <w:color w:val="000000"/>
                <w:sz w:val="22"/>
                <w:szCs w:val="22"/>
              </w:rPr>
              <w:t>ОУ «</w:t>
            </w:r>
            <w:r w:rsidR="00373363">
              <w:rPr>
                <w:rFonts w:ascii="Calibri Light" w:hAnsi="Calibri Light" w:cs="Calibri Light"/>
                <w:color w:val="000000"/>
                <w:sz w:val="22"/>
                <w:szCs w:val="22"/>
              </w:rPr>
              <w:t>СОШ</w:t>
            </w:r>
            <w:r w:rsidR="00E61A27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№</w:t>
            </w:r>
            <w:r w:rsidR="00373363">
              <w:rPr>
                <w:rFonts w:ascii="Calibri Light" w:hAnsi="Calibri Light" w:cs="Calibri Light"/>
                <w:color w:val="000000"/>
                <w:sz w:val="22"/>
                <w:szCs w:val="22"/>
              </w:rPr>
              <w:t>10</w:t>
            </w:r>
            <w:r w:rsidRPr="004A0BE7">
              <w:rPr>
                <w:rFonts w:ascii="Calibri Light" w:hAnsi="Calibri Light" w:cs="Calibri Light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080" w:type="dxa"/>
            <w:shd w:val="clear" w:color="auto" w:fill="auto"/>
          </w:tcPr>
          <w:p w:rsidR="00522C87" w:rsidRPr="00747201" w:rsidRDefault="00DB5192" w:rsidP="00373363">
            <w:pPr>
              <w:ind w:left="142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Адрес:  </w:t>
            </w:r>
            <w:r w:rsidR="00F1624C" w:rsidRPr="00F1624C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Российская Федерация, Московская область,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г.о. </w:t>
            </w:r>
            <w:r w:rsidR="00373363">
              <w:rPr>
                <w:rFonts w:ascii="Calibri Light" w:hAnsi="Calibri Light" w:cs="Calibri Light"/>
                <w:color w:val="000000"/>
                <w:sz w:val="22"/>
                <w:szCs w:val="22"/>
              </w:rPr>
              <w:t>Домодедово</w:t>
            </w:r>
          </w:p>
        </w:tc>
        <w:tc>
          <w:tcPr>
            <w:tcW w:w="3939" w:type="dxa"/>
          </w:tcPr>
          <w:p w:rsidR="00522C87" w:rsidRPr="00747201" w:rsidRDefault="00805AF6" w:rsidP="00522C87">
            <w:pPr>
              <w:jc w:val="center"/>
              <w:rPr>
                <w:rFonts w:ascii="Calibri Light" w:hAnsi="Calibri Light" w:cs="Calibri Light"/>
                <w:bCs/>
                <w:iCs/>
                <w:color w:val="000000"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bCs/>
                <w:iCs/>
                <w:color w:val="000000"/>
                <w:sz w:val="22"/>
                <w:szCs w:val="22"/>
              </w:rPr>
              <w:t>В соответствии с Контрактом</w:t>
            </w:r>
          </w:p>
        </w:tc>
      </w:tr>
    </w:tbl>
    <w:p w:rsidR="0058721A" w:rsidRPr="00747201" w:rsidRDefault="0058721A" w:rsidP="0058721A">
      <w:pPr>
        <w:pStyle w:val="a5"/>
        <w:tabs>
          <w:tab w:val="left" w:pos="851"/>
          <w:tab w:val="left" w:pos="993"/>
        </w:tabs>
        <w:ind w:left="380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51541C" w:rsidRPr="00C010FD" w:rsidRDefault="00C010FD" w:rsidP="00C010FD">
      <w:pPr>
        <w:tabs>
          <w:tab w:val="left" w:pos="851"/>
          <w:tab w:val="left" w:pos="993"/>
        </w:tabs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10.2</w:t>
      </w:r>
      <w:r w:rsidR="00217F51" w:rsidRPr="00C010FD">
        <w:rPr>
          <w:rFonts w:ascii="Calibri Light" w:hAnsi="Calibri Light" w:cs="Calibri Light"/>
          <w:b/>
          <w:sz w:val="22"/>
          <w:szCs w:val="22"/>
        </w:rPr>
        <w:t xml:space="preserve">  </w:t>
      </w:r>
      <w:r w:rsidR="0051541C" w:rsidRPr="00C010FD">
        <w:rPr>
          <w:rFonts w:ascii="Calibri Light" w:hAnsi="Calibri Light" w:cs="Calibri Light"/>
          <w:b/>
          <w:sz w:val="22"/>
          <w:szCs w:val="22"/>
        </w:rPr>
        <w:t>Перечень</w:t>
      </w:r>
      <w:r w:rsidR="0051541C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805AF6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>Товаров, Прав и Услуг</w:t>
      </w:r>
      <w:r w:rsidR="0051541C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 для </w:t>
      </w:r>
      <w:r w:rsidR="00871FAC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оснащения </w:t>
      </w:r>
      <w:r w:rsidR="00805AF6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>нового</w:t>
      </w:r>
      <w:r w:rsidR="0051541C" w:rsidRPr="00C010FD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ППЭ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826"/>
        <w:gridCol w:w="1986"/>
        <w:gridCol w:w="1985"/>
        <w:gridCol w:w="6662"/>
      </w:tblGrid>
      <w:tr w:rsidR="00522C87" w:rsidRPr="00747201" w:rsidTr="00C010FD">
        <w:trPr>
          <w:trHeight w:val="300"/>
        </w:trPr>
        <w:tc>
          <w:tcPr>
            <w:tcW w:w="1129" w:type="dxa"/>
            <w:shd w:val="clear" w:color="auto" w:fill="auto"/>
            <w:hideMark/>
          </w:tcPr>
          <w:p w:rsidR="00522C87" w:rsidRPr="00747201" w:rsidRDefault="00F1624C" w:rsidP="00522C8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826" w:type="dxa"/>
            <w:shd w:val="clear" w:color="auto" w:fill="auto"/>
            <w:hideMark/>
          </w:tcPr>
          <w:p w:rsidR="00522C87" w:rsidRPr="00747201" w:rsidRDefault="00522C87" w:rsidP="00522C8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986" w:type="dxa"/>
            <w:shd w:val="clear" w:color="auto" w:fill="auto"/>
            <w:hideMark/>
          </w:tcPr>
          <w:p w:rsidR="00522C87" w:rsidRPr="00747201" w:rsidRDefault="00522C87" w:rsidP="00522C8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 xml:space="preserve">Единица </w:t>
            </w:r>
            <w:proofErr w:type="spellStart"/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изм</w:t>
            </w:r>
            <w:proofErr w:type="spellEnd"/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-я</w:t>
            </w:r>
          </w:p>
        </w:tc>
        <w:tc>
          <w:tcPr>
            <w:tcW w:w="1985" w:type="dxa"/>
            <w:shd w:val="clear" w:color="auto" w:fill="auto"/>
            <w:hideMark/>
          </w:tcPr>
          <w:p w:rsidR="00522C87" w:rsidRPr="00747201" w:rsidRDefault="00522C87" w:rsidP="00522C8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Кол-во, ед.</w:t>
            </w:r>
          </w:p>
        </w:tc>
        <w:tc>
          <w:tcPr>
            <w:tcW w:w="6662" w:type="dxa"/>
          </w:tcPr>
          <w:p w:rsidR="00522C87" w:rsidRPr="00747201" w:rsidRDefault="00522C87" w:rsidP="00522C8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522C87" w:rsidRPr="00747201" w:rsidTr="00F1624C">
        <w:trPr>
          <w:trHeight w:val="300"/>
        </w:trPr>
        <w:tc>
          <w:tcPr>
            <w:tcW w:w="1129" w:type="dxa"/>
            <w:shd w:val="clear" w:color="auto" w:fill="auto"/>
          </w:tcPr>
          <w:p w:rsidR="00522C87" w:rsidRPr="00F1624C" w:rsidRDefault="00522C87" w:rsidP="00F1624C">
            <w:pPr>
              <w:pStyle w:val="a5"/>
              <w:numPr>
                <w:ilvl w:val="0"/>
                <w:numId w:val="44"/>
              </w:num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6" w:type="dxa"/>
            <w:shd w:val="clear" w:color="auto" w:fill="auto"/>
            <w:hideMark/>
          </w:tcPr>
          <w:p w:rsidR="00522C87" w:rsidRPr="00747201" w:rsidRDefault="00522C87" w:rsidP="00D77FFB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IP-видеокамера 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522C87" w:rsidRPr="00747201" w:rsidRDefault="00522C87" w:rsidP="00522C87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1985" w:type="dxa"/>
            <w:shd w:val="clear" w:color="auto" w:fill="auto"/>
            <w:hideMark/>
          </w:tcPr>
          <w:p w:rsidR="00522C87" w:rsidRPr="00747201" w:rsidRDefault="00373363" w:rsidP="00522C8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662" w:type="dxa"/>
          </w:tcPr>
          <w:p w:rsidR="00522C87" w:rsidRPr="00747201" w:rsidRDefault="00522C87" w:rsidP="00522C8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поставка, монтаж, </w:t>
            </w:r>
            <w:r w:rsidR="00E63E1B" w:rsidRPr="0008094D">
              <w:rPr>
                <w:rFonts w:ascii="Calibri Light" w:hAnsi="Calibri Light" w:cs="Calibri Light"/>
                <w:sz w:val="22"/>
                <w:szCs w:val="22"/>
              </w:rPr>
              <w:t>ввод в эксплуатацию</w:t>
            </w:r>
          </w:p>
        </w:tc>
      </w:tr>
      <w:tr w:rsidR="00F1624C" w:rsidRPr="00747201" w:rsidTr="00F1624C">
        <w:trPr>
          <w:trHeight w:val="300"/>
        </w:trPr>
        <w:tc>
          <w:tcPr>
            <w:tcW w:w="1129" w:type="dxa"/>
            <w:shd w:val="clear" w:color="auto" w:fill="auto"/>
          </w:tcPr>
          <w:p w:rsidR="00F1624C" w:rsidRPr="00F1624C" w:rsidRDefault="00F1624C" w:rsidP="00F1624C">
            <w:pPr>
              <w:pStyle w:val="a5"/>
              <w:numPr>
                <w:ilvl w:val="0"/>
                <w:numId w:val="44"/>
              </w:num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6" w:type="dxa"/>
            <w:shd w:val="clear" w:color="auto" w:fill="auto"/>
            <w:hideMark/>
          </w:tcPr>
          <w:p w:rsidR="00F1624C" w:rsidRPr="00747201" w:rsidRDefault="00F1624C" w:rsidP="00F1624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val="en-US" w:eastAsia="ru-RU"/>
              </w:rPr>
            </w:pPr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 xml:space="preserve">Коммутатор сетевой </w:t>
            </w:r>
            <w:r w:rsidRPr="00747201">
              <w:rPr>
                <w:rFonts w:ascii="Calibri Light" w:eastAsia="Times New Roman" w:hAnsi="Calibri Light" w:cs="Calibri Light"/>
                <w:bCs/>
                <w:color w:val="000000"/>
                <w:sz w:val="22"/>
                <w:szCs w:val="22"/>
                <w:lang w:eastAsia="ru-RU"/>
              </w:rPr>
              <w:t>16PoE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1985" w:type="dxa"/>
            <w:shd w:val="clear" w:color="auto" w:fill="auto"/>
            <w:hideMark/>
          </w:tcPr>
          <w:p w:rsidR="00F1624C" w:rsidRPr="00747201" w:rsidRDefault="004A0BE7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662" w:type="dxa"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поставка, монтаж, </w:t>
            </w:r>
            <w:r w:rsidRPr="0008094D">
              <w:rPr>
                <w:rFonts w:ascii="Calibri Light" w:hAnsi="Calibri Light" w:cs="Calibri Light"/>
                <w:sz w:val="22"/>
                <w:szCs w:val="22"/>
              </w:rPr>
              <w:t>ввод в эксплуатацию</w:t>
            </w:r>
          </w:p>
        </w:tc>
      </w:tr>
      <w:tr w:rsidR="00F1624C" w:rsidRPr="00747201" w:rsidTr="00F1624C">
        <w:trPr>
          <w:trHeight w:val="300"/>
        </w:trPr>
        <w:tc>
          <w:tcPr>
            <w:tcW w:w="1129" w:type="dxa"/>
            <w:shd w:val="clear" w:color="auto" w:fill="auto"/>
          </w:tcPr>
          <w:p w:rsidR="00F1624C" w:rsidRPr="00F1624C" w:rsidRDefault="00F1624C" w:rsidP="00F1624C">
            <w:pPr>
              <w:pStyle w:val="a5"/>
              <w:numPr>
                <w:ilvl w:val="0"/>
                <w:numId w:val="44"/>
              </w:num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6" w:type="dxa"/>
            <w:shd w:val="clear" w:color="auto" w:fill="auto"/>
            <w:hideMark/>
          </w:tcPr>
          <w:p w:rsidR="00F1624C" w:rsidRPr="00747201" w:rsidRDefault="00F1624C" w:rsidP="00F1624C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АРМ оператора видеонаблюдения: </w:t>
            </w:r>
          </w:p>
          <w:p w:rsidR="00F1624C" w:rsidRPr="00747201" w:rsidRDefault="00F1624C" w:rsidP="00F1624C">
            <w:pPr>
              <w:pStyle w:val="a5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Рабочая станция, </w:t>
            </w:r>
          </w:p>
          <w:p w:rsidR="00F1624C" w:rsidRPr="00747201" w:rsidRDefault="00F1624C" w:rsidP="00F1624C">
            <w:pPr>
              <w:pStyle w:val="a5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Монитор, </w:t>
            </w:r>
          </w:p>
          <w:p w:rsidR="00F1624C" w:rsidRPr="00747201" w:rsidRDefault="00F1624C" w:rsidP="00F1624C">
            <w:pPr>
              <w:pStyle w:val="a5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ИБП тип 1 (для АРМ) </w:t>
            </w:r>
          </w:p>
          <w:p w:rsidR="00F1624C" w:rsidRPr="00747201" w:rsidRDefault="00F1624C" w:rsidP="00F1624C">
            <w:pPr>
              <w:pStyle w:val="a5"/>
              <w:numPr>
                <w:ilvl w:val="0"/>
                <w:numId w:val="35"/>
              </w:numPr>
              <w:rPr>
                <w:rFonts w:ascii="Calibri Light" w:hAnsi="Calibri Light" w:cs="Calibri Light"/>
                <w:color w:val="000000" w:themeColor="text1"/>
                <w:spacing w:val="-2"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Клавиатура и мышь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1985" w:type="dxa"/>
            <w:shd w:val="clear" w:color="auto" w:fill="auto"/>
            <w:hideMark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62" w:type="dxa"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поставка, </w:t>
            </w:r>
            <w:r w:rsidRPr="0008094D">
              <w:rPr>
                <w:rFonts w:ascii="Calibri Light" w:hAnsi="Calibri Light" w:cs="Calibri Light"/>
                <w:sz w:val="22"/>
                <w:szCs w:val="22"/>
              </w:rPr>
              <w:t>ввод в эксплуатацию</w:t>
            </w:r>
          </w:p>
        </w:tc>
      </w:tr>
      <w:tr w:rsidR="00F1624C" w:rsidRPr="00747201" w:rsidTr="00F1624C">
        <w:trPr>
          <w:trHeight w:val="300"/>
        </w:trPr>
        <w:tc>
          <w:tcPr>
            <w:tcW w:w="1129" w:type="dxa"/>
            <w:shd w:val="clear" w:color="auto" w:fill="auto"/>
          </w:tcPr>
          <w:p w:rsidR="00F1624C" w:rsidRPr="00F1624C" w:rsidRDefault="00F1624C" w:rsidP="00F1624C">
            <w:pPr>
              <w:pStyle w:val="a5"/>
              <w:numPr>
                <w:ilvl w:val="0"/>
                <w:numId w:val="44"/>
              </w:num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6" w:type="dxa"/>
            <w:shd w:val="clear" w:color="auto" w:fill="auto"/>
            <w:hideMark/>
          </w:tcPr>
          <w:p w:rsidR="00F1624C" w:rsidRPr="00747201" w:rsidRDefault="00F1624C" w:rsidP="00F1624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ИБП тип 2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1985" w:type="dxa"/>
            <w:shd w:val="clear" w:color="auto" w:fill="auto"/>
            <w:hideMark/>
          </w:tcPr>
          <w:p w:rsidR="00F1624C" w:rsidRPr="00747201" w:rsidRDefault="00E61A27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662" w:type="dxa"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поставка, монтаж, </w:t>
            </w:r>
            <w:r w:rsidRPr="0008094D">
              <w:rPr>
                <w:rFonts w:ascii="Calibri Light" w:hAnsi="Calibri Light" w:cs="Calibri Light"/>
                <w:sz w:val="22"/>
                <w:szCs w:val="22"/>
              </w:rPr>
              <w:t>ввод в эксплуатацию</w:t>
            </w:r>
          </w:p>
        </w:tc>
      </w:tr>
      <w:tr w:rsidR="00F1624C" w:rsidRPr="00747201" w:rsidTr="00F1624C">
        <w:trPr>
          <w:trHeight w:val="300"/>
        </w:trPr>
        <w:tc>
          <w:tcPr>
            <w:tcW w:w="1129" w:type="dxa"/>
            <w:shd w:val="clear" w:color="auto" w:fill="auto"/>
          </w:tcPr>
          <w:p w:rsidR="00F1624C" w:rsidRPr="00F1624C" w:rsidRDefault="00F1624C" w:rsidP="00F1624C">
            <w:pPr>
              <w:pStyle w:val="a5"/>
              <w:numPr>
                <w:ilvl w:val="0"/>
                <w:numId w:val="44"/>
              </w:num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6" w:type="dxa"/>
            <w:shd w:val="clear" w:color="auto" w:fill="auto"/>
            <w:hideMark/>
          </w:tcPr>
          <w:p w:rsidR="00F1624C" w:rsidRPr="00747201" w:rsidRDefault="00F1624C" w:rsidP="00F1624C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Материалы для монтажа СКС на 1 видеокамеру</w:t>
            </w:r>
          </w:p>
        </w:tc>
        <w:tc>
          <w:tcPr>
            <w:tcW w:w="1986" w:type="dxa"/>
            <w:shd w:val="clear" w:color="auto" w:fill="auto"/>
            <w:noWrap/>
            <w:hideMark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  <w:t xml:space="preserve">комплект </w:t>
            </w:r>
          </w:p>
        </w:tc>
        <w:tc>
          <w:tcPr>
            <w:tcW w:w="1985" w:type="dxa"/>
            <w:shd w:val="clear" w:color="auto" w:fill="auto"/>
            <w:hideMark/>
          </w:tcPr>
          <w:p w:rsidR="00F1624C" w:rsidRPr="00747201" w:rsidRDefault="00373363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662" w:type="dxa"/>
          </w:tcPr>
          <w:p w:rsidR="00F1624C" w:rsidRPr="00747201" w:rsidRDefault="00F1624C" w:rsidP="00F1624C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поставка, использование при монтаже</w:t>
            </w:r>
          </w:p>
        </w:tc>
      </w:tr>
      <w:tr w:rsidR="001F0BB7" w:rsidRPr="00747201" w:rsidTr="00C010FD">
        <w:trPr>
          <w:trHeight w:val="300"/>
        </w:trPr>
        <w:tc>
          <w:tcPr>
            <w:tcW w:w="1129" w:type="dxa"/>
            <w:shd w:val="clear" w:color="auto" w:fill="auto"/>
          </w:tcPr>
          <w:p w:rsidR="001F0BB7" w:rsidRPr="00F1624C" w:rsidRDefault="001F0BB7" w:rsidP="001F0BB7">
            <w:pPr>
              <w:pStyle w:val="a5"/>
              <w:numPr>
                <w:ilvl w:val="0"/>
                <w:numId w:val="44"/>
              </w:num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1F0BB7" w:rsidRPr="00C010FD" w:rsidRDefault="00990979" w:rsidP="001F0BB7">
            <w:pP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Услуги</w:t>
            </w:r>
            <w:r w:rsidR="001F0BB7" w:rsidRPr="00C010FD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 xml:space="preserve"> по монтажу СКС на 1 видеокамеру</w:t>
            </w:r>
          </w:p>
        </w:tc>
        <w:tc>
          <w:tcPr>
            <w:tcW w:w="1986" w:type="dxa"/>
            <w:shd w:val="clear" w:color="auto" w:fill="auto"/>
            <w:noWrap/>
          </w:tcPr>
          <w:p w:rsidR="001F0BB7" w:rsidRPr="00747201" w:rsidRDefault="001F0BB7" w:rsidP="001F0BB7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  <w:t>услуга</w:t>
            </w:r>
          </w:p>
        </w:tc>
        <w:tc>
          <w:tcPr>
            <w:tcW w:w="1985" w:type="dxa"/>
            <w:shd w:val="clear" w:color="auto" w:fill="auto"/>
          </w:tcPr>
          <w:p w:rsidR="001F0BB7" w:rsidRDefault="00373363" w:rsidP="001F0BB7">
            <w:pPr>
              <w:jc w:val="center"/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662" w:type="dxa"/>
          </w:tcPr>
          <w:p w:rsidR="001F0BB7" w:rsidRPr="00747201" w:rsidRDefault="001F0BB7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</w:t>
            </w: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онтаж</w:t>
            </w: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0BB7" w:rsidRPr="00747201" w:rsidTr="00C010FD">
        <w:trPr>
          <w:trHeight w:val="300"/>
        </w:trPr>
        <w:tc>
          <w:tcPr>
            <w:tcW w:w="1129" w:type="dxa"/>
            <w:shd w:val="clear" w:color="auto" w:fill="auto"/>
          </w:tcPr>
          <w:p w:rsidR="001F0BB7" w:rsidRPr="00F1624C" w:rsidRDefault="001F0BB7" w:rsidP="001F0BB7">
            <w:pPr>
              <w:pStyle w:val="a5"/>
              <w:numPr>
                <w:ilvl w:val="0"/>
                <w:numId w:val="44"/>
              </w:num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:rsidR="001F0BB7" w:rsidRPr="00747201" w:rsidRDefault="001F0BB7" w:rsidP="00990979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 xml:space="preserve">Пуско-наладочные </w:t>
            </w:r>
            <w:r w:rsidR="00990979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услуги</w:t>
            </w:r>
            <w:r w:rsidRPr="00316EA3"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 xml:space="preserve"> и ввод в эксплуатацию</w:t>
            </w:r>
          </w:p>
        </w:tc>
        <w:tc>
          <w:tcPr>
            <w:tcW w:w="1986" w:type="dxa"/>
            <w:shd w:val="clear" w:color="auto" w:fill="auto"/>
            <w:noWrap/>
          </w:tcPr>
          <w:p w:rsidR="001F0BB7" w:rsidRPr="00747201" w:rsidRDefault="001F0BB7" w:rsidP="001F0BB7">
            <w:pPr>
              <w:jc w:val="center"/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</w:pPr>
            <w:r w:rsidRPr="00747201">
              <w:rPr>
                <w:rFonts w:ascii="Calibri Light" w:eastAsia="Times New Roman" w:hAnsi="Calibri Light" w:cs="Calibri Light"/>
                <w:sz w:val="22"/>
                <w:szCs w:val="22"/>
                <w:lang w:eastAsia="ru-RU"/>
              </w:rPr>
              <w:t>услуга</w:t>
            </w:r>
          </w:p>
        </w:tc>
        <w:tc>
          <w:tcPr>
            <w:tcW w:w="1985" w:type="dxa"/>
            <w:shd w:val="clear" w:color="auto" w:fill="auto"/>
          </w:tcPr>
          <w:p w:rsidR="001F0BB7" w:rsidRDefault="00373363" w:rsidP="001F0BB7">
            <w:pPr>
              <w:jc w:val="center"/>
            </w:pPr>
            <w:r>
              <w:rPr>
                <w:rFonts w:ascii="Calibri Light" w:eastAsia="Times New Roman" w:hAnsi="Calibri Light" w:cs="Calibri Light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662" w:type="dxa"/>
          </w:tcPr>
          <w:p w:rsidR="001F0BB7" w:rsidRPr="00747201" w:rsidRDefault="001F0BB7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пуско-наладка</w:t>
            </w:r>
            <w:r w:rsidRPr="00747201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</w:tr>
    </w:tbl>
    <w:p w:rsidR="00307842" w:rsidRPr="00747201" w:rsidRDefault="00307842" w:rsidP="00522C87">
      <w:pPr>
        <w:pStyle w:val="a5"/>
        <w:tabs>
          <w:tab w:val="left" w:pos="851"/>
          <w:tab w:val="left" w:pos="993"/>
        </w:tabs>
        <w:ind w:left="380"/>
        <w:jc w:val="both"/>
        <w:rPr>
          <w:rFonts w:ascii="Calibri Light" w:hAnsi="Calibri Light" w:cs="Calibri Light"/>
          <w:sz w:val="22"/>
          <w:szCs w:val="22"/>
          <w:lang w:eastAsia="zh-CN"/>
        </w:rPr>
      </w:pPr>
    </w:p>
    <w:p w:rsidR="001763D0" w:rsidRPr="00747201" w:rsidRDefault="00D77FFB" w:rsidP="001763D0">
      <w:pPr>
        <w:keepNext/>
        <w:jc w:val="right"/>
        <w:outlineLvl w:val="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47201">
        <w:rPr>
          <w:rFonts w:ascii="Calibri Light" w:hAnsi="Calibri Light" w:cs="Calibri Light"/>
          <w:sz w:val="22"/>
          <w:szCs w:val="22"/>
          <w:lang w:eastAsia="zh-CN"/>
        </w:rPr>
        <w:br w:type="page"/>
      </w:r>
      <w:r w:rsidR="001763D0" w:rsidRPr="00747201">
        <w:rPr>
          <w:rFonts w:ascii="Calibri Light" w:hAnsi="Calibri Light" w:cs="Calibri Light"/>
          <w:b/>
          <w:color w:val="000000" w:themeColor="text1"/>
          <w:sz w:val="22"/>
          <w:szCs w:val="22"/>
        </w:rPr>
        <w:lastRenderedPageBreak/>
        <w:t>Приложение №1</w:t>
      </w:r>
    </w:p>
    <w:p w:rsidR="001763D0" w:rsidRPr="00747201" w:rsidRDefault="001763D0" w:rsidP="001763D0">
      <w:pPr>
        <w:jc w:val="right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47201">
        <w:rPr>
          <w:rFonts w:ascii="Calibri Light" w:hAnsi="Calibri Light" w:cs="Calibri Light"/>
          <w:b/>
          <w:color w:val="000000" w:themeColor="text1"/>
          <w:sz w:val="22"/>
          <w:szCs w:val="22"/>
        </w:rPr>
        <w:t>к Техническому заданию</w:t>
      </w:r>
    </w:p>
    <w:p w:rsidR="001763D0" w:rsidRPr="00747201" w:rsidRDefault="001763D0" w:rsidP="001763D0">
      <w:pPr>
        <w:jc w:val="right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47201">
        <w:rPr>
          <w:rFonts w:ascii="Calibri Light" w:hAnsi="Calibri Light" w:cs="Calibri Light"/>
          <w:b/>
          <w:color w:val="000000" w:themeColor="text1"/>
          <w:sz w:val="22"/>
          <w:szCs w:val="22"/>
        </w:rPr>
        <w:t>ФОРМА 2</w:t>
      </w:r>
    </w:p>
    <w:p w:rsidR="001763D0" w:rsidRPr="00747201" w:rsidRDefault="001763D0" w:rsidP="001763D0">
      <w:pPr>
        <w:jc w:val="center"/>
        <w:rPr>
          <w:rFonts w:ascii="Calibri Light" w:hAnsi="Calibri Light" w:cs="Calibri Light"/>
          <w:b/>
          <w:color w:val="000000" w:themeColor="text1"/>
          <w:spacing w:val="-2"/>
          <w:sz w:val="22"/>
          <w:szCs w:val="22"/>
        </w:rPr>
      </w:pPr>
    </w:p>
    <w:p w:rsidR="001763D0" w:rsidRPr="00316EA3" w:rsidRDefault="001763D0" w:rsidP="001763D0">
      <w:pPr>
        <w:jc w:val="center"/>
        <w:rPr>
          <w:rFonts w:ascii="Calibri Light" w:hAnsi="Calibri Light" w:cs="Calibri Light"/>
          <w:b/>
          <w:color w:val="000000" w:themeColor="text1"/>
          <w:spacing w:val="-2"/>
          <w:sz w:val="22"/>
          <w:szCs w:val="22"/>
        </w:rPr>
      </w:pPr>
      <w:r w:rsidRPr="00316EA3">
        <w:rPr>
          <w:rFonts w:ascii="Calibri Light" w:hAnsi="Calibri Light" w:cs="Calibri Light"/>
          <w:b/>
          <w:color w:val="000000" w:themeColor="text1"/>
          <w:spacing w:val="-2"/>
          <w:sz w:val="22"/>
          <w:szCs w:val="22"/>
        </w:rPr>
        <w:t>Требования к качественным и иным характеристикам товаров и их показателям, которые определяют соответствие потребностям заказчика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630"/>
        <w:gridCol w:w="1630"/>
        <w:gridCol w:w="3969"/>
        <w:gridCol w:w="1417"/>
        <w:gridCol w:w="1452"/>
        <w:gridCol w:w="1950"/>
        <w:gridCol w:w="1475"/>
        <w:gridCol w:w="935"/>
      </w:tblGrid>
      <w:tr w:rsidR="001763D0" w:rsidRPr="00316EA3" w:rsidTr="001F0BB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№ позиции (установлен в отношении </w:t>
            </w:r>
            <w:proofErr w:type="gramStart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одного  наименования</w:t>
            </w:r>
            <w:proofErr w:type="gramEnd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товара)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Наименование товара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Наименование составной части товара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ind w:left="34"/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Минималь</w:t>
            </w:r>
            <w:proofErr w:type="spellEnd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US"/>
              </w:rPr>
              <w:softHyphen/>
            </w:r>
            <w:proofErr w:type="spellStart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ные</w:t>
            </w:r>
            <w:proofErr w:type="spellEnd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значения показателей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proofErr w:type="spellStart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Максималь</w:t>
            </w:r>
            <w:proofErr w:type="spellEnd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US"/>
              </w:rPr>
              <w:softHyphen/>
            </w:r>
            <w:proofErr w:type="spellStart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ные</w:t>
            </w:r>
            <w:proofErr w:type="spellEnd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значения показателей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Значения показателей, которые не могут изменяться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63D0" w:rsidRPr="00316EA3" w:rsidRDefault="001763D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Единица измерения</w:t>
            </w:r>
          </w:p>
        </w:tc>
      </w:tr>
      <w:tr w:rsidR="00C437B4" w:rsidRPr="00316EA3" w:rsidTr="001F0BB7"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1.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ind w:left="34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IP-видеокамера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ind w:left="34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IP-видеокамера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37B4" w:rsidRPr="00316EA3" w:rsidRDefault="00C437B4" w:rsidP="001F0BB7">
            <w:pPr>
              <w:spacing w:line="259" w:lineRule="auto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Гарантия производителя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37B4" w:rsidRPr="001F0BB7" w:rsidRDefault="001F0BB7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37B4" w:rsidRPr="00316EA3" w:rsidRDefault="001F0BB7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Мес.</w:t>
            </w: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Разрешение (макс.)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2560x1440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2688x1520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Скорость трансляции при разрешении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1920×1080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кадр/с</w:t>
            </w: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Размер КПОМ матрицы не менее 1/3 дюйма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Дюйм</w:t>
            </w: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ИК-фильтр (переключение день/ночь)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pStyle w:val="Default"/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Система интеллектуальной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видеоаналитики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«Коридорный» формат изображения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Встроенный микрофон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Горизонтальный угол обзора объектива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градус</w:t>
            </w: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Фокусное расстояние объектива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мм</w:t>
            </w: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Дальность обнаружения (макс.)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</w:t>
            </w: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Компенсация  встречной   засветки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BLC / HLC / WDR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Система шумоподавления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3D DNR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Встроенный web-сервер  и сетевой клиент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Сетевой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интерфейс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10/100Base-T Ethernet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Интеграция по стандартам  ONVIF, PSIA, CGI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Функциональные возможности: Двойной поток / Защита паролем /Водяные знаки /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Зеркалирование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/ Анонимный доступ / Фильтрация IP-адресов / Маскирование/ Подавление мерцания/Сброс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Компрессия видео в форматах  </w:t>
            </w:r>
          </w:p>
          <w:p w:rsidR="00C437B4" w:rsidRPr="00316EA3" w:rsidRDefault="00C437B4" w:rsidP="001F0BB7">
            <w:pPr>
              <w:pStyle w:val="Default"/>
              <w:spacing w:line="259" w:lineRule="auto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H.265 / H.264/ H.264+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Компрессия аудио  в форматах    </w:t>
            </w:r>
          </w:p>
          <w:p w:rsidR="00C437B4" w:rsidRPr="00316EA3" w:rsidRDefault="00C437B4" w:rsidP="001F0BB7">
            <w:pPr>
              <w:pStyle w:val="Default"/>
              <w:spacing w:line="259" w:lineRule="auto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G.711a / G.711u / AAC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Сценарии реагирования: Обнаружение движения, вторжение, пересечение линии, оповещение при несанкционированных действиях, разрыв сети, конфликт IP-адресов, контроль хранения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Поддержка протоколов:  </w:t>
            </w:r>
          </w:p>
          <w:p w:rsidR="00C437B4" w:rsidRPr="00316EA3" w:rsidRDefault="00C437B4" w:rsidP="001F0BB7">
            <w:pPr>
              <w:pStyle w:val="Default"/>
              <w:spacing w:line="259" w:lineRule="auto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IPv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>4/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IPv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6,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HTTP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HTTPS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SSL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TCP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>/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IP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UDP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UPnP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ICMP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IGMP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SNMP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RTSP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RTP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SMTP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NTP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DHCP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DNS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PPPOE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DDNS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FTP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IP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Filter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QoS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,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Bonjour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>, 802.1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 w:eastAsia="ar-SA"/>
              </w:rPr>
              <w:t>x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Поддержка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MicroSD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объемом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Гб</w:t>
            </w: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Материал корпуса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металл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Конструкция видимой части корпуса объектива: полусфера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Класс защиты корпуса по стандарту не менее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IP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66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Вес не более 0,6 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437B4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37B4" w:rsidRPr="00316EA3" w:rsidRDefault="00C437B4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Потребляемая мощность по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PoE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не более 5Вт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37B4" w:rsidRPr="00316EA3" w:rsidRDefault="00C437B4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2961BB" w:rsidRPr="00316EA3" w:rsidTr="001F0BB7"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E61A27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2</w:t>
            </w:r>
            <w:r w:rsidR="002961BB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.</w:t>
            </w:r>
          </w:p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lastRenderedPageBreak/>
              <w:t xml:space="preserve">Коммутатор  </w:t>
            </w: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lastRenderedPageBreak/>
              <w:t>сетевой</w:t>
            </w: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16</w:t>
            </w:r>
            <w:proofErr w:type="spellStart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US"/>
              </w:rPr>
              <w:t>PoE</w:t>
            </w:r>
            <w:proofErr w:type="spellEnd"/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lastRenderedPageBreak/>
              <w:t xml:space="preserve">Коммутатор  </w:t>
            </w: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lastRenderedPageBreak/>
              <w:t xml:space="preserve">сетевой </w:t>
            </w: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16</w:t>
            </w:r>
            <w:proofErr w:type="spellStart"/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val="en-US"/>
              </w:rPr>
              <w:t>PoE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lastRenderedPageBreak/>
              <w:t>Гарантия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Мес</w:t>
            </w:r>
            <w:proofErr w:type="spellEnd"/>
          </w:p>
        </w:tc>
      </w:tr>
      <w:tr w:rsidR="002961BB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Поддержка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стандартов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 xml:space="preserve"> IEEE802.3af/at standard IEEE802.3 10BASE-T, IEEE802.3u 100BASE-TX,2IEEE802.3ab 1000BASE-T, IEEE802.3z 1000BASE- SX\LX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2961BB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Количество портов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1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2961BB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Количество портов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2961BB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Суммарная мощность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PoE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A65B87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480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iCs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iCs/>
                <w:color w:val="000000" w:themeColor="text1"/>
                <w:sz w:val="22"/>
                <w:szCs w:val="22"/>
              </w:rPr>
              <w:t>Вт</w:t>
            </w:r>
          </w:p>
        </w:tc>
      </w:tr>
      <w:tr w:rsidR="002961BB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61BB" w:rsidRPr="00316EA3" w:rsidRDefault="002961BB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Пр</w:t>
            </w:r>
            <w:r w:rsidR="00747201"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опускная </w:t>
            </w:r>
            <w:proofErr w:type="gramStart"/>
            <w:r w:rsidR="00747201"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способность  на</w:t>
            </w:r>
            <w:proofErr w:type="gramEnd"/>
            <w:r w:rsidR="00747201"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порт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100  Мб/с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1BB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C1AA0" w:rsidRPr="00316EA3" w:rsidTr="001F0BB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E61A27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3</w:t>
            </w:r>
            <w:r w:rsidR="00AC1AA0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.</w:t>
            </w:r>
            <w:r w:rsidR="00AC1AA0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АРМ оператора видеонаблюдения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E61A27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3</w:t>
            </w:r>
            <w:r w:rsidR="00AC1AA0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 xml:space="preserve">.1. </w:t>
            </w:r>
            <w:r w:rsidR="00316EA3"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 Рабочая станция</w:t>
            </w:r>
            <w:r w:rsidR="00316EA3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Гарантия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Мес</w:t>
            </w:r>
            <w:proofErr w:type="spellEnd"/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Частота процессора базовая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990979" w:rsidRDefault="00AC1AA0" w:rsidP="00990979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3,</w:t>
            </w:r>
            <w:r w:rsidR="00990979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4,</w:t>
            </w:r>
            <w:r w:rsidR="00A65B87"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ГГц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Количество физических  ядер процессора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Регулятор напряжения на полупроводниковом кристалле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Литография процессора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нм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Расчетная тепловая мощность процессора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9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Вт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Количество потоков процессора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990979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990979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990979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Частота ГП дискретного видеоадаптера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900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1600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МГц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Объем оперативной памяти  дискретного видеоадаптера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Гб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Система охлаждения  дискретного видеоадаптера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Технология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гиперпоточности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Мощность блока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Вт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Объем дискового пространства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4000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Гб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Объем оперативной памяти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65B87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65B87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D53BC3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Гб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Материнская плата с поддержкой функции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Wake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Интерфейс </w:t>
            </w:r>
            <w:hyperlink r:id="rId6" w:history="1">
              <w:r w:rsidRPr="00316EA3">
                <w:rPr>
                  <w:rFonts w:ascii="Calibri Light" w:hAnsi="Calibri Light" w:cs="Calibri Light"/>
                  <w:color w:val="000000" w:themeColor="text1"/>
                  <w:sz w:val="22"/>
                  <w:szCs w:val="22"/>
                </w:rPr>
                <w:t>USB 3.0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Интерфейс </w:t>
            </w:r>
            <w:hyperlink r:id="rId7" w:history="1">
              <w:r w:rsidRPr="00316EA3">
                <w:rPr>
                  <w:rFonts w:ascii="Calibri Light" w:hAnsi="Calibri Light" w:cs="Calibri Light"/>
                  <w:color w:val="000000" w:themeColor="text1"/>
                  <w:sz w:val="22"/>
                  <w:szCs w:val="22"/>
                </w:rPr>
                <w:t>USB 2.0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Количество сетевых интерфейсов 10/100/1000 Мбит/сек  RJ-45 LAN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AC1AA0" w:rsidRPr="00316EA3" w:rsidTr="001F0BB7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tabs>
                <w:tab w:val="left" w:pos="567"/>
                <w:tab w:val="left" w:pos="993"/>
              </w:tabs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Операционная система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tabs>
                <w:tab w:val="left" w:pos="567"/>
                <w:tab w:val="left" w:pos="993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tabs>
                <w:tab w:val="left" w:pos="567"/>
                <w:tab w:val="left" w:pos="993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tabs>
                <w:tab w:val="left" w:pos="567"/>
                <w:tab w:val="left" w:pos="993"/>
              </w:tabs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Linux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C1AA0" w:rsidRPr="00316EA3" w:rsidTr="00990979">
        <w:trPr>
          <w:trHeight w:val="53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E61A27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3</w:t>
            </w:r>
            <w:r w:rsidR="00AC1AA0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.2. Монитор</w:t>
            </w:r>
          </w:p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Гарантия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Мес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AC1AA0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Диагональ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2961BB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дюйм</w:t>
            </w:r>
          </w:p>
        </w:tc>
      </w:tr>
      <w:tr w:rsidR="00AC1AA0" w:rsidRPr="00316EA3" w:rsidTr="00990979">
        <w:trPr>
          <w:trHeight w:val="14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Тип матрицы </w:t>
            </w:r>
            <w:r w:rsidR="002961BB"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A-MVA+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C1AA0" w:rsidRPr="00316EA3" w:rsidTr="00990979">
        <w:trPr>
          <w:trHeight w:val="148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Глубина цвета матрицы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бит/цвет</w:t>
            </w:r>
          </w:p>
        </w:tc>
      </w:tr>
      <w:tr w:rsidR="00AC1AA0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Покрытие экрана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матовое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C1AA0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Разрешение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920x1080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2560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x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1440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AC1AA0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Углы обзора при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shd w:val="clear" w:color="auto" w:fill="FFFFFF"/>
              </w:rPr>
              <w:t>CR &gt;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178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Градус</w:t>
            </w:r>
          </w:p>
        </w:tc>
      </w:tr>
      <w:tr w:rsidR="00AC1AA0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Яркость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2961BB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300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2961BB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500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Кд/м2</w:t>
            </w:r>
          </w:p>
        </w:tc>
      </w:tr>
      <w:tr w:rsidR="00AC1AA0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AA0" w:rsidRPr="00316EA3" w:rsidRDefault="00AC1AA0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Время отклика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DB519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DB519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A0" w:rsidRPr="00316EA3" w:rsidRDefault="00AC1AA0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мс</w:t>
            </w: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Интерфейс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USB 2.0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Интерфейс HDMI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Интерфейс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VGA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Блок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встроенный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Регулировка: высота, наклон, поворот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E61A27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1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3</w:t>
            </w:r>
            <w:r w:rsidR="00C83F02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 xml:space="preserve">.3. ИБП тип 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Гарантия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Мес</w:t>
            </w:r>
            <w:proofErr w:type="spellEnd"/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Выходная мощность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ВА</w:t>
            </w: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Кол-во розеток типа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EURO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Время работы при </w:t>
            </w:r>
            <w:proofErr w:type="gram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½  нагрузки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Мин.</w:t>
            </w: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Время зарядки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ч</w:t>
            </w:r>
          </w:p>
        </w:tc>
      </w:tr>
      <w:tr w:rsidR="00C83F02" w:rsidRPr="00316EA3" w:rsidTr="00990979"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E61A27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3</w:t>
            </w:r>
            <w:r w:rsidR="00C83F02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.4. Комплект клавиатура и мышь</w:t>
            </w:r>
          </w:p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Гарантия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Мес</w:t>
            </w:r>
            <w:proofErr w:type="spellEnd"/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Проводная клавиатура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Цифровой блок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Проводная мышь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Разрешение сенсора мыши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800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dpi</w:t>
            </w:r>
          </w:p>
        </w:tc>
      </w:tr>
      <w:tr w:rsidR="00C83F02" w:rsidRPr="00316EA3" w:rsidTr="00990979"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E61A27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4</w:t>
            </w:r>
            <w:r w:rsidR="00C83F02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.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ИБП тип 2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ИБП тип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Гарантия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Мес</w:t>
            </w:r>
            <w:proofErr w:type="spellEnd"/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Выходная мощность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500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ВА</w:t>
            </w: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Время работы при </w:t>
            </w:r>
            <w:proofErr w:type="gram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½  нагрузки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Мин</w:t>
            </w: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Количество розеток типа </w:t>
            </w: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EURO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Шт.</w:t>
            </w:r>
          </w:p>
        </w:tc>
      </w:tr>
      <w:tr w:rsidR="00C83F02" w:rsidRPr="00316EA3" w:rsidTr="00990979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F02" w:rsidRPr="00316EA3" w:rsidRDefault="00C83F02" w:rsidP="001F0BB7">
            <w:pP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Время зарядки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ind w:left="12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3F02" w:rsidRPr="00316EA3" w:rsidRDefault="00C83F02" w:rsidP="001F0BB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Ч</w:t>
            </w:r>
          </w:p>
        </w:tc>
      </w:tr>
      <w:tr w:rsidR="00A65B87" w:rsidRPr="00316EA3" w:rsidTr="00990979">
        <w:trPr>
          <w:trHeight w:val="3478"/>
        </w:trPr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B87" w:rsidRPr="00316EA3" w:rsidRDefault="00373363" w:rsidP="001F0BB7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lastRenderedPageBreak/>
              <w:t>5</w:t>
            </w:r>
            <w:r w:rsidR="00A65B87" w:rsidRPr="00316EA3">
              <w:rPr>
                <w:rFonts w:ascii="Calibri Light" w:hAnsi="Calibri Light" w:cs="Calibri Light"/>
                <w:b/>
                <w:color w:val="000000" w:themeColor="text1"/>
                <w:spacing w:val="-2"/>
                <w:sz w:val="22"/>
                <w:szCs w:val="22"/>
              </w:rPr>
              <w:t>.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B87" w:rsidRPr="00316EA3" w:rsidRDefault="00A65B87" w:rsidP="001F0BB7">
            <w:pPr>
              <w:spacing w:line="259" w:lineRule="auto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ru-RU"/>
              </w:rPr>
            </w:pPr>
            <w:r w:rsidRPr="00316EA3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ru-RU"/>
              </w:rPr>
              <w:t>Материалы для монтажа СКС</w:t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5B87" w:rsidRPr="00316EA3" w:rsidRDefault="00A65B87" w:rsidP="001F0BB7">
            <w:pPr>
              <w:spacing w:line="259" w:lineRule="auto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ru-RU"/>
              </w:rPr>
            </w:pPr>
            <w:r w:rsidRPr="00316EA3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ru-RU"/>
              </w:rPr>
              <w:t>Материалы для монтажа СКС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5B87" w:rsidRPr="00316EA3" w:rsidRDefault="00A65B87" w:rsidP="001F0BB7">
            <w:pPr>
              <w:spacing w:line="259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кабель </w:t>
            </w:r>
            <w:proofErr w:type="spellStart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utp</w:t>
            </w:r>
            <w:proofErr w:type="spellEnd"/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4pr 24awg cat5e  в необходимом кол-ве, но не менее 50м на одну камеру видеонаблюдения;</w:t>
            </w:r>
          </w:p>
          <w:p w:rsidR="00A65B87" w:rsidRPr="00316EA3" w:rsidRDefault="00A65B87" w:rsidP="001F0BB7">
            <w:pPr>
              <w:spacing w:line="259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короб пластиковый размером не менее  25*16, не менее 50м на одну камеру видеонаблюдения;</w:t>
            </w:r>
          </w:p>
          <w:p w:rsidR="00A65B87" w:rsidRPr="00316EA3" w:rsidRDefault="00A65B87" w:rsidP="001F0BB7">
            <w:pPr>
              <w:spacing w:line="259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дюбель-гвозди полипропилен 4*60 в необходимом кол-ве, но не менее 50 шт.;</w:t>
            </w:r>
          </w:p>
          <w:p w:rsidR="00A65B87" w:rsidRPr="00316EA3" w:rsidRDefault="00A65B87" w:rsidP="001F0BB7">
            <w:pPr>
              <w:spacing w:line="259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хомуты кабельные, в необходимом кол-ве, но не менее 5шт.;</w:t>
            </w:r>
          </w:p>
          <w:p w:rsidR="00A65B87" w:rsidRPr="00316EA3" w:rsidRDefault="00A65B87" w:rsidP="001F0BB7">
            <w:pPr>
              <w:spacing w:line="259" w:lineRule="auto"/>
              <w:ind w:left="34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бирка кабельная маркировочная, в необходимом кол-ве, но не менее 1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5B87" w:rsidRPr="00316EA3" w:rsidRDefault="00A65B87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5B87" w:rsidRPr="00316EA3" w:rsidRDefault="00A65B87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5B87" w:rsidRPr="00316EA3" w:rsidRDefault="00A65B87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наличие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5B87" w:rsidRPr="00316EA3" w:rsidRDefault="00A65B87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316EA3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5B87" w:rsidRPr="00316EA3" w:rsidRDefault="00A65B87" w:rsidP="001F0BB7">
            <w:pPr>
              <w:spacing w:line="259" w:lineRule="auto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:rsidR="001763D0" w:rsidRPr="00316EA3" w:rsidRDefault="001763D0" w:rsidP="001763D0">
      <w:pPr>
        <w:jc w:val="center"/>
        <w:rPr>
          <w:rFonts w:ascii="Calibri Light" w:hAnsi="Calibri Light" w:cs="Calibri Light"/>
          <w:b/>
          <w:color w:val="000000" w:themeColor="text1"/>
          <w:spacing w:val="-2"/>
          <w:sz w:val="22"/>
          <w:szCs w:val="22"/>
        </w:rPr>
      </w:pPr>
    </w:p>
    <w:p w:rsidR="006D30CC" w:rsidRPr="00316EA3" w:rsidRDefault="006D30CC" w:rsidP="006D30CC">
      <w:pPr>
        <w:widowControl w:val="0"/>
        <w:autoSpaceDE w:val="0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  <w:lang w:eastAsia="zh-CN"/>
        </w:rPr>
      </w:pPr>
      <w:r w:rsidRPr="00316EA3">
        <w:rPr>
          <w:rFonts w:ascii="Calibri Light" w:hAnsi="Calibri Light" w:cs="Calibri Light"/>
          <w:b/>
          <w:color w:val="000000" w:themeColor="text1"/>
          <w:sz w:val="22"/>
          <w:szCs w:val="22"/>
          <w:lang w:eastAsia="zh-CN"/>
        </w:rPr>
        <w:t>Инструкция по заполнению Формы 2</w:t>
      </w:r>
    </w:p>
    <w:p w:rsidR="006D30CC" w:rsidRPr="00316EA3" w:rsidRDefault="006D30CC" w:rsidP="006D30CC">
      <w:pPr>
        <w:widowControl w:val="0"/>
        <w:autoSpaceDE w:val="0"/>
        <w:jc w:val="both"/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</w:pPr>
      <w:r w:rsidRPr="00316EA3"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  <w:tab/>
        <w:t xml:space="preserve">При подготовке предложения участника по закупаемым товарам, товарам, используемым при выполнении работ или оказании услуг, их качественным и иным характеристикам товаров и их показатели, соответствующие требованиям документации о проведении электронного аукциона участником указываются сведения  в соответствии с теми данными о закупаемых товарах, товаров используемых при выполнении работ или оказании услуг, которые указаны в документации о проведении электронного аукциона с учетом следующих положений: </w:t>
      </w:r>
    </w:p>
    <w:p w:rsidR="006D30CC" w:rsidRPr="00316EA3" w:rsidRDefault="006D30CC" w:rsidP="006D30CC">
      <w:pPr>
        <w:widowControl w:val="0"/>
        <w:autoSpaceDE w:val="0"/>
        <w:ind w:firstLine="709"/>
        <w:jc w:val="both"/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</w:pPr>
      <w:r w:rsidRPr="00316EA3"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  <w:t>- в части представления конкретных показателей о функциональных характеристиках (потребительских свойствах) и качественных характеристиках товара в заявке участника не допускается указание словосочетаний «должен быть» / «должно быть», «не менее» / «не более», «менее» / «более», «не хуже» / «лучше», «выше» / «ниже», «меньше» / «больше», «&gt;» / «&lt;», «≤» / «≥», «превышает» / «не превышает», «превышать» / «не превышать» «или», «+/-», «свыше», по отношению к характеристикам поставляемых товаров. Указывается только конкретное, точное и достоверное значение характеристик и функциональных свойств товара, конкретные показатели товара, предоставляемые участником закупки не должны сопровождаться словами «эквивалент», «аналог». Значения показателей не должны допускать разночтения или двусмысленное толкование;</w:t>
      </w:r>
    </w:p>
    <w:p w:rsidR="006D30CC" w:rsidRPr="00316EA3" w:rsidRDefault="006D30CC" w:rsidP="006D30CC">
      <w:pPr>
        <w:widowControl w:val="0"/>
        <w:autoSpaceDE w:val="0"/>
        <w:ind w:firstLine="709"/>
        <w:jc w:val="both"/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</w:pPr>
      <w:r w:rsidRPr="00316EA3"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  <w:t>- участник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документов. Единица измерения, указанная в  документации о проведении электронного аукциона является конкретным показателем и подлежит к предоставлению участником закупки. При подаче сведений участниками закупки должны применяться обозначения (единицы измерения, наименования показателей, технических, функциональных  параметров) в соответствии с обозначениями, установленными в документации о проведении электронного аукциона. Заявки, поданные с нарушением данных требований, признаются не соответствующими требованиям, установленным документацией о проведении электронного аукциона и будут отклонены.</w:t>
      </w:r>
    </w:p>
    <w:p w:rsidR="006D30CC" w:rsidRPr="00316EA3" w:rsidRDefault="006D30CC" w:rsidP="006D30CC">
      <w:pPr>
        <w:widowControl w:val="0"/>
        <w:autoSpaceDE w:val="0"/>
        <w:ind w:firstLine="709"/>
        <w:jc w:val="both"/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</w:pPr>
      <w:r w:rsidRPr="00316EA3"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  <w:t xml:space="preserve">- разъяснение и применение понятий, используемых в показателях материалов: «Не более» означает меньше установленного значения и включает крайнее максимальное значение; «Не менее» означает больше установленного значения и включает крайнее минимальное значение; «Более» означает больше установленного значения и не включает крайнее минимальное значение; «Менее» означает меньше установленного значения и не включает крайнее максимальное значение; «от… до… » или «в пределах», «в интервале» означает диапазон значений и включает крайние значения, подлежит указанию в диапазоне, что считается указанием конкретного показателя товара; «Свыше» означает больше установленного значения и не включает крайнее минимальное значение; «Выше» означает большее значение, чем установлено значение и не включает крайнее минимальное значение; «Ниже» означает меньшее значение, где показатель </w:t>
      </w:r>
      <w:r w:rsidRPr="00316EA3"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  <w:lastRenderedPageBreak/>
        <w:t xml:space="preserve">имеет более низкое значение; «Превышает, превышать» означает больше установленного значения и не включает крайнее минимальное значение; «Не превышает, не превышать» означает меньше установленного значения и включает крайнее максимальное значение; «Меньше» означает менее установленного значения и не включает крайнее максимальное значение; «Больше» означает более установленного значения и не включает крайнее минимальное значение. </w:t>
      </w:r>
    </w:p>
    <w:p w:rsidR="006D30CC" w:rsidRPr="00316EA3" w:rsidRDefault="006D30CC" w:rsidP="00FA16E5">
      <w:pPr>
        <w:widowControl w:val="0"/>
        <w:autoSpaceDE w:val="0"/>
        <w:ind w:firstLine="709"/>
        <w:jc w:val="both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316EA3">
        <w:rPr>
          <w:rFonts w:ascii="Calibri Light" w:hAnsi="Calibri Light" w:cs="Calibri Light"/>
          <w:color w:val="000000" w:themeColor="text1"/>
          <w:sz w:val="22"/>
          <w:szCs w:val="22"/>
          <w:lang w:eastAsia="zh-CN"/>
        </w:rPr>
        <w:t>В случае наличия в описании товара показателей, значения которых не могут изменяться, это означает, что указанный показатель является неизменным. Участником закупки данные в отношении таких показателей вносятся в неизменном виде, в соответствии с теми данными об используемых товарах, которые указаны в документации о проведении электронного аукциона (при наличии).</w:t>
      </w:r>
    </w:p>
    <w:p w:rsidR="006D30CC" w:rsidRPr="00747201" w:rsidRDefault="006D30CC" w:rsidP="001763D0">
      <w:pPr>
        <w:keepNext/>
        <w:spacing w:line="259" w:lineRule="auto"/>
        <w:jc w:val="right"/>
        <w:outlineLvl w:val="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6D30CC" w:rsidRPr="00747201" w:rsidRDefault="006D30CC" w:rsidP="001763D0">
      <w:pPr>
        <w:keepNext/>
        <w:spacing w:line="259" w:lineRule="auto"/>
        <w:jc w:val="right"/>
        <w:outlineLvl w:val="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6D30CC" w:rsidRPr="00747201" w:rsidRDefault="006D30CC" w:rsidP="001763D0">
      <w:pPr>
        <w:keepNext/>
        <w:spacing w:line="259" w:lineRule="auto"/>
        <w:jc w:val="right"/>
        <w:outlineLvl w:val="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6D30CC" w:rsidRPr="00747201" w:rsidRDefault="006D30CC">
      <w:pPr>
        <w:spacing w:after="200" w:line="276" w:lineRule="aut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47201">
        <w:rPr>
          <w:rFonts w:ascii="Calibri Light" w:hAnsi="Calibri Light" w:cs="Calibri Light"/>
          <w:b/>
          <w:color w:val="000000" w:themeColor="text1"/>
          <w:sz w:val="22"/>
          <w:szCs w:val="22"/>
        </w:rPr>
        <w:br w:type="page"/>
      </w:r>
    </w:p>
    <w:p w:rsidR="00316EA3" w:rsidRDefault="00C83F02" w:rsidP="00C83F02">
      <w:pPr>
        <w:jc w:val="right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lastRenderedPageBreak/>
        <w:t xml:space="preserve">Приложение №2  </w:t>
      </w:r>
    </w:p>
    <w:p w:rsidR="00C83F02" w:rsidRDefault="00C83F02" w:rsidP="00C83F02">
      <w:pPr>
        <w:jc w:val="right"/>
        <w:rPr>
          <w:rFonts w:ascii="Calibri Light" w:hAnsi="Calibri Light" w:cs="Calibri Light"/>
          <w:b/>
          <w:sz w:val="22"/>
          <w:szCs w:val="22"/>
        </w:rPr>
      </w:pPr>
      <w:r w:rsidRPr="00747201">
        <w:rPr>
          <w:rFonts w:ascii="Calibri Light" w:hAnsi="Calibri Light" w:cs="Calibri Light"/>
          <w:b/>
          <w:sz w:val="22"/>
          <w:szCs w:val="22"/>
        </w:rPr>
        <w:t xml:space="preserve">к Техническому заданию </w:t>
      </w:r>
    </w:p>
    <w:p w:rsidR="00316EA3" w:rsidRPr="00747201" w:rsidRDefault="00316EA3" w:rsidP="00C83F02">
      <w:pPr>
        <w:jc w:val="right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ЛОКАЛЬНАЯ СМЕТА</w:t>
      </w:r>
    </w:p>
    <w:p w:rsidR="00C83F02" w:rsidRPr="00747201" w:rsidRDefault="00C83F02" w:rsidP="00C83F02">
      <w:pPr>
        <w:jc w:val="right"/>
        <w:rPr>
          <w:rFonts w:ascii="Calibri Light" w:hAnsi="Calibri Light" w:cs="Calibri Light"/>
          <w:b/>
          <w:color w:val="000000" w:themeColor="text1"/>
          <w:spacing w:val="-2"/>
          <w:sz w:val="22"/>
          <w:szCs w:val="22"/>
        </w:rPr>
      </w:pPr>
    </w:p>
    <w:p w:rsidR="00C83F02" w:rsidRPr="00747201" w:rsidRDefault="00C83F02" w:rsidP="00C83F02">
      <w:pPr>
        <w:ind w:left="34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747201">
        <w:rPr>
          <w:rFonts w:ascii="Calibri Light" w:hAnsi="Calibri Light" w:cs="Calibri Light"/>
          <w:b/>
          <w:color w:val="000000" w:themeColor="text1"/>
          <w:sz w:val="22"/>
          <w:szCs w:val="22"/>
        </w:rPr>
        <w:t>Требования к качественным и иным характеристикам  услуг и программ для ЭВМ, их показателям, которые определяют соответствие потребностям заказчика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0203"/>
        <w:gridCol w:w="2696"/>
      </w:tblGrid>
      <w:tr w:rsidR="00E61A27" w:rsidRPr="00F00FAC" w:rsidTr="00064AA5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Наименование </w:t>
            </w: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br/>
              <w:t>работ (услуг)</w:t>
            </w:r>
          </w:p>
        </w:tc>
        <w:tc>
          <w:tcPr>
            <w:tcW w:w="10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Описание (характеристика) услуг)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Единица  </w:t>
            </w: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br/>
              <w:t>измерения</w:t>
            </w:r>
          </w:p>
        </w:tc>
      </w:tr>
      <w:tr w:rsidR="00E61A27" w:rsidRPr="00F00FAC" w:rsidTr="00064AA5">
        <w:trPr>
          <w:trHeight w:val="3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27" w:rsidRPr="00F00FAC" w:rsidRDefault="00E61A27" w:rsidP="00064AA5">
            <w:pPr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27" w:rsidRPr="00F00FAC" w:rsidRDefault="00E61A27" w:rsidP="00064AA5">
            <w:pPr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27" w:rsidRPr="00F00FAC" w:rsidRDefault="00E61A27" w:rsidP="00064AA5">
            <w:pPr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A27" w:rsidRPr="00F00FAC" w:rsidRDefault="00E61A27" w:rsidP="00064AA5">
            <w:pPr>
              <w:spacing w:line="276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</w:tr>
      <w:tr w:rsidR="00E61A27" w:rsidRPr="00F00FAC" w:rsidTr="00064A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27" w:rsidRPr="00F00FAC" w:rsidRDefault="00E61A27" w:rsidP="00E61A27">
            <w:pPr>
              <w:pStyle w:val="a5"/>
              <w:numPr>
                <w:ilvl w:val="0"/>
                <w:numId w:val="46"/>
              </w:numPr>
              <w:spacing w:line="256" w:lineRule="auto"/>
              <w:ind w:left="0" w:firstLine="0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27" w:rsidRPr="00F00FAC" w:rsidRDefault="00E61A27" w:rsidP="00064AA5">
            <w:pPr>
              <w:spacing w:line="256" w:lineRule="auto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  <w:lang w:eastAsia="ru-RU"/>
              </w:rPr>
              <w:t>Активация лицензии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Право пользования на программный продукт </w:t>
            </w:r>
            <w:proofErr w:type="spellStart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Astral</w:t>
            </w:r>
            <w:proofErr w:type="spellEnd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Video</w:t>
            </w:r>
            <w:proofErr w:type="spellEnd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System</w:t>
            </w:r>
            <w:proofErr w:type="spellEnd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(версия </w:t>
            </w:r>
            <w:proofErr w:type="spellStart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Client</w:t>
            </w:r>
            <w:proofErr w:type="spellEnd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для ОС </w:t>
            </w:r>
            <w:proofErr w:type="spellStart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Linux</w:t>
            </w:r>
            <w:proofErr w:type="spellEnd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) *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клиентская </w:t>
            </w:r>
            <w:proofErr w:type="gramStart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часть  ПО</w:t>
            </w:r>
            <w:proofErr w:type="gramEnd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обновление до актуальной версии;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функционал записи и просмотра видеоархивов;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трансляция видеопотоков на Портал в дни проведения экзаменов;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консультационная поддержка по тел. горячей линии;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формуляр с описанием ПО и копия свидетельства о государственной регистрации программы для ЭВМ, заверенная правообладателем.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Услуга;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E61A27" w:rsidRPr="00F00FAC" w:rsidRDefault="00E61A27" w:rsidP="00064AA5">
            <w:pPr>
              <w:spacing w:line="25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 ППЭ</w:t>
            </w:r>
          </w:p>
        </w:tc>
      </w:tr>
      <w:tr w:rsidR="00E61A27" w:rsidRPr="00F00FAC" w:rsidTr="00064A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27" w:rsidRPr="00F00FAC" w:rsidRDefault="00E61A27" w:rsidP="00E61A27">
            <w:pPr>
              <w:pStyle w:val="a5"/>
              <w:numPr>
                <w:ilvl w:val="0"/>
                <w:numId w:val="46"/>
              </w:numPr>
              <w:spacing w:line="256" w:lineRule="auto"/>
              <w:ind w:left="0" w:firstLine="0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Работы по монтажу ЛСКС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Пробивка в бетонных потолках толщиной 100 мм отверстий диаметром до 20 мм в необходимом кол-ве;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пробивка в бетонных конструкциях полов и стен борозд площадью сечения до 20 мм2 в необходимом кол-ве; протяжка кабеля в коробе или гофре в необходимом кол-ве; уборка строительного мусора после выполнения работ;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Монтаж камеры видеонаблюдения в соответствии с требованиями РЦОИ к </w:t>
            </w:r>
            <w:proofErr w:type="spellStart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просматриваемости</w:t>
            </w:r>
            <w:proofErr w:type="spellEnd"/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помещения и отсутствию слепых зон, протяжка кабеля до коммутатора по стенам, коммутация камеры и коммутатора, обжим коннекторов, аппаратная и программная проверка работоспособности смонтированного оборудования, выполнение первичной настройки программного обеспечения камеры.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Услуга;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 одну видеокамеру</w:t>
            </w:r>
          </w:p>
        </w:tc>
      </w:tr>
      <w:tr w:rsidR="00E61A27" w:rsidRPr="00F00FAC" w:rsidTr="00064A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27" w:rsidRPr="00F00FAC" w:rsidRDefault="00E61A27" w:rsidP="00E61A27">
            <w:pPr>
              <w:pStyle w:val="a5"/>
              <w:numPr>
                <w:ilvl w:val="0"/>
                <w:numId w:val="46"/>
              </w:numPr>
              <w:spacing w:line="256" w:lineRule="auto"/>
              <w:ind w:left="0" w:firstLine="0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 xml:space="preserve">Пуско-наладочные работы </w:t>
            </w:r>
          </w:p>
        </w:tc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27" w:rsidRPr="00F00FAC" w:rsidRDefault="00E61A27" w:rsidP="00064AA5">
            <w:pPr>
              <w:spacing w:line="256" w:lineRule="auto"/>
              <w:ind w:left="34"/>
              <w:jc w:val="both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Настройка даты и времени на камерах, настройка водяных знаков на камерах, настройка имени камеры в соответствии с аудиторией расположения, настройка разрешения передаваемого и записываемого изображения, настройка кодеков сжатия видео и аудио потоков, выполнение необходимых настроек для корректной работы трансляции видеопотока на Портал, проверка программного обеспечения камер на корректность сохранения настроек, в том числе при отключении питания,  настройка фокуса объектива камеры, монтаж короба для кабеля от коммутатора до ip-видеокамеры, итоговая проверка работоспособности всего аппаратно-программного комплекса видеонаблюдения ППЭ после добавления нового узла.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Услуга;</w:t>
            </w:r>
          </w:p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:rsidR="00E61A27" w:rsidRPr="00F00FAC" w:rsidRDefault="00E61A27" w:rsidP="00064AA5">
            <w:pPr>
              <w:spacing w:line="256" w:lineRule="auto"/>
              <w:ind w:left="34"/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F00FA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на одну видеокамеру</w:t>
            </w:r>
          </w:p>
        </w:tc>
      </w:tr>
    </w:tbl>
    <w:p w:rsidR="00C83F02" w:rsidRPr="00747201" w:rsidRDefault="00C83F02" w:rsidP="00C83F02">
      <w:pPr>
        <w:ind w:left="34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</w:p>
    <w:p w:rsidR="00A65B87" w:rsidRPr="00E63E1B" w:rsidRDefault="00A65B87" w:rsidP="00A65B87">
      <w:pPr>
        <w:pStyle w:val="15"/>
        <w:tabs>
          <w:tab w:val="left" w:pos="0"/>
          <w:tab w:val="left" w:pos="567"/>
        </w:tabs>
        <w:ind w:left="0"/>
        <w:contextualSpacing/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747201">
        <w:rPr>
          <w:rFonts w:ascii="Calibri Light" w:hAnsi="Calibri Light" w:cs="Calibri Light"/>
          <w:color w:val="000000" w:themeColor="text1"/>
          <w:sz w:val="22"/>
          <w:szCs w:val="22"/>
        </w:rPr>
        <w:t xml:space="preserve">** </w:t>
      </w:r>
      <w:r w:rsidRPr="00E63E1B">
        <w:rPr>
          <w:rFonts w:ascii="Calibri Light" w:hAnsi="Calibri Light" w:cs="Calibri Light"/>
          <w:color w:val="000000" w:themeColor="text1"/>
          <w:sz w:val="18"/>
          <w:szCs w:val="18"/>
        </w:rPr>
        <w:t xml:space="preserve">Поставка, установка и настройка эквивалентного программного обеспечения не допускается по причине подключения АРМ к региональной системе видеопротоколирования и видеотрансляции в пунктах проведения экзаменов, с использованием  технических средств AVS; Поставка, установка и настройка эквивалентного программного обеспечения не допускается по причине подключения АРМ к защищенной сети </w:t>
      </w:r>
      <w:proofErr w:type="spellStart"/>
      <w:r w:rsidRPr="00E63E1B">
        <w:rPr>
          <w:rFonts w:ascii="Calibri Light" w:hAnsi="Calibri Light" w:cs="Calibri Light"/>
          <w:color w:val="000000" w:themeColor="text1"/>
          <w:sz w:val="18"/>
          <w:szCs w:val="18"/>
        </w:rPr>
        <w:t>ViPNet</w:t>
      </w:r>
      <w:proofErr w:type="spellEnd"/>
      <w:r w:rsidRPr="00E63E1B">
        <w:rPr>
          <w:rFonts w:ascii="Calibri Light" w:hAnsi="Calibri Light" w:cs="Calibri Light"/>
          <w:color w:val="000000" w:themeColor="text1"/>
          <w:sz w:val="18"/>
          <w:szCs w:val="18"/>
        </w:rPr>
        <w:t xml:space="preserve"> №2579, построенной с использованием технических средств </w:t>
      </w:r>
      <w:proofErr w:type="spellStart"/>
      <w:r w:rsidRPr="00E63E1B">
        <w:rPr>
          <w:rFonts w:ascii="Calibri Light" w:hAnsi="Calibri Light" w:cs="Calibri Light"/>
          <w:color w:val="000000" w:themeColor="text1"/>
          <w:sz w:val="18"/>
          <w:szCs w:val="18"/>
        </w:rPr>
        <w:t>ViPNet</w:t>
      </w:r>
      <w:proofErr w:type="spellEnd"/>
      <w:r w:rsidRPr="00E63E1B">
        <w:rPr>
          <w:rFonts w:ascii="Calibri Light" w:hAnsi="Calibri Light" w:cs="Calibri Light"/>
          <w:color w:val="000000" w:themeColor="text1"/>
          <w:sz w:val="18"/>
          <w:szCs w:val="18"/>
        </w:rPr>
        <w:t>; (ст.33 п.1. ч.1. Федерального закона от 05.04.2013 №44-ФЗ «О контрактной системе в сфере закупок товаров, работ, услуг для обеспечения государственных и муниципальных нужд»).</w:t>
      </w:r>
    </w:p>
    <w:p w:rsidR="001763D0" w:rsidRPr="00747201" w:rsidRDefault="001763D0" w:rsidP="00E61A27">
      <w:pPr>
        <w:spacing w:line="259" w:lineRule="auto"/>
        <w:rPr>
          <w:rFonts w:ascii="Calibri Light" w:hAnsi="Calibri Light" w:cs="Calibri Light"/>
          <w:b/>
          <w:color w:val="000000" w:themeColor="text1"/>
          <w:spacing w:val="-2"/>
          <w:sz w:val="22"/>
          <w:szCs w:val="22"/>
        </w:rPr>
      </w:pPr>
    </w:p>
    <w:sectPr w:rsidR="001763D0" w:rsidRPr="00747201" w:rsidSect="00116778">
      <w:pgSz w:w="16838" w:h="11906" w:orient="landscape"/>
      <w:pgMar w:top="851" w:right="568" w:bottom="56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Segoe UI"/>
    <w:charset w:val="CC"/>
    <w:family w:val="swiss"/>
    <w:pitch w:val="variable"/>
    <w:sig w:usb0="00000001" w:usb1="5000204A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D6F"/>
    <w:multiLevelType w:val="hybridMultilevel"/>
    <w:tmpl w:val="529E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47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8E3778"/>
    <w:multiLevelType w:val="multilevel"/>
    <w:tmpl w:val="4C54A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FF02ED2"/>
    <w:multiLevelType w:val="hybridMultilevel"/>
    <w:tmpl w:val="BB8A4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4B12"/>
    <w:multiLevelType w:val="hybridMultilevel"/>
    <w:tmpl w:val="51861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310E"/>
    <w:multiLevelType w:val="hybridMultilevel"/>
    <w:tmpl w:val="53B0EB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1FC22A3"/>
    <w:multiLevelType w:val="multilevel"/>
    <w:tmpl w:val="E53E0C86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440"/>
      </w:pPr>
      <w:rPr>
        <w:rFonts w:hint="default"/>
      </w:rPr>
    </w:lvl>
  </w:abstractNum>
  <w:abstractNum w:abstractNumId="7" w15:restartNumberingAfterBreak="0">
    <w:nsid w:val="12783EBD"/>
    <w:multiLevelType w:val="hybridMultilevel"/>
    <w:tmpl w:val="31784224"/>
    <w:lvl w:ilvl="0" w:tplc="C1DA6E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34A96"/>
    <w:multiLevelType w:val="hybridMultilevel"/>
    <w:tmpl w:val="66F68A5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9AF09BF"/>
    <w:multiLevelType w:val="hybridMultilevel"/>
    <w:tmpl w:val="1B48E19C"/>
    <w:lvl w:ilvl="0" w:tplc="41223E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2C52F9"/>
    <w:multiLevelType w:val="multilevel"/>
    <w:tmpl w:val="A1C692E4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B263471"/>
    <w:multiLevelType w:val="hybridMultilevel"/>
    <w:tmpl w:val="BBCE5C50"/>
    <w:lvl w:ilvl="0" w:tplc="C8A4F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7544A"/>
    <w:multiLevelType w:val="hybridMultilevel"/>
    <w:tmpl w:val="529E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485"/>
    <w:multiLevelType w:val="hybridMultilevel"/>
    <w:tmpl w:val="B58C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064DD"/>
    <w:multiLevelType w:val="multilevel"/>
    <w:tmpl w:val="60D65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5" w15:restartNumberingAfterBreak="0">
    <w:nsid w:val="29027BDE"/>
    <w:multiLevelType w:val="hybridMultilevel"/>
    <w:tmpl w:val="529EE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74587"/>
    <w:multiLevelType w:val="multilevel"/>
    <w:tmpl w:val="2550F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CB66C6"/>
    <w:multiLevelType w:val="hybridMultilevel"/>
    <w:tmpl w:val="2F6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401B4"/>
    <w:multiLevelType w:val="multilevel"/>
    <w:tmpl w:val="FFA4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C7F74"/>
    <w:multiLevelType w:val="multilevel"/>
    <w:tmpl w:val="35184894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54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4320"/>
        </w:tabs>
        <w:ind w:left="360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4F72B15"/>
    <w:multiLevelType w:val="hybridMultilevel"/>
    <w:tmpl w:val="DA1E36F4"/>
    <w:lvl w:ilvl="0" w:tplc="C1DA6E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10E1"/>
    <w:multiLevelType w:val="hybridMultilevel"/>
    <w:tmpl w:val="8CDE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2075"/>
    <w:multiLevelType w:val="multilevel"/>
    <w:tmpl w:val="A5C29A4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decimal"/>
      <w:lvlText w:val="%2."/>
      <w:lvlJc w:val="left"/>
      <w:pPr>
        <w:ind w:left="1830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440"/>
      </w:pPr>
      <w:rPr>
        <w:rFonts w:hint="default"/>
      </w:rPr>
    </w:lvl>
  </w:abstractNum>
  <w:abstractNum w:abstractNumId="23" w15:restartNumberingAfterBreak="0">
    <w:nsid w:val="3AF503FE"/>
    <w:multiLevelType w:val="multilevel"/>
    <w:tmpl w:val="B7386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D0A9C"/>
    <w:multiLevelType w:val="multilevel"/>
    <w:tmpl w:val="7D42B7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1"/>
      </w:rPr>
    </w:lvl>
  </w:abstractNum>
  <w:abstractNum w:abstractNumId="25" w15:restartNumberingAfterBreak="0">
    <w:nsid w:val="3CF42835"/>
    <w:multiLevelType w:val="hybridMultilevel"/>
    <w:tmpl w:val="D68A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A457E"/>
    <w:multiLevelType w:val="hybridMultilevel"/>
    <w:tmpl w:val="67CC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7436C"/>
    <w:multiLevelType w:val="hybridMultilevel"/>
    <w:tmpl w:val="BBB482F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B80E7FE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440197"/>
    <w:multiLevelType w:val="hybridMultilevel"/>
    <w:tmpl w:val="77BE4C3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4B3C0D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281A3A"/>
    <w:multiLevelType w:val="hybridMultilevel"/>
    <w:tmpl w:val="CBB43258"/>
    <w:lvl w:ilvl="0" w:tplc="C1DA6E0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273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F7C1C08"/>
    <w:multiLevelType w:val="hybridMultilevel"/>
    <w:tmpl w:val="0C9AE378"/>
    <w:lvl w:ilvl="0" w:tplc="C1DA6E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D3552"/>
    <w:multiLevelType w:val="hybridMultilevel"/>
    <w:tmpl w:val="CE4E06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D76A1"/>
    <w:multiLevelType w:val="hybridMultilevel"/>
    <w:tmpl w:val="A1D29F7A"/>
    <w:lvl w:ilvl="0" w:tplc="412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C4419"/>
    <w:multiLevelType w:val="multilevel"/>
    <w:tmpl w:val="6F30F1A6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BB31C68"/>
    <w:multiLevelType w:val="multilevel"/>
    <w:tmpl w:val="6630DE1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830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440"/>
      </w:pPr>
      <w:rPr>
        <w:rFonts w:hint="default"/>
      </w:rPr>
    </w:lvl>
  </w:abstractNum>
  <w:abstractNum w:abstractNumId="37" w15:restartNumberingAfterBreak="0">
    <w:nsid w:val="61D56FE5"/>
    <w:multiLevelType w:val="hybridMultilevel"/>
    <w:tmpl w:val="F6083D72"/>
    <w:lvl w:ilvl="0" w:tplc="C1DA6E02">
      <w:start w:val="1"/>
      <w:numFmt w:val="bullet"/>
      <w:lvlText w:val="-"/>
      <w:lvlJc w:val="left"/>
      <w:pPr>
        <w:ind w:left="19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8" w15:restartNumberingAfterBreak="0">
    <w:nsid w:val="61D853DD"/>
    <w:multiLevelType w:val="hybridMultilevel"/>
    <w:tmpl w:val="F072D8F8"/>
    <w:lvl w:ilvl="0" w:tplc="C1DA6E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3176C"/>
    <w:multiLevelType w:val="hybridMultilevel"/>
    <w:tmpl w:val="DBC83B06"/>
    <w:lvl w:ilvl="0" w:tplc="071ABAE8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E0D83"/>
    <w:multiLevelType w:val="multilevel"/>
    <w:tmpl w:val="9EE0882A"/>
    <w:lvl w:ilvl="0">
      <w:start w:val="1"/>
      <w:numFmt w:val="decimal"/>
      <w:lvlText w:val="%1"/>
      <w:lvlJc w:val="left"/>
      <w:pPr>
        <w:ind w:left="1196" w:hanging="765"/>
      </w:pPr>
      <w:rPr>
        <w:rFonts w:ascii="Arial" w:eastAsia="Arial" w:hAnsi="Arial" w:cs="Arial" w:hint="default"/>
        <w:sz w:val="27"/>
      </w:rPr>
    </w:lvl>
    <w:lvl w:ilvl="1">
      <w:start w:val="1"/>
      <w:numFmt w:val="decimal"/>
      <w:pStyle w:val="2"/>
      <w:isLgl/>
      <w:lvlText w:val="%1.%2"/>
      <w:lvlJc w:val="left"/>
      <w:pPr>
        <w:ind w:left="1253" w:hanging="675"/>
      </w:pPr>
      <w:rPr>
        <w:rFonts w:ascii="Arial" w:eastAsia="Arial" w:hAnsi="Arial" w:cs="Arial" w:hint="default"/>
        <w:sz w:val="24"/>
      </w:rPr>
    </w:lvl>
    <w:lvl w:ilvl="2">
      <w:start w:val="1"/>
      <w:numFmt w:val="decimal"/>
      <w:pStyle w:val="30"/>
      <w:isLgl/>
      <w:lvlText w:val="%1.%2.%3"/>
      <w:lvlJc w:val="left"/>
      <w:pPr>
        <w:ind w:left="1445" w:hanging="720"/>
      </w:pPr>
      <w:rPr>
        <w:rFonts w:ascii="Arial" w:eastAsia="Arial" w:hAnsi="Arial" w:cs="Arial" w:hint="default"/>
        <w:sz w:val="24"/>
      </w:rPr>
    </w:lvl>
    <w:lvl w:ilvl="3">
      <w:start w:val="1"/>
      <w:numFmt w:val="decimal"/>
      <w:pStyle w:val="40"/>
      <w:isLgl/>
      <w:lvlText w:val="%1.%2.%3.%4"/>
      <w:lvlJc w:val="left"/>
      <w:pPr>
        <w:ind w:left="1952" w:hanging="1080"/>
      </w:pPr>
      <w:rPr>
        <w:rFonts w:ascii="Arial" w:eastAsia="Arial" w:hAnsi="Arial"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099" w:hanging="1080"/>
      </w:pPr>
      <w:rPr>
        <w:rFonts w:ascii="Arial" w:eastAsia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606" w:hanging="1440"/>
      </w:pPr>
      <w:rPr>
        <w:rFonts w:ascii="Arial" w:eastAsia="Arial" w:hAnsi="Arial"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753" w:hanging="1440"/>
      </w:pPr>
      <w:rPr>
        <w:rFonts w:ascii="Arial" w:eastAsia="Arial" w:hAnsi="Arial"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260" w:hanging="1800"/>
      </w:pPr>
      <w:rPr>
        <w:rFonts w:ascii="Arial" w:eastAsia="Arial" w:hAnsi="Arial"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767" w:hanging="2160"/>
      </w:pPr>
      <w:rPr>
        <w:rFonts w:ascii="Arial" w:eastAsia="Arial" w:hAnsi="Arial" w:cs="Arial" w:hint="default"/>
        <w:sz w:val="24"/>
      </w:rPr>
    </w:lvl>
  </w:abstractNum>
  <w:abstractNum w:abstractNumId="41" w15:restartNumberingAfterBreak="0">
    <w:nsid w:val="6A1165FD"/>
    <w:multiLevelType w:val="hybridMultilevel"/>
    <w:tmpl w:val="CE4E06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34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5018F6"/>
    <w:multiLevelType w:val="hybridMultilevel"/>
    <w:tmpl w:val="B58C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B6A11"/>
    <w:multiLevelType w:val="hybridMultilevel"/>
    <w:tmpl w:val="BD42263A"/>
    <w:lvl w:ilvl="0" w:tplc="C1DA6E0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6"/>
  </w:num>
  <w:num w:numId="4">
    <w:abstractNumId w:val="29"/>
  </w:num>
  <w:num w:numId="5">
    <w:abstractNumId w:val="30"/>
  </w:num>
  <w:num w:numId="6">
    <w:abstractNumId w:val="37"/>
  </w:num>
  <w:num w:numId="7">
    <w:abstractNumId w:val="1"/>
  </w:num>
  <w:num w:numId="8">
    <w:abstractNumId w:val="41"/>
  </w:num>
  <w:num w:numId="9">
    <w:abstractNumId w:val="25"/>
  </w:num>
  <w:num w:numId="10">
    <w:abstractNumId w:val="4"/>
  </w:num>
  <w:num w:numId="11">
    <w:abstractNumId w:val="0"/>
  </w:num>
  <w:num w:numId="12">
    <w:abstractNumId w:val="43"/>
  </w:num>
  <w:num w:numId="13">
    <w:abstractNumId w:val="13"/>
  </w:num>
  <w:num w:numId="14">
    <w:abstractNumId w:val="33"/>
  </w:num>
  <w:num w:numId="15">
    <w:abstractNumId w:val="32"/>
  </w:num>
  <w:num w:numId="16">
    <w:abstractNumId w:val="38"/>
  </w:num>
  <w:num w:numId="17">
    <w:abstractNumId w:val="27"/>
  </w:num>
  <w:num w:numId="18">
    <w:abstractNumId w:val="20"/>
  </w:num>
  <w:num w:numId="19">
    <w:abstractNumId w:val="42"/>
  </w:num>
  <w:num w:numId="20">
    <w:abstractNumId w:val="44"/>
  </w:num>
  <w:num w:numId="21">
    <w:abstractNumId w:val="21"/>
  </w:num>
  <w:num w:numId="22">
    <w:abstractNumId w:val="11"/>
  </w:num>
  <w:num w:numId="23">
    <w:abstractNumId w:val="15"/>
  </w:num>
  <w:num w:numId="24">
    <w:abstractNumId w:val="12"/>
  </w:num>
  <w:num w:numId="25">
    <w:abstractNumId w:val="22"/>
  </w:num>
  <w:num w:numId="26">
    <w:abstractNumId w:val="31"/>
  </w:num>
  <w:num w:numId="27">
    <w:abstractNumId w:val="6"/>
  </w:num>
  <w:num w:numId="28">
    <w:abstractNumId w:val="14"/>
  </w:num>
  <w:num w:numId="29">
    <w:abstractNumId w:val="23"/>
  </w:num>
  <w:num w:numId="30">
    <w:abstractNumId w:val="24"/>
  </w:num>
  <w:num w:numId="31">
    <w:abstractNumId w:val="10"/>
  </w:num>
  <w:num w:numId="32">
    <w:abstractNumId w:val="2"/>
  </w:num>
  <w:num w:numId="33">
    <w:abstractNumId w:val="16"/>
  </w:num>
  <w:num w:numId="34">
    <w:abstractNumId w:val="35"/>
  </w:num>
  <w:num w:numId="35">
    <w:abstractNumId w:val="7"/>
  </w:num>
  <w:num w:numId="36">
    <w:abstractNumId w:val="18"/>
  </w:num>
  <w:num w:numId="37">
    <w:abstractNumId w:val="17"/>
  </w:num>
  <w:num w:numId="38">
    <w:abstractNumId w:val="26"/>
  </w:num>
  <w:num w:numId="39">
    <w:abstractNumId w:val="39"/>
  </w:num>
  <w:num w:numId="40">
    <w:abstractNumId w:val="34"/>
  </w:num>
  <w:num w:numId="41">
    <w:abstractNumId w:val="9"/>
  </w:num>
  <w:num w:numId="42">
    <w:abstractNumId w:val="28"/>
  </w:num>
  <w:num w:numId="43">
    <w:abstractNumId w:val="5"/>
  </w:num>
  <w:num w:numId="44">
    <w:abstractNumId w:val="3"/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1CA3"/>
    <w:rsid w:val="00000FA2"/>
    <w:rsid w:val="00011169"/>
    <w:rsid w:val="00021AAA"/>
    <w:rsid w:val="00031E5C"/>
    <w:rsid w:val="00036359"/>
    <w:rsid w:val="000370C6"/>
    <w:rsid w:val="0004697C"/>
    <w:rsid w:val="00051DBD"/>
    <w:rsid w:val="00055C8E"/>
    <w:rsid w:val="00060913"/>
    <w:rsid w:val="00062B7E"/>
    <w:rsid w:val="00067A94"/>
    <w:rsid w:val="00090D2F"/>
    <w:rsid w:val="000964F4"/>
    <w:rsid w:val="000969B6"/>
    <w:rsid w:val="000A6A59"/>
    <w:rsid w:val="000C70F4"/>
    <w:rsid w:val="000E77FA"/>
    <w:rsid w:val="00101B3E"/>
    <w:rsid w:val="00112D16"/>
    <w:rsid w:val="00116778"/>
    <w:rsid w:val="00116DFE"/>
    <w:rsid w:val="0012427D"/>
    <w:rsid w:val="00155B22"/>
    <w:rsid w:val="001763D0"/>
    <w:rsid w:val="00177CC8"/>
    <w:rsid w:val="00181169"/>
    <w:rsid w:val="0018317E"/>
    <w:rsid w:val="00184E32"/>
    <w:rsid w:val="00185448"/>
    <w:rsid w:val="001A551B"/>
    <w:rsid w:val="001B592B"/>
    <w:rsid w:val="001B75E4"/>
    <w:rsid w:val="001F0BB7"/>
    <w:rsid w:val="00202517"/>
    <w:rsid w:val="00202F33"/>
    <w:rsid w:val="002114B3"/>
    <w:rsid w:val="00216B4E"/>
    <w:rsid w:val="00217487"/>
    <w:rsid w:val="00217F51"/>
    <w:rsid w:val="00221C26"/>
    <w:rsid w:val="00225378"/>
    <w:rsid w:val="00235956"/>
    <w:rsid w:val="00251E39"/>
    <w:rsid w:val="0025491B"/>
    <w:rsid w:val="00265290"/>
    <w:rsid w:val="002661EB"/>
    <w:rsid w:val="00266C65"/>
    <w:rsid w:val="0027106B"/>
    <w:rsid w:val="00280833"/>
    <w:rsid w:val="00284980"/>
    <w:rsid w:val="00286CDC"/>
    <w:rsid w:val="00293716"/>
    <w:rsid w:val="0029556F"/>
    <w:rsid w:val="002961BB"/>
    <w:rsid w:val="002A53CC"/>
    <w:rsid w:val="002C1F52"/>
    <w:rsid w:val="002C2734"/>
    <w:rsid w:val="002F2E10"/>
    <w:rsid w:val="003024AC"/>
    <w:rsid w:val="00306177"/>
    <w:rsid w:val="00307842"/>
    <w:rsid w:val="003133E4"/>
    <w:rsid w:val="00316EA3"/>
    <w:rsid w:val="00325425"/>
    <w:rsid w:val="00331546"/>
    <w:rsid w:val="00333C19"/>
    <w:rsid w:val="0033672D"/>
    <w:rsid w:val="00373363"/>
    <w:rsid w:val="00385E75"/>
    <w:rsid w:val="0039054A"/>
    <w:rsid w:val="00397D40"/>
    <w:rsid w:val="003D220C"/>
    <w:rsid w:val="003D77B3"/>
    <w:rsid w:val="003E1CA3"/>
    <w:rsid w:val="003E4829"/>
    <w:rsid w:val="003E78E7"/>
    <w:rsid w:val="003F4887"/>
    <w:rsid w:val="003F4933"/>
    <w:rsid w:val="00403832"/>
    <w:rsid w:val="00406EF0"/>
    <w:rsid w:val="00411C0B"/>
    <w:rsid w:val="004341E8"/>
    <w:rsid w:val="00444370"/>
    <w:rsid w:val="004461D8"/>
    <w:rsid w:val="0046384D"/>
    <w:rsid w:val="00464F12"/>
    <w:rsid w:val="00467636"/>
    <w:rsid w:val="00471B0B"/>
    <w:rsid w:val="004A0BE7"/>
    <w:rsid w:val="004A160A"/>
    <w:rsid w:val="004C1011"/>
    <w:rsid w:val="004D5A40"/>
    <w:rsid w:val="004D688E"/>
    <w:rsid w:val="00503745"/>
    <w:rsid w:val="00511D01"/>
    <w:rsid w:val="0051541C"/>
    <w:rsid w:val="0051559B"/>
    <w:rsid w:val="0052278F"/>
    <w:rsid w:val="00522C87"/>
    <w:rsid w:val="00527AF6"/>
    <w:rsid w:val="00535232"/>
    <w:rsid w:val="00540554"/>
    <w:rsid w:val="00542464"/>
    <w:rsid w:val="005505C7"/>
    <w:rsid w:val="00550ABC"/>
    <w:rsid w:val="0056611E"/>
    <w:rsid w:val="00567324"/>
    <w:rsid w:val="005776AF"/>
    <w:rsid w:val="0058721A"/>
    <w:rsid w:val="00592E32"/>
    <w:rsid w:val="00596314"/>
    <w:rsid w:val="005B6A48"/>
    <w:rsid w:val="005C61D9"/>
    <w:rsid w:val="005C6521"/>
    <w:rsid w:val="005D71BC"/>
    <w:rsid w:val="005E1DA9"/>
    <w:rsid w:val="00626656"/>
    <w:rsid w:val="00636A7B"/>
    <w:rsid w:val="00657641"/>
    <w:rsid w:val="006710E4"/>
    <w:rsid w:val="00671841"/>
    <w:rsid w:val="00684CFB"/>
    <w:rsid w:val="006926FA"/>
    <w:rsid w:val="006A52E7"/>
    <w:rsid w:val="006D2A6D"/>
    <w:rsid w:val="006D30CC"/>
    <w:rsid w:val="006F3A16"/>
    <w:rsid w:val="00704DD3"/>
    <w:rsid w:val="007120F1"/>
    <w:rsid w:val="007141E6"/>
    <w:rsid w:val="00716766"/>
    <w:rsid w:val="00725E33"/>
    <w:rsid w:val="007373FE"/>
    <w:rsid w:val="007437DB"/>
    <w:rsid w:val="00747201"/>
    <w:rsid w:val="007535C9"/>
    <w:rsid w:val="0075741E"/>
    <w:rsid w:val="007754B2"/>
    <w:rsid w:val="0079185A"/>
    <w:rsid w:val="00795D4C"/>
    <w:rsid w:val="007A1DA0"/>
    <w:rsid w:val="007A2A2E"/>
    <w:rsid w:val="007A38C1"/>
    <w:rsid w:val="007A47EB"/>
    <w:rsid w:val="007C6304"/>
    <w:rsid w:val="007D2EDF"/>
    <w:rsid w:val="007F004D"/>
    <w:rsid w:val="007F0409"/>
    <w:rsid w:val="007F61B3"/>
    <w:rsid w:val="00805AF6"/>
    <w:rsid w:val="0081358D"/>
    <w:rsid w:val="008138FF"/>
    <w:rsid w:val="008477D6"/>
    <w:rsid w:val="0085246F"/>
    <w:rsid w:val="00863302"/>
    <w:rsid w:val="00864F5D"/>
    <w:rsid w:val="00871FAC"/>
    <w:rsid w:val="0088105C"/>
    <w:rsid w:val="0088181E"/>
    <w:rsid w:val="008858BE"/>
    <w:rsid w:val="008868B7"/>
    <w:rsid w:val="008C11C0"/>
    <w:rsid w:val="008E6E05"/>
    <w:rsid w:val="00901CBC"/>
    <w:rsid w:val="00911076"/>
    <w:rsid w:val="009121D9"/>
    <w:rsid w:val="009160FB"/>
    <w:rsid w:val="00937EF9"/>
    <w:rsid w:val="009413FF"/>
    <w:rsid w:val="00960FA5"/>
    <w:rsid w:val="00980978"/>
    <w:rsid w:val="00984320"/>
    <w:rsid w:val="00984F54"/>
    <w:rsid w:val="00990979"/>
    <w:rsid w:val="009A2D77"/>
    <w:rsid w:val="009A5B85"/>
    <w:rsid w:val="009A6787"/>
    <w:rsid w:val="009C4D8D"/>
    <w:rsid w:val="009D2910"/>
    <w:rsid w:val="009D676A"/>
    <w:rsid w:val="009D6EB9"/>
    <w:rsid w:val="009F4F17"/>
    <w:rsid w:val="00A2422F"/>
    <w:rsid w:val="00A26C1F"/>
    <w:rsid w:val="00A54031"/>
    <w:rsid w:val="00A567C2"/>
    <w:rsid w:val="00A574F6"/>
    <w:rsid w:val="00A615F2"/>
    <w:rsid w:val="00A65B87"/>
    <w:rsid w:val="00A711D0"/>
    <w:rsid w:val="00A7352B"/>
    <w:rsid w:val="00A74A16"/>
    <w:rsid w:val="00A76ABB"/>
    <w:rsid w:val="00A80A82"/>
    <w:rsid w:val="00AA1951"/>
    <w:rsid w:val="00AC1AA0"/>
    <w:rsid w:val="00AE0B4C"/>
    <w:rsid w:val="00AE319D"/>
    <w:rsid w:val="00AE3BB3"/>
    <w:rsid w:val="00AF0E97"/>
    <w:rsid w:val="00AF5A65"/>
    <w:rsid w:val="00AF71C6"/>
    <w:rsid w:val="00B06FB3"/>
    <w:rsid w:val="00B101BA"/>
    <w:rsid w:val="00B13E3D"/>
    <w:rsid w:val="00B16BD8"/>
    <w:rsid w:val="00B25F9C"/>
    <w:rsid w:val="00B31C3C"/>
    <w:rsid w:val="00B322C5"/>
    <w:rsid w:val="00B451D9"/>
    <w:rsid w:val="00B4545B"/>
    <w:rsid w:val="00B5201C"/>
    <w:rsid w:val="00B57CE3"/>
    <w:rsid w:val="00B60180"/>
    <w:rsid w:val="00B6237C"/>
    <w:rsid w:val="00B66B6C"/>
    <w:rsid w:val="00BA7C9A"/>
    <w:rsid w:val="00BB1269"/>
    <w:rsid w:val="00BB3148"/>
    <w:rsid w:val="00BC3A6B"/>
    <w:rsid w:val="00BC79E0"/>
    <w:rsid w:val="00BD0693"/>
    <w:rsid w:val="00BF18C5"/>
    <w:rsid w:val="00BF6140"/>
    <w:rsid w:val="00C010FD"/>
    <w:rsid w:val="00C234F4"/>
    <w:rsid w:val="00C33E2F"/>
    <w:rsid w:val="00C40691"/>
    <w:rsid w:val="00C437B4"/>
    <w:rsid w:val="00C45BB8"/>
    <w:rsid w:val="00C56C70"/>
    <w:rsid w:val="00C6120B"/>
    <w:rsid w:val="00C83F02"/>
    <w:rsid w:val="00C849CB"/>
    <w:rsid w:val="00C9208F"/>
    <w:rsid w:val="00C964F0"/>
    <w:rsid w:val="00CA05C1"/>
    <w:rsid w:val="00CA2D1B"/>
    <w:rsid w:val="00CA50E5"/>
    <w:rsid w:val="00CD0359"/>
    <w:rsid w:val="00CD1305"/>
    <w:rsid w:val="00CD164D"/>
    <w:rsid w:val="00CD2C91"/>
    <w:rsid w:val="00CF1D17"/>
    <w:rsid w:val="00CF7817"/>
    <w:rsid w:val="00D27FE2"/>
    <w:rsid w:val="00D325BF"/>
    <w:rsid w:val="00D41CB9"/>
    <w:rsid w:val="00D4214F"/>
    <w:rsid w:val="00D53BC3"/>
    <w:rsid w:val="00D7184B"/>
    <w:rsid w:val="00D77FFB"/>
    <w:rsid w:val="00D94200"/>
    <w:rsid w:val="00DB5192"/>
    <w:rsid w:val="00DB5BE3"/>
    <w:rsid w:val="00DD0DA2"/>
    <w:rsid w:val="00DD3C35"/>
    <w:rsid w:val="00DE4B88"/>
    <w:rsid w:val="00DE4CD0"/>
    <w:rsid w:val="00DF00BB"/>
    <w:rsid w:val="00DF18C4"/>
    <w:rsid w:val="00E07888"/>
    <w:rsid w:val="00E139C2"/>
    <w:rsid w:val="00E200FC"/>
    <w:rsid w:val="00E20C50"/>
    <w:rsid w:val="00E23527"/>
    <w:rsid w:val="00E436D6"/>
    <w:rsid w:val="00E61A27"/>
    <w:rsid w:val="00E63E1B"/>
    <w:rsid w:val="00E7372E"/>
    <w:rsid w:val="00E73C6E"/>
    <w:rsid w:val="00E75A1E"/>
    <w:rsid w:val="00E76ABC"/>
    <w:rsid w:val="00E7717D"/>
    <w:rsid w:val="00E9741D"/>
    <w:rsid w:val="00EA3E10"/>
    <w:rsid w:val="00EB36FA"/>
    <w:rsid w:val="00EB3CC2"/>
    <w:rsid w:val="00EB5202"/>
    <w:rsid w:val="00EC0585"/>
    <w:rsid w:val="00EC7EE4"/>
    <w:rsid w:val="00ED731B"/>
    <w:rsid w:val="00EE04CE"/>
    <w:rsid w:val="00EE1429"/>
    <w:rsid w:val="00F102A5"/>
    <w:rsid w:val="00F1624C"/>
    <w:rsid w:val="00F2384E"/>
    <w:rsid w:val="00F7130B"/>
    <w:rsid w:val="00F83585"/>
    <w:rsid w:val="00F8671D"/>
    <w:rsid w:val="00FA16E5"/>
    <w:rsid w:val="00FB2E79"/>
    <w:rsid w:val="00FB5DD1"/>
    <w:rsid w:val="00FB6D4D"/>
    <w:rsid w:val="00FC23EF"/>
    <w:rsid w:val="00FD57B3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AA87E-D61C-4EA5-BD41-E279A79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1C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3E1CA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h3"/>
    <w:basedOn w:val="a"/>
    <w:next w:val="a"/>
    <w:link w:val="31"/>
    <w:uiPriority w:val="9"/>
    <w:qFormat/>
    <w:rsid w:val="003E1CA3"/>
    <w:pPr>
      <w:keepNext/>
      <w:numPr>
        <w:ilvl w:val="2"/>
        <w:numId w:val="1"/>
      </w:numPr>
      <w:spacing w:after="120"/>
      <w:outlineLvl w:val="2"/>
    </w:pPr>
    <w:rPr>
      <w:rFonts w:eastAsia="Times New Roman"/>
      <w:b/>
      <w:bCs/>
      <w:sz w:val="24"/>
      <w:szCs w:val="24"/>
    </w:rPr>
  </w:style>
  <w:style w:type="paragraph" w:styleId="4">
    <w:name w:val="heading 4"/>
    <w:aliases w:val="H4,Заголовок 4/2"/>
    <w:basedOn w:val="a"/>
    <w:next w:val="a"/>
    <w:link w:val="41"/>
    <w:qFormat/>
    <w:rsid w:val="003E1CA3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aliases w:val="H5"/>
    <w:basedOn w:val="a"/>
    <w:next w:val="a"/>
    <w:link w:val="50"/>
    <w:qFormat/>
    <w:rsid w:val="003E1CA3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3E1CA3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3E1CA3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3E1CA3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3E1CA3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C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3E1C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aliases w:val="H3 Знак,h3 Знак"/>
    <w:basedOn w:val="a0"/>
    <w:link w:val="3"/>
    <w:uiPriority w:val="9"/>
    <w:rsid w:val="003E1C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1">
    <w:name w:val="Заголовок 4 Знак"/>
    <w:aliases w:val="H4 Знак,Заголовок 4/2 Знак"/>
    <w:basedOn w:val="a0"/>
    <w:link w:val="4"/>
    <w:rsid w:val="003E1CA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aliases w:val="H5 Знак"/>
    <w:basedOn w:val="a0"/>
    <w:link w:val="5"/>
    <w:rsid w:val="003E1CA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3E1CA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3E1C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3E1CA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3E1CA3"/>
    <w:rPr>
      <w:rFonts w:ascii="Arial" w:eastAsia="Times New Roman" w:hAnsi="Arial" w:cs="Times New Roman"/>
      <w:lang w:val="en-US"/>
    </w:rPr>
  </w:style>
  <w:style w:type="paragraph" w:styleId="a3">
    <w:name w:val="No Spacing"/>
    <w:link w:val="a4"/>
    <w:uiPriority w:val="1"/>
    <w:qFormat/>
    <w:rsid w:val="003E1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E1CA3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3E1CA3"/>
    <w:pPr>
      <w:ind w:left="708"/>
    </w:pPr>
    <w:rPr>
      <w:rFonts w:ascii="Calibri" w:eastAsia="Times New Roman" w:hAnsi="Calibri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3E1CA3"/>
    <w:rPr>
      <w:rFonts w:ascii="Calibri" w:eastAsia="Times New Roman" w:hAnsi="Calibri" w:cs="Times New Roman"/>
      <w:sz w:val="24"/>
      <w:szCs w:val="24"/>
    </w:rPr>
  </w:style>
  <w:style w:type="paragraph" w:styleId="a7">
    <w:name w:val="Body Text"/>
    <w:aliases w:val="Список 1,body text,body text Знак,body text Знак Знак"/>
    <w:basedOn w:val="a"/>
    <w:link w:val="11"/>
    <w:rsid w:val="003E1CA3"/>
    <w:pPr>
      <w:jc w:val="center"/>
    </w:pPr>
    <w:rPr>
      <w:rFonts w:eastAsia="Times New Roman"/>
      <w:sz w:val="28"/>
      <w:szCs w:val="28"/>
    </w:rPr>
  </w:style>
  <w:style w:type="character" w:customStyle="1" w:styleId="a8">
    <w:name w:val="Основной текст Знак"/>
    <w:basedOn w:val="a0"/>
    <w:uiPriority w:val="99"/>
    <w:semiHidden/>
    <w:rsid w:val="003E1CA3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Основной текст Знак1"/>
    <w:aliases w:val="Список 1 Знак,body text Знак1,body text Знак Знак1,body text Знак Знак Знак"/>
    <w:link w:val="a7"/>
    <w:rsid w:val="003E1CA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note text"/>
    <w:basedOn w:val="a"/>
    <w:link w:val="aa"/>
    <w:semiHidden/>
    <w:rsid w:val="003E1CA3"/>
    <w:rPr>
      <w:rFonts w:eastAsia="Times New Roman"/>
    </w:rPr>
  </w:style>
  <w:style w:type="character" w:customStyle="1" w:styleId="aa">
    <w:name w:val="Текст сноски Знак"/>
    <w:basedOn w:val="a0"/>
    <w:link w:val="a9"/>
    <w:semiHidden/>
    <w:rsid w:val="003E1CA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3E1C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МойСтиль2"/>
    <w:basedOn w:val="20"/>
    <w:rsid w:val="003E1CA3"/>
    <w:pPr>
      <w:numPr>
        <w:ilvl w:val="1"/>
        <w:numId w:val="2"/>
      </w:numPr>
      <w:shd w:val="solid" w:color="FFFFFF" w:fill="auto"/>
      <w:tabs>
        <w:tab w:val="num" w:pos="360"/>
      </w:tabs>
      <w:spacing w:after="120"/>
      <w:ind w:left="0" w:firstLine="0"/>
      <w:jc w:val="center"/>
    </w:pPr>
    <w:rPr>
      <w:rFonts w:ascii="Times New Roman" w:eastAsia="Arial" w:hAnsi="Times New Roman"/>
      <w:i w:val="0"/>
      <w:shd w:val="solid" w:color="FFFFFF" w:fill="auto"/>
    </w:rPr>
  </w:style>
  <w:style w:type="paragraph" w:customStyle="1" w:styleId="30">
    <w:name w:val="МойСтиль3"/>
    <w:basedOn w:val="3"/>
    <w:rsid w:val="003E1CA3"/>
    <w:pPr>
      <w:numPr>
        <w:numId w:val="2"/>
      </w:numPr>
      <w:shd w:val="solid" w:color="FFFFFF" w:fill="auto"/>
      <w:spacing w:before="120"/>
      <w:ind w:left="0" w:firstLine="0"/>
      <w:jc w:val="center"/>
    </w:pPr>
    <w:rPr>
      <w:rFonts w:eastAsia="Arial"/>
      <w:sz w:val="28"/>
      <w:szCs w:val="28"/>
      <w:shd w:val="solid" w:color="FFFFFF" w:fill="auto"/>
    </w:rPr>
  </w:style>
  <w:style w:type="paragraph" w:customStyle="1" w:styleId="40">
    <w:name w:val="МойСтиль4"/>
    <w:basedOn w:val="4"/>
    <w:rsid w:val="003E1CA3"/>
    <w:pPr>
      <w:numPr>
        <w:numId w:val="2"/>
      </w:numPr>
      <w:shd w:val="solid" w:color="FFFFFF" w:fill="auto"/>
      <w:spacing w:before="120" w:after="120"/>
      <w:ind w:left="0" w:firstLine="0"/>
      <w:jc w:val="center"/>
    </w:pPr>
    <w:rPr>
      <w:rFonts w:ascii="Verdana" w:eastAsia="Arial" w:hAnsi="Verdana"/>
      <w:shd w:val="solid" w:color="FFFFFF" w:fill="auto"/>
    </w:rPr>
  </w:style>
  <w:style w:type="paragraph" w:customStyle="1" w:styleId="12">
    <w:name w:val="Мой Стиль1"/>
    <w:basedOn w:val="1"/>
    <w:rsid w:val="003E1CA3"/>
    <w:pPr>
      <w:shd w:val="solid" w:color="FFFFFF" w:fill="auto"/>
      <w:spacing w:after="120"/>
      <w:ind w:left="1196" w:hanging="765"/>
      <w:jc w:val="center"/>
    </w:pPr>
    <w:rPr>
      <w:rFonts w:ascii="Times New Roman" w:eastAsia="Arial" w:hAnsi="Times New Roman"/>
      <w:sz w:val="28"/>
      <w:szCs w:val="28"/>
      <w:shd w:val="solid" w:color="FFFFFF" w:fill="auto"/>
      <w:lang w:eastAsia="ja-JP"/>
    </w:rPr>
  </w:style>
  <w:style w:type="paragraph" w:customStyle="1" w:styleId="13">
    <w:name w:val="Обычный1"/>
    <w:rsid w:val="003E1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3E1CA3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3E1CA3"/>
    <w:rPr>
      <w:color w:val="800080"/>
      <w:u w:val="single"/>
    </w:rPr>
  </w:style>
  <w:style w:type="character" w:styleId="ad">
    <w:name w:val="Strong"/>
    <w:uiPriority w:val="22"/>
    <w:qFormat/>
    <w:rsid w:val="003E1CA3"/>
    <w:rPr>
      <w:b/>
      <w:bCs/>
    </w:rPr>
  </w:style>
  <w:style w:type="character" w:styleId="ae">
    <w:name w:val="Emphasis"/>
    <w:basedOn w:val="a0"/>
    <w:uiPriority w:val="20"/>
    <w:qFormat/>
    <w:rsid w:val="003E1CA3"/>
    <w:rPr>
      <w:i/>
      <w:iCs/>
    </w:rPr>
  </w:style>
  <w:style w:type="paragraph" w:styleId="af">
    <w:name w:val="Normal (Web)"/>
    <w:basedOn w:val="a"/>
    <w:uiPriority w:val="99"/>
    <w:rsid w:val="003E1CA3"/>
    <w:pPr>
      <w:spacing w:before="100" w:beforeAutospacing="1" w:after="100" w:afterAutospacing="1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1C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E1C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3E1CA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3E1CA3"/>
    <w:pPr>
      <w:spacing w:after="100"/>
    </w:pPr>
  </w:style>
  <w:style w:type="paragraph" w:styleId="af3">
    <w:name w:val="Balloon Text"/>
    <w:basedOn w:val="a"/>
    <w:link w:val="af4"/>
    <w:uiPriority w:val="99"/>
    <w:semiHidden/>
    <w:unhideWhenUsed/>
    <w:rsid w:val="003E1CA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1CA3"/>
    <w:rPr>
      <w:rFonts w:ascii="Tahoma" w:eastAsia="Calibri" w:hAnsi="Tahoma" w:cs="Tahoma"/>
      <w:sz w:val="16"/>
      <w:szCs w:val="16"/>
    </w:rPr>
  </w:style>
  <w:style w:type="paragraph" w:styleId="22">
    <w:name w:val="toc 2"/>
    <w:basedOn w:val="a"/>
    <w:next w:val="a"/>
    <w:autoRedefine/>
    <w:uiPriority w:val="39"/>
    <w:unhideWhenUsed/>
    <w:qFormat/>
    <w:rsid w:val="003E1CA3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3E1CA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table" w:styleId="af5">
    <w:name w:val="Table Grid"/>
    <w:basedOn w:val="a1"/>
    <w:uiPriority w:val="59"/>
    <w:rsid w:val="00D2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960F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60FA5"/>
  </w:style>
  <w:style w:type="character" w:customStyle="1" w:styleId="af8">
    <w:name w:val="Текст примечания Знак"/>
    <w:basedOn w:val="a0"/>
    <w:link w:val="af7"/>
    <w:uiPriority w:val="99"/>
    <w:semiHidden/>
    <w:rsid w:val="00960FA5"/>
    <w:rPr>
      <w:rFonts w:ascii="Times New Roman" w:eastAsia="Calibri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60F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60FA5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684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C1011"/>
  </w:style>
  <w:style w:type="paragraph" w:customStyle="1" w:styleId="ConsPlusCell">
    <w:name w:val="ConsPlusCell"/>
    <w:uiPriority w:val="99"/>
    <w:rsid w:val="00BF1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2"/>
    <w:rsid w:val="00BF18C5"/>
    <w:pPr>
      <w:spacing w:after="120" w:line="240" w:lineRule="exact"/>
    </w:pPr>
    <w:rPr>
      <w:rFonts w:ascii="Futura Bk" w:eastAsia="Times New Roman" w:hAnsi="Futura Bk" w:cs="Times New Roman"/>
      <w:snapToGrid w:val="0"/>
      <w:sz w:val="20"/>
      <w:szCs w:val="20"/>
      <w:lang w:val="en-US" w:eastAsia="ru-RU"/>
    </w:rPr>
  </w:style>
  <w:style w:type="paragraph" w:customStyle="1" w:styleId="15">
    <w:name w:val="Абзац списка1"/>
    <w:basedOn w:val="a"/>
    <w:link w:val="ListParagraphChar"/>
    <w:rsid w:val="009413FF"/>
    <w:pPr>
      <w:suppressAutoHyphens/>
      <w:ind w:left="720"/>
    </w:pPr>
    <w:rPr>
      <w:rFonts w:eastAsia="Times New Roman" w:cs="Mangal"/>
      <w:kern w:val="1"/>
      <w:sz w:val="24"/>
      <w:szCs w:val="24"/>
      <w:lang w:eastAsia="hi-IN" w:bidi="hi-IN"/>
    </w:rPr>
  </w:style>
  <w:style w:type="paragraph" w:styleId="afb">
    <w:name w:val="Title"/>
    <w:basedOn w:val="a"/>
    <w:link w:val="afc"/>
    <w:uiPriority w:val="99"/>
    <w:qFormat/>
    <w:rsid w:val="001B592B"/>
    <w:pPr>
      <w:widowControl w:val="0"/>
      <w:overflowPunct w:val="0"/>
      <w:autoSpaceDE w:val="0"/>
      <w:autoSpaceDN w:val="0"/>
      <w:adjustRightInd w:val="0"/>
      <w:jc w:val="center"/>
    </w:pPr>
    <w:rPr>
      <w:rFonts w:eastAsia="Times New Roman"/>
      <w:b/>
      <w:bCs/>
      <w:sz w:val="28"/>
      <w:szCs w:val="28"/>
      <w:u w:val="single"/>
      <w:lang w:eastAsia="zh-CN"/>
    </w:rPr>
  </w:style>
  <w:style w:type="character" w:customStyle="1" w:styleId="afc">
    <w:name w:val="Название Знак"/>
    <w:basedOn w:val="a0"/>
    <w:link w:val="afb"/>
    <w:uiPriority w:val="99"/>
    <w:rsid w:val="001B592B"/>
    <w:rPr>
      <w:rFonts w:ascii="Times New Roman" w:eastAsia="Times New Roman" w:hAnsi="Times New Roman" w:cs="Times New Roman"/>
      <w:b/>
      <w:bCs/>
      <w:sz w:val="28"/>
      <w:szCs w:val="28"/>
      <w:u w:val="single"/>
      <w:lang w:eastAsia="zh-CN"/>
    </w:rPr>
  </w:style>
  <w:style w:type="character" w:customStyle="1" w:styleId="ListParagraphChar">
    <w:name w:val="List Paragraph Char"/>
    <w:link w:val="15"/>
    <w:locked/>
    <w:rsid w:val="0085246F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B52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">
    <w:name w:val="st"/>
    <w:basedOn w:val="a0"/>
    <w:rsid w:val="00C40691"/>
  </w:style>
  <w:style w:type="character" w:customStyle="1" w:styleId="rlltdetails">
    <w:name w:val="rllt__details"/>
    <w:basedOn w:val="a0"/>
    <w:rsid w:val="00522C87"/>
  </w:style>
  <w:style w:type="character" w:customStyle="1" w:styleId="propertyname">
    <w:name w:val="property_name"/>
    <w:basedOn w:val="a0"/>
    <w:rsid w:val="001763D0"/>
  </w:style>
  <w:style w:type="paragraph" w:styleId="afd">
    <w:name w:val="header"/>
    <w:basedOn w:val="a"/>
    <w:link w:val="afe"/>
    <w:uiPriority w:val="99"/>
    <w:unhideWhenUsed/>
    <w:rsid w:val="001763D0"/>
    <w:pPr>
      <w:tabs>
        <w:tab w:val="center" w:pos="4677"/>
        <w:tab w:val="right" w:pos="9355"/>
      </w:tabs>
      <w:suppressAutoHyphens/>
    </w:pPr>
    <w:rPr>
      <w:rFonts w:eastAsia="Times New Roman"/>
      <w:sz w:val="24"/>
      <w:szCs w:val="24"/>
      <w:lang w:eastAsia="ar-SA"/>
    </w:rPr>
  </w:style>
  <w:style w:type="character" w:customStyle="1" w:styleId="afe">
    <w:name w:val="Верхний колонтитул Знак"/>
    <w:basedOn w:val="a0"/>
    <w:link w:val="afd"/>
    <w:uiPriority w:val="99"/>
    <w:rsid w:val="001763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footer"/>
    <w:basedOn w:val="a"/>
    <w:link w:val="aff0"/>
    <w:uiPriority w:val="99"/>
    <w:semiHidden/>
    <w:unhideWhenUsed/>
    <w:rsid w:val="001763D0"/>
    <w:pPr>
      <w:tabs>
        <w:tab w:val="center" w:pos="4677"/>
        <w:tab w:val="right" w:pos="9355"/>
      </w:tabs>
      <w:suppressAutoHyphens/>
    </w:pPr>
    <w:rPr>
      <w:rFonts w:eastAsia="Times New Roman"/>
      <w:sz w:val="24"/>
      <w:szCs w:val="24"/>
      <w:lang w:eastAsia="ar-SA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1763D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ix.ru/computer_hardware_news/hardware_news_viewer.html?id=1881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x.ru/computer_hardware_news/hardware_news_viewer.html?id=188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75AE9-2561-4211-B7D8-525FBBA5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Rudnev</dc:creator>
  <cp:lastModifiedBy>user</cp:lastModifiedBy>
  <cp:revision>3</cp:revision>
  <cp:lastPrinted>2015-11-03T08:02:00Z</cp:lastPrinted>
  <dcterms:created xsi:type="dcterms:W3CDTF">2020-09-02T13:32:00Z</dcterms:created>
  <dcterms:modified xsi:type="dcterms:W3CDTF">2020-09-30T13:16:00Z</dcterms:modified>
</cp:coreProperties>
</file>