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1D424F" w:rsidRPr="00442F5A" w:rsidRDefault="00442F5A" w:rsidP="00442F5A">
      <w:pPr>
        <w:keepNext/>
        <w:ind w:left="1423"/>
        <w:jc w:val="right"/>
      </w:pPr>
      <w:r>
        <w:rPr>
          <w:rFonts w:eastAsia="Times New Roman"/>
        </w:rPr>
        <w:t>Таблица 1.1</w:t>
      </w:r>
    </w:p>
    <w:p w:rsidR="001C56DE" w:rsidRDefault="001C56DE" w:rsidP="001D424F">
      <w:pPr>
        <w:pStyle w:val="aff2"/>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6B38AA">
        <w:trPr>
          <w:tblHeader/>
        </w:trPr>
        <w:tc>
          <w:tcPr>
            <w:tcW w:w="2235" w:type="dxa"/>
            <w:shd w:val="clear" w:color="auto" w:fill="auto"/>
          </w:tcPr>
          <w:p w:rsidR="00B924CB" w:rsidRDefault="00B924CB" w:rsidP="001D424F">
            <w:pPr>
              <w:pStyle w:val="aff2"/>
            </w:pPr>
            <w:r>
              <w:rPr>
                <w:rStyle w:val="1a"/>
                <w:rFonts w:eastAsiaTheme="minorHAnsi"/>
                <w:lang w:val="en-US"/>
              </w:rPr>
              <w:t>КОЗ / ОКПД2</w:t>
            </w:r>
          </w:p>
        </w:tc>
        <w:tc>
          <w:tcPr>
            <w:tcW w:w="3118" w:type="dxa"/>
            <w:shd w:val="clear" w:color="auto" w:fill="auto"/>
          </w:tcPr>
          <w:p w:rsidR="00B924CB" w:rsidRDefault="00B516EE" w:rsidP="001D424F">
            <w:pPr>
              <w:pStyle w:val="19"/>
            </w:pPr>
            <w:r>
              <w:t>Наименова</w:t>
            </w:r>
            <w:r w:rsidRPr="0050292F">
              <w:t>ние объекта закупки</w:t>
            </w:r>
          </w:p>
        </w:tc>
        <w:tc>
          <w:tcPr>
            <w:tcW w:w="1701" w:type="dxa"/>
          </w:tcPr>
          <w:p w:rsidR="00B924CB" w:rsidRDefault="00B924CB" w:rsidP="001D424F">
            <w:pPr>
              <w:pStyle w:val="19"/>
            </w:pPr>
            <w:r>
              <w:t>Цена единицы, руб.</w:t>
            </w:r>
          </w:p>
        </w:tc>
        <w:tc>
          <w:tcPr>
            <w:tcW w:w="1559" w:type="dxa"/>
          </w:tcPr>
          <w:p w:rsidR="00B924CB" w:rsidRDefault="00B924CB" w:rsidP="001D424F">
            <w:pPr>
              <w:pStyle w:val="19"/>
            </w:pPr>
            <w:r>
              <w:t>Количество</w:t>
            </w:r>
          </w:p>
        </w:tc>
        <w:tc>
          <w:tcPr>
            <w:tcW w:w="1560" w:type="dxa"/>
            <w:shd w:val="clear" w:color="auto" w:fill="auto"/>
          </w:tcPr>
          <w:p w:rsidR="00B924CB" w:rsidRDefault="00B924CB" w:rsidP="001D424F">
            <w:pPr>
              <w:pStyle w:val="19"/>
            </w:pPr>
            <w:r>
              <w:t>Единицы измерения</w:t>
            </w:r>
          </w:p>
        </w:tc>
        <w:tc>
          <w:tcPr>
            <w:tcW w:w="1417" w:type="dxa"/>
            <w:shd w:val="clear" w:color="auto" w:fill="auto"/>
          </w:tcPr>
          <w:p w:rsidR="00B924CB" w:rsidRDefault="00B924CB" w:rsidP="001D424F">
            <w:pPr>
              <w:pStyle w:val="19"/>
            </w:pPr>
            <w:r>
              <w:t>Общая стоимость, руб.</w:t>
            </w:r>
          </w:p>
        </w:tc>
        <w:tc>
          <w:tcPr>
            <w:tcW w:w="1559" w:type="dxa"/>
          </w:tcPr>
          <w:p w:rsidR="00B924CB" w:rsidRDefault="00B924CB" w:rsidP="001D424F">
            <w:pPr>
              <w:pStyle w:val="19"/>
            </w:pPr>
            <w:r>
              <w:t>Страна происхождения товара</w:t>
            </w:r>
          </w:p>
        </w:tc>
        <w:tc>
          <w:tcPr>
            <w:tcW w:w="1701" w:type="dxa"/>
          </w:tcPr>
          <w:p w:rsidR="00B924CB" w:rsidRDefault="00B924CB" w:rsidP="001D424F">
            <w:pPr>
              <w:pStyle w:val="19"/>
            </w:pPr>
            <w:r>
              <w:t>Производитель</w:t>
            </w:r>
          </w:p>
        </w:tc>
      </w:tr>
      <w:tr w:rsidR="006B38AA">
        <w:tc>
          <w:tcPr>
            <w:tcW w:w="2235" w:type="dxa"/>
            <w:tcBorders>
              <w:bottom w:val="single" w:sz="4" w:space="0" w:color="auto"/>
            </w:tcBorders>
            <w:shd w:val="clear" w:color="auto" w:fill="auto"/>
          </w:tcPr>
          <w:p w:rsidR="00B924CB" w:rsidRDefault="00B924CB" w:rsidP="001D424F">
            <w:pPr>
              <w:pStyle w:val="aff2"/>
            </w:pPr>
            <w:r>
              <w:t>01.08.01.03.03.02</w:t>
            </w:r>
            <w:r>
              <w:rPr>
                <w:b/>
              </w:rPr>
              <w:t xml:space="preserve"> / </w:t>
            </w:r>
            <w:r>
              <w:t>19.20.21.124</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Бензин АИ-92-К4</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54 768,00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Литр;^кубический дециметр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6B38AA">
        <w:tc>
          <w:tcPr>
            <w:tcW w:w="2235" w:type="dxa"/>
            <w:tcBorders>
              <w:bottom w:val="single" w:sz="4" w:space="0" w:color="auto"/>
            </w:tcBorders>
            <w:shd w:val="clear" w:color="auto" w:fill="auto"/>
          </w:tcPr>
          <w:p w:rsidR="00B924CB" w:rsidRDefault="00B924CB" w:rsidP="001D424F">
            <w:pPr>
              <w:pStyle w:val="aff2"/>
            </w:pPr>
            <w:r>
              <w:t>01.08.01.10.05</w:t>
            </w:r>
            <w:r>
              <w:rPr>
                <w:b/>
              </w:rPr>
              <w:t xml:space="preserve"> / </w:t>
            </w:r>
            <w:r>
              <w:t>19.20.21.300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Дизельное топливо</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25 200,00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Литр;^кубический дециметр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bl>
    <w:p w:rsidR="00577512" w:rsidRDefault="00577512" w:rsidP="001D424F">
      <w:pPr>
        <w:pStyle w:val="aff2"/>
        <w:rPr>
          <w:sz w:val="2"/>
          <w:szCs w:val="2"/>
          <w:lang w:val="en-US"/>
        </w:rPr>
      </w:pPr>
    </w:p>
    <w:p w:rsidR="00577512" w:rsidRDefault="00577512" w:rsidP="001D424F">
      <w:pPr>
        <w:pStyle w:val="aff2"/>
        <w:rPr>
          <w:sz w:val="2"/>
          <w:szCs w:val="2"/>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6B38AA">
        <w:trPr>
          <w:cantSplit/>
        </w:trPr>
        <w:tc>
          <w:tcPr>
            <w:tcW w:w="10740" w:type="dxa"/>
            <w:shd w:val="clear" w:color="auto" w:fill="auto"/>
          </w:tcPr>
          <w:p w:rsidR="00577512" w:rsidRDefault="00577512" w:rsidP="00174CB9">
            <w:pPr>
              <w:pStyle w:val="aff2"/>
              <w:jc w:val="right"/>
              <w:rPr>
                <w:b/>
                <w:lang w:val="en-US"/>
              </w:rPr>
            </w:pPr>
            <w:r>
              <w:rPr>
                <w:b/>
              </w:rPr>
              <w:t>Итого</w:t>
            </w:r>
            <w:r>
              <w:rPr>
                <w:b/>
                <w:lang w:val="en-US"/>
              </w:rPr>
              <w:t>:</w:t>
            </w:r>
          </w:p>
        </w:tc>
        <w:tc>
          <w:tcPr>
            <w:tcW w:w="1417" w:type="dxa"/>
            <w:shd w:val="clear" w:color="auto" w:fill="auto"/>
          </w:tcPr>
          <w:p w:rsidR="00577512" w:rsidRDefault="00577512" w:rsidP="00174CB9">
            <w:pPr>
              <w:pStyle w:val="aff2"/>
              <w:jc w:val="right"/>
            </w:pPr>
            <w:r>
              <w:rPr>
                <w:b/>
                <w:lang w:val="en-US"/>
              </w:rPr>
              <w:t>(</w:t>
            </w:r>
            <w:r>
              <w:rPr>
                <w:b/>
              </w:rPr>
              <w:t>не указано</w:t>
            </w:r>
            <w:r>
              <w:rPr>
                <w:b/>
                <w:lang w:val="en-US"/>
              </w:rPr>
              <w:t>)*</w:t>
            </w:r>
          </w:p>
        </w:tc>
        <w:tc>
          <w:tcPr>
            <w:tcW w:w="2693" w:type="dxa"/>
          </w:tcPr>
          <w:p w:rsidR="00577512" w:rsidRDefault="00577512" w:rsidP="00174CB9">
            <w:pPr>
              <w:pStyle w:val="aff2"/>
              <w:jc w:val="right"/>
            </w:pPr>
          </w:p>
        </w:tc>
      </w:tr>
    </w:tbl>
    <w:p w:rsidR="001D424F" w:rsidRPr="009E2DDE" w:rsidRDefault="001D424F" w:rsidP="001D424F">
      <w:pPr>
        <w:pStyle w:val="aff2"/>
      </w:pPr>
    </w:p>
    <w:p w:rsidR="006F7921" w:rsidRDefault="006F7921" w:rsidP="001D424F">
      <w:pPr>
        <w:pStyle w:val="aff2"/>
        <w:rPr>
          <w:sz w:val="2"/>
          <w:szCs w:val="2"/>
          <w:lang w:val="en-US"/>
        </w:rPr>
      </w:pPr>
    </w:p>
    <w:p w:rsidR="00811C6B" w:rsidRDefault="00811C6B" w:rsidP="001D424F">
      <w:pPr>
        <w:pStyle w:val="aff2"/>
        <w:rPr>
          <w:sz w:val="2"/>
          <w:szCs w:val="2"/>
          <w:lang w:val="en-US"/>
        </w:rPr>
      </w:pPr>
    </w:p>
    <w:p w:rsidR="007B24E3" w:rsidRDefault="007B24E3" w:rsidP="00D2329E">
      <w:pPr>
        <w:pStyle w:val="aff2"/>
        <w:ind w:firstLine="567"/>
      </w:pPr>
    </w:p>
    <w:p w:rsidR="00B94160" w:rsidRPr="0023089A"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1D51BF" w:rsidRPr="00FE162B" w:rsidRDefault="001D51BF" w:rsidP="00D2329E">
      <w:pPr>
        <w:pStyle w:val="aff2"/>
        <w:ind w:firstLine="567"/>
      </w:pP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Pr="00A97D02" w:rsidRDefault="00B82E03" w:rsidP="004F75C5">
      <w:pPr>
        <w:ind w:firstLine="0"/>
      </w:pPr>
    </w:p>
    <w:p w:rsidR="00B374AE" w:rsidRPr="00FE162B" w:rsidRDefault="00B374AE" w:rsidP="00EC359A">
      <w:pPr>
        <w:pStyle w:val="aff2"/>
        <w:ind w:firstLine="567"/>
      </w:pPr>
    </w:p>
    <w:p w:rsidR="00B374AE" w:rsidRPr="009C57BA" w:rsidRDefault="00B374AE" w:rsidP="00B82E03">
      <w:pPr>
        <w:ind w:firstLine="0"/>
        <w:jc w:val="both"/>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B38AA">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6B38AA">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6B38AA">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«УК «Жилой дом»</w:t>
            </w:r>
            <w:r>
              <w:rPr>
                <w:rFonts w:ascii="&amp;quot" w:hAnsi="&amp;quot"/>
                <w:lang w:val="en-US"/>
              </w:rPr>
              <w:t>__________</w:t>
            </w:r>
            <w:r>
              <w:rPr>
                <w:rFonts w:eastAsia="Times New Roman"/>
                <w:lang w:val="en-US"/>
              </w:rPr>
              <w:t>/</w:t>
            </w:r>
            <w:r>
              <w:rPr>
                <w:rFonts w:eastAsia="Times New Roman"/>
                <w:u w:val="single"/>
                <w:lang w:val="en-US"/>
              </w:rPr>
              <w:t>О. В. Калинина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поставке товара</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6B38AA">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6B38AA">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Поставка бензина АИ-92 и ДТ для нужд Акционерного общества «Управляющая компания «Жилой дом»</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Поставщик</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6B38AA">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6B38AA">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Бензин АИ-92-К4; 54 768,00; Литр;^кубический дециметр;</w:t>
            </w:r>
          </w:p>
          <w:p w:rsidR="00473384" w:rsidRDefault="00473384" w:rsidP="00473384">
            <w:pPr>
              <w:pStyle w:val="aff1"/>
              <w:numPr>
                <w:ilvl w:val="0"/>
                <w:numId w:val="5"/>
              </w:numPr>
              <w:rPr>
                <w:lang w:val="en-US"/>
              </w:rPr>
            </w:pPr>
            <w:r>
              <w:rPr>
                <w:lang w:val="en-US"/>
              </w:rPr>
              <w:t>Дизельное топливо; 25 200,00; Литр;^кубический дециметр;</w:t>
            </w:r>
          </w:p>
        </w:tc>
      </w:tr>
      <w:tr w:rsidR="006B38AA">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 не позднее:</w:t>
            </w:r>
            <w:r w:rsidR="00B33A8D">
              <w:rPr>
                <w:lang w:val="en-US"/>
              </w:rPr>
              <w:t xml:space="preserve"> </w:t>
            </w:r>
            <w:r>
              <w:rPr>
                <w:lang w:val="en-US"/>
              </w:rPr>
              <w:t>01.01.2022 (МСК);</w:t>
            </w:r>
          </w:p>
          <w:p w:rsidR="00473384" w:rsidRDefault="00473384" w:rsidP="00473384">
            <w:pPr>
              <w:ind w:firstLine="0"/>
              <w:rPr>
                <w:lang w:val="en-US"/>
              </w:rPr>
            </w:pPr>
            <w:r>
              <w:rPr>
                <w:b/>
                <w:lang w:val="en-US"/>
              </w:rPr>
              <w:t>Срок окончания исполнения обязательства, не позднее:</w:t>
            </w:r>
            <w:r w:rsidR="00B33A8D">
              <w:rPr>
                <w:lang w:val="en-US"/>
              </w:rPr>
              <w:t xml:space="preserve"> </w:t>
            </w:r>
            <w:r>
              <w:rPr>
                <w:lang w:val="en-US"/>
              </w:rPr>
              <w:t>31.12.2022 (МСК);</w:t>
            </w:r>
          </w:p>
        </w:tc>
      </w:tr>
    </w:tbl>
    <w:p w:rsidR="00C12237" w:rsidRDefault="00C12237" w:rsidP="00C12237">
      <w:pPr>
        <w:ind w:firstLine="0"/>
        <w:rPr>
          <w:lang w:val="en-US"/>
        </w:rPr>
      </w:pPr>
    </w:p>
    <w:p w:rsidR="00D33546" w:rsidRDefault="00D33546" w:rsidP="00C12237">
      <w:pPr>
        <w:ind w:firstLine="0"/>
        <w:rPr>
          <w:lang w:val="en-US"/>
        </w:rPr>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6B38AA">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6B38AA">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sidRPr="006C3750">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за вычетом неустойки</w:t>
            </w:r>
            <w:r w:rsidR="00AE59EB">
              <w:rPr>
                <w:rFonts w:ascii="Times New Roman" w:eastAsiaTheme="minorHAnsi" w:hAnsi="Times New Roman" w:cs="Times New Roman"/>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6B38AA">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15 дн. от даты подписания документа-предшественника «Товарная накладная (ТОРГ-12, унифицированный формат, приказ ФНС России от 30.11.2015 г. № ММВ-7-10/551@)» (Поставка бензина АИ-92 и ДТ для нужд Акционерного общества «Управляющая компания «Жилой дом»)</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AE59EB">
      <w:pPr>
        <w:pStyle w:val="Standard"/>
        <w:jc w:val="both"/>
        <w:rPr>
          <w:rFonts w:ascii="Times New Roman" w:hAnsi="Times New Roman" w:cs="Times New Roman"/>
          <w:color w:val="000000"/>
          <w:sz w:val="24"/>
          <w:szCs w:val="24"/>
          <w:shd w:val="clear" w:color="auto" w:fill="FFFFFF"/>
        </w:rPr>
      </w:pPr>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94160">
      <w:pPr>
        <w:pStyle w:val="Standard"/>
        <w:jc w:val="both"/>
      </w:pPr>
    </w:p>
    <w:p w:rsidR="00B94160" w:rsidRDefault="00B94160">
      <w:pPr>
        <w:pStyle w:val="Standard"/>
        <w:jc w:val="both"/>
      </w:pPr>
    </w:p>
    <w:p w:rsidR="00B94160" w:rsidRPr="006C3750" w:rsidRDefault="006C3750" w:rsidP="006C3750">
      <w:pPr>
        <w:pStyle w:val="2"/>
        <w:ind w:left="360"/>
        <w:rPr>
          <w:rFonts w:eastAsiaTheme="minorHAnsi"/>
          <w:color w:val="auto"/>
          <w:spacing w:val="0"/>
          <w:kern w:val="0"/>
          <w:lang w:val="en-US"/>
        </w:rPr>
      </w:pPr>
      <w:r w:rsidRPr="006C3750">
        <w:rPr>
          <w:rFonts w:eastAsiaTheme="minorHAnsi"/>
          <w:bCs w:val="0"/>
          <w:color w:val="auto"/>
          <w:spacing w:val="0"/>
          <w:kern w:val="0"/>
        </w:rPr>
        <w:t>3.</w:t>
      </w:r>
      <w:r>
        <w:rPr>
          <w:rFonts w:eastAsiaTheme="minorHAnsi"/>
          <w:b w:val="0"/>
          <w:bCs w:val="0"/>
          <w:color w:val="auto"/>
          <w:spacing w:val="0"/>
          <w:kern w:val="0"/>
        </w:rPr>
        <w:t xml:space="preserve">  </w:t>
      </w:r>
      <w:r w:rsidR="00C40026">
        <w:rPr>
          <w:lang w:val="en-US"/>
        </w:rPr>
        <w:t>Место доставки товара</w:t>
      </w:r>
    </w:p>
    <w:p w:rsidR="00B94160" w:rsidRPr="006C3750" w:rsidRDefault="00C40026">
      <w:pPr>
        <w:jc w:val="right"/>
        <w:rPr>
          <w:lang w:val="en-US"/>
        </w:rPr>
      </w:pPr>
      <w:r>
        <w:t>Таблица</w:t>
      </w:r>
      <w:r>
        <w:rPr>
          <w:lang w:val="en-US"/>
        </w:rPr>
        <w:t xml:space="preserve"> 2.</w:t>
      </w:r>
      <w:r w:rsidRPr="006C3750">
        <w:rPr>
          <w:lang w:val="en-US"/>
        </w:rPr>
        <w:t>3</w:t>
      </w:r>
    </w:p>
    <w:p w:rsidR="00B94160" w:rsidRPr="006C3750" w:rsidRDefault="00B94160">
      <w:pPr>
        <w:jc w:val="right"/>
        <w:rPr>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6B38AA">
        <w:trPr>
          <w:tblHeader/>
        </w:trPr>
        <w:tc>
          <w:tcPr>
            <w:tcW w:w="5830" w:type="dxa"/>
            <w:tcBorders>
              <w:top w:val="single" w:sz="4" w:space="0" w:color="auto"/>
              <w:left w:val="single" w:sz="4" w:space="0" w:color="auto"/>
              <w:bottom w:val="single" w:sz="4" w:space="0" w:color="auto"/>
              <w:right w:val="single" w:sz="4" w:space="0" w:color="auto"/>
            </w:tcBorders>
          </w:tcPr>
          <w:p w:rsidR="00B94160" w:rsidRPr="006C3750" w:rsidRDefault="00C40026">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6C3750" w:rsidRDefault="00C40026">
            <w:pPr>
              <w:pStyle w:val="19"/>
              <w:jc w:val="center"/>
              <w:rPr>
                <w:lang w:val="en-US"/>
              </w:rPr>
            </w:pPr>
            <w:r>
              <w:rPr>
                <w:lang w:val="en-US"/>
              </w:rPr>
              <w:t>Место доставки товара</w:t>
            </w:r>
          </w:p>
        </w:tc>
      </w:tr>
      <w:tr w:rsidR="006B38AA">
        <w:tc>
          <w:tcPr>
            <w:tcW w:w="5830" w:type="dxa"/>
            <w:vMerge w:val="restart"/>
            <w:tcBorders>
              <w:top w:val="single" w:sz="4" w:space="0" w:color="auto"/>
              <w:left w:val="single" w:sz="4" w:space="0" w:color="auto"/>
              <w:bottom w:val="single" w:sz="4" w:space="0" w:color="auto"/>
              <w:right w:val="single" w:sz="4" w:space="0" w:color="auto"/>
            </w:tcBorders>
          </w:tcPr>
          <w:p w:rsidR="00B94160" w:rsidRDefault="00C40026">
            <w:pPr>
              <w:ind w:firstLine="0"/>
              <w:rPr>
                <w:lang w:val="en-US"/>
              </w:rPr>
            </w:pPr>
            <w:r w:rsidRPr="006C3750">
              <w:rPr>
                <w:lang w:val="en-US"/>
              </w:rPr>
              <w:t>Акционерное общество «Управляющая компания «Жилой дом»</w:t>
            </w:r>
          </w:p>
        </w:tc>
        <w:tc>
          <w:tcPr>
            <w:tcW w:w="8730" w:type="dxa"/>
            <w:tcBorders>
              <w:top w:val="single" w:sz="4" w:space="0" w:color="auto"/>
              <w:left w:val="single" w:sz="4" w:space="0" w:color="auto"/>
              <w:bottom w:val="single" w:sz="4" w:space="0" w:color="auto"/>
              <w:right w:val="single" w:sz="4" w:space="0" w:color="auto"/>
            </w:tcBorders>
          </w:tcPr>
          <w:p w:rsidR="00B94160" w:rsidRDefault="00C40026">
            <w:pPr>
              <w:ind w:firstLine="0"/>
              <w:rPr>
                <w:lang w:val="en-US"/>
              </w:rPr>
            </w:pPr>
            <w:r>
              <w:rPr>
                <w:lang w:val="en-US"/>
              </w:rPr>
              <w:t>В соответствии с техническим заданием</w:t>
            </w:r>
          </w:p>
        </w:tc>
      </w:tr>
    </w:tbl>
    <w:p w:rsidR="00B94160" w:rsidRDefault="00B94160">
      <w:pPr>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B38AA">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6B38AA">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6B38AA">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lastRenderedPageBreak/>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«УК «Жилой дом»</w:t>
            </w:r>
            <w:r>
              <w:rPr>
                <w:rFonts w:ascii="&amp;quot" w:hAnsi="&amp;quot"/>
                <w:lang w:val="en-US"/>
              </w:rPr>
              <w:t>__________</w:t>
            </w:r>
            <w:r>
              <w:rPr>
                <w:rFonts w:eastAsia="Times New Roman"/>
                <w:lang w:val="en-US"/>
              </w:rPr>
              <w:t>/</w:t>
            </w:r>
            <w:r>
              <w:rPr>
                <w:rFonts w:eastAsia="Times New Roman"/>
                <w:u w:val="single"/>
                <w:lang w:val="en-US"/>
              </w:rPr>
              <w:t>О. В. Калинина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6B38AA">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w:t>
            </w:r>
            <w:r w:rsidR="005D4555">
              <w:t xml:space="preserve"> </w:t>
            </w:r>
            <w:r>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6B38A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6B38A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бензина АИ-92 и ДТ для нужд Акционерного общества «Управляющая компания «Жилой дом»</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Товарная накладная (ТОРГ-12,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6B38A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6B38A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6B38A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6B38A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6B38A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6B38AA">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6B38AA">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бензина АИ-92 и ДТ для нужд Акционерного общества «Управляющая компания «Жилой дом»</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Товарная накладная (ТОРГ-12,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6B38AA">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6B38AA">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6B38AA">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бензина АИ-92 и ДТ для нужд Акционерного общества «Управляющая компания «Жилой дом»</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Сведения о документах, подтверждающих факт передачи товара</w:t>
      </w:r>
    </w:p>
    <w:p w:rsidR="00B94160" w:rsidRDefault="00C40026">
      <w:r>
        <w:t>Отсутствуют</w:t>
      </w:r>
    </w:p>
    <w:p w:rsidR="00B94160" w:rsidRDefault="00B94160"/>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B38AA">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6B38AA">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6B38AA">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«УК «Жилой дом»</w:t>
            </w:r>
            <w:r>
              <w:rPr>
                <w:rFonts w:ascii="&amp;quot" w:hAnsi="&amp;quot"/>
                <w:lang w:val="en-US"/>
              </w:rPr>
              <w:t>__________</w:t>
            </w:r>
            <w:r>
              <w:rPr>
                <w:rFonts w:eastAsia="Times New Roman"/>
                <w:lang w:val="en-US"/>
              </w:rPr>
              <w:t>/</w:t>
            </w:r>
            <w:r>
              <w:rPr>
                <w:rFonts w:eastAsia="Times New Roman"/>
                <w:u w:val="single"/>
                <w:lang w:val="en-US"/>
              </w:rPr>
              <w:t>О. В. Калинина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CC755E">
        <w:fldChar w:fldCharType="begin"/>
      </w:r>
      <w:r w:rsidR="00CC755E">
        <w:instrText xml:space="preserve"> SEQ Таблица \* ARABIC </w:instrText>
      </w:r>
      <w:r w:rsidR="00CC755E">
        <w:fldChar w:fldCharType="separate"/>
      </w:r>
      <w:r>
        <w:t>4</w:t>
      </w:r>
      <w:r w:rsidR="00CC755E">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B38AA">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6B38A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6B38A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6B38A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6B38A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6B38A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6B38A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6B38A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6B38AA">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6B38AA">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6B38AA">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«УК «Жилой дом»</w:t>
            </w:r>
            <w:r>
              <w:rPr>
                <w:rFonts w:ascii="&amp;quot" w:hAnsi="&amp;quot"/>
                <w:lang w:val="en-US"/>
              </w:rPr>
              <w:t>__________</w:t>
            </w:r>
            <w:r>
              <w:rPr>
                <w:rFonts w:eastAsia="Times New Roman"/>
                <w:lang w:val="en-US"/>
              </w:rPr>
              <w:t>/</w:t>
            </w:r>
            <w:r>
              <w:rPr>
                <w:rFonts w:eastAsia="Times New Roman"/>
                <w:u w:val="single"/>
                <w:lang w:val="en-US"/>
              </w:rPr>
              <w:t>О. В. Калинина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CDB" w:rsidRDefault="00061CDB">
      <w:r>
        <w:separator/>
      </w:r>
    </w:p>
  </w:endnote>
  <w:endnote w:type="continuationSeparator" w:id="0">
    <w:p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0C" w:rsidRDefault="007C410C">
    <w:pPr>
      <w:pStyle w:val="af3"/>
    </w:pPr>
    <w:r>
      <w:fldChar w:fldCharType="begin"/>
    </w:r>
    <w:r>
      <w:instrText>PAGE   \* MERGEFORMAT</w:instrText>
    </w:r>
    <w:r>
      <w:fldChar w:fldCharType="separate"/>
    </w:r>
    <w:r w:rsidR="00CC755E">
      <w:rPr>
        <w:noProof/>
      </w:rPr>
      <w:t>2</w:t>
    </w:r>
    <w:r>
      <w:fldChar w:fldCharType="end"/>
    </w:r>
    <w:r>
      <w:tab/>
    </w:r>
    <w:r>
      <w:tab/>
    </w:r>
    <w:r>
      <w:rPr>
        <w:shd w:val="clear" w:color="auto" w:fill="FFFFFF"/>
      </w:rPr>
      <w:t xml:space="preserve">Номер позиции плана закупок в </w:t>
    </w:r>
    <w:r>
      <w:t>ЕАСУЗ:049095-21</w:t>
    </w:r>
  </w:p>
  <w:p w:rsidR="007C410C" w:rsidRDefault="007C410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CDB" w:rsidRDefault="00061CDB">
      <w:r>
        <w:separator/>
      </w:r>
    </w:p>
  </w:footnote>
  <w:footnote w:type="continuationSeparator" w:id="0">
    <w:p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38AA"/>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C755E"/>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3CD3B-6F63-4162-8460-525A41E5F5B0}">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2935</Words>
  <Characters>16732</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RePack by Diakov</cp:lastModifiedBy>
  <cp:revision>2</cp:revision>
  <cp:lastPrinted>2016-02-16T07:09:00Z</cp:lastPrinted>
  <dcterms:created xsi:type="dcterms:W3CDTF">2021-11-26T09:12:00Z</dcterms:created>
  <dcterms:modified xsi:type="dcterms:W3CDTF">2021-11-26T09:12:00Z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