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E2D39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4179A5D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DD1E6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7E40659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1D44F5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8F46942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3771312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A236A64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BB5316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1361E27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42FAC2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3EC939C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5E7A509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2B30A3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99A849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7DD74B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5D26A1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343BD7C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D0EF30" w14:textId="0F49CBE1" w:rsidR="003932F7" w:rsidRPr="00742221" w:rsidRDefault="00F3386C" w:rsidP="002F6AA8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338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КОМПЛЕКСА УСЛУГ ПО ОРГАНИЗАЦИИ И ПРОВЕДЕНИЮ ФЕСТИВАЛЯ ФИЗИЧЕСКОЙ КУЛЬТУРЫ НАРОДОВ РОССИИ И СТРАН ЕВРАЗИИ «РУССКИЙ МИР»</w:t>
      </w:r>
    </w:p>
    <w:p w14:paraId="4874E9BE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4837E7A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3BFC6E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F3DFA0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7AD0F1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529DD6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22044CF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AFCAB7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A4ACE2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D33A1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C680CE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EC3A24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236608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B210A5C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D972890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AFBFE8C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060F95C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34AF040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CEF9914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ED03D4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5CAA7C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7A943E5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24293600" w14:textId="77777777" w:rsidR="003932F7" w:rsidRDefault="003932F7" w:rsidP="003932F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32"/>
        <w:gridCol w:w="6592"/>
      </w:tblGrid>
      <w:tr w:rsidR="003932F7" w:rsidRPr="008D1CCF" w14:paraId="31844868" w14:textId="77777777" w:rsidTr="003C68EC">
        <w:tc>
          <w:tcPr>
            <w:tcW w:w="442" w:type="dxa"/>
          </w:tcPr>
          <w:p w14:paraId="5C096B1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705E9AC3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78640E44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5EB6ADC3" w14:textId="77777777" w:rsidTr="003C68EC">
        <w:tc>
          <w:tcPr>
            <w:tcW w:w="442" w:type="dxa"/>
            <w:vAlign w:val="center"/>
          </w:tcPr>
          <w:p w14:paraId="3ADA817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6BA4A6B6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269C8C14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форме</w:t>
            </w:r>
          </w:p>
        </w:tc>
      </w:tr>
      <w:tr w:rsidR="003932F7" w:rsidRPr="008D1CCF" w14:paraId="75B5D62B" w14:textId="77777777" w:rsidTr="003C68EC">
        <w:tc>
          <w:tcPr>
            <w:tcW w:w="442" w:type="dxa"/>
            <w:vAlign w:val="center"/>
          </w:tcPr>
          <w:p w14:paraId="2134EB28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062E24C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3346294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25A994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3C67EE29" w14:textId="77777777" w:rsidTr="003C68EC">
        <w:tc>
          <w:tcPr>
            <w:tcW w:w="442" w:type="dxa"/>
            <w:vAlign w:val="center"/>
          </w:tcPr>
          <w:p w14:paraId="5BE618B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25502B3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0F975A17" w14:textId="7D318C88" w:rsidR="003932F7" w:rsidRPr="005E4BE0" w:rsidRDefault="00F3386C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86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комплекса услуг по организации и проведению Фестиваля </w:t>
            </w:r>
            <w:proofErr w:type="spellStart"/>
            <w:r w:rsidRPr="00F3386C">
              <w:rPr>
                <w:rFonts w:ascii="Times New Roman" w:hAnsi="Times New Roman" w:cs="Times New Roman"/>
                <w:sz w:val="24"/>
                <w:szCs w:val="24"/>
              </w:rPr>
              <w:t>физическои</w:t>
            </w:r>
            <w:proofErr w:type="spellEnd"/>
            <w:r w:rsidRPr="00F3386C">
              <w:rPr>
                <w:rFonts w:ascii="Times New Roman" w:hAnsi="Times New Roman" w:cs="Times New Roman"/>
                <w:sz w:val="24"/>
                <w:szCs w:val="24"/>
              </w:rPr>
              <w:t>̆ культуры народов России и стран Евразии «</w:t>
            </w:r>
            <w:proofErr w:type="spellStart"/>
            <w:r w:rsidRPr="00F3386C">
              <w:rPr>
                <w:rFonts w:ascii="Times New Roman" w:hAnsi="Times New Roman" w:cs="Times New Roman"/>
                <w:sz w:val="24"/>
                <w:szCs w:val="24"/>
              </w:rPr>
              <w:t>Русскии</w:t>
            </w:r>
            <w:proofErr w:type="spellEnd"/>
            <w:r w:rsidRPr="00F3386C">
              <w:rPr>
                <w:rFonts w:ascii="Times New Roman" w:hAnsi="Times New Roman" w:cs="Times New Roman"/>
                <w:sz w:val="24"/>
                <w:szCs w:val="24"/>
              </w:rPr>
              <w:t>̆ мир»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4D4FCA80" w14:textId="77777777" w:rsidTr="003C68EC">
        <w:tc>
          <w:tcPr>
            <w:tcW w:w="442" w:type="dxa"/>
            <w:vAlign w:val="center"/>
          </w:tcPr>
          <w:p w14:paraId="7A287182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7C97878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5C373742" w14:textId="50215621" w:rsidR="003932F7" w:rsidRPr="005E4BE0" w:rsidRDefault="0042791C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14:paraId="08ACD36A" w14:textId="77777777" w:rsidTr="003C68EC">
        <w:tc>
          <w:tcPr>
            <w:tcW w:w="442" w:type="dxa"/>
            <w:vAlign w:val="center"/>
          </w:tcPr>
          <w:p w14:paraId="09185D15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06B7942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4BBC0F89" w14:textId="7BFB35ED" w:rsidR="003932F7" w:rsidRPr="004B5137" w:rsidRDefault="00450EAD" w:rsidP="002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B1" w:rsidRPr="009C64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16 185 926</w:t>
            </w:r>
            <w:r w:rsidR="00D17010" w:rsidRPr="00D170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9C64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Шестнадцать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миллион</w:t>
            </w:r>
            <w:r w:rsidR="00F338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C64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</w:t>
            </w:r>
            <w:r w:rsidR="00F338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C64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восемьдесят пять</w:t>
            </w:r>
            <w:r w:rsidR="00D170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F6AA8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тысяч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C64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девятьсот двадцать шесть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рубл</w:t>
            </w:r>
            <w:r w:rsidR="009C64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 копеек</w:t>
            </w:r>
          </w:p>
        </w:tc>
      </w:tr>
      <w:tr w:rsidR="003932F7" w:rsidRPr="008D1CCF" w14:paraId="566B3027" w14:textId="77777777" w:rsidTr="003C68EC">
        <w:tc>
          <w:tcPr>
            <w:tcW w:w="442" w:type="dxa"/>
            <w:vAlign w:val="center"/>
          </w:tcPr>
          <w:p w14:paraId="69373869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067C091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06A0AB2D" w14:textId="504AB055" w:rsidR="00F3386C" w:rsidRDefault="00F3386C" w:rsidP="00F3386C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64B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C64B1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Восемьсот </w:t>
            </w:r>
            <w:r w:rsidR="009C64B1">
              <w:rPr>
                <w:rFonts w:ascii="Times New Roman" w:hAnsi="Times New Roman" w:cs="Times New Roman"/>
                <w:sz w:val="24"/>
                <w:szCs w:val="24"/>
              </w:rPr>
              <w:t>девять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тысяч </w:t>
            </w:r>
            <w:r w:rsidR="009C64B1">
              <w:rPr>
                <w:rFonts w:ascii="Times New Roman" w:hAnsi="Times New Roman" w:cs="Times New Roman"/>
                <w:sz w:val="24"/>
                <w:szCs w:val="24"/>
              </w:rPr>
              <w:t>двести девяносто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шесть) рублей </w:t>
            </w:r>
            <w:r w:rsidR="009C64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копеек 5% от Н(М)ЦД</w:t>
            </w:r>
          </w:p>
          <w:p w14:paraId="5CD39219" w14:textId="77777777" w:rsidR="00F3386C" w:rsidRDefault="00F3386C" w:rsidP="00F3386C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конкурса в электронной форме, аукциона в электронной форме, запроса котировок в электронной форме, запроса предложений в электронной форме, за исключением осуществления конкурентной закупки, участниками которой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электронной площадки в банке (осуществляется блокирование денежных средств). </w:t>
            </w:r>
          </w:p>
          <w:p w14:paraId="5F763F67" w14:textId="3B989E20" w:rsidR="003932F7" w:rsidRPr="004B5137" w:rsidRDefault="00F3386C" w:rsidP="00F3386C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такой заявки оператор электронной площадки обязан вернуть указанную заявку подавшему её участнику.</w:t>
            </w:r>
          </w:p>
        </w:tc>
      </w:tr>
      <w:tr w:rsidR="003932F7" w:rsidRPr="008D1CCF" w14:paraId="1EB5FD52" w14:textId="77777777" w:rsidTr="003C68EC">
        <w:tc>
          <w:tcPr>
            <w:tcW w:w="442" w:type="dxa"/>
            <w:vAlign w:val="center"/>
          </w:tcPr>
          <w:p w14:paraId="69232AE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0532890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7EBEF36E" w14:textId="1106563D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предоставления </w:t>
            </w:r>
            <w:r w:rsidR="00815E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70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15E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5E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5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E8DBDC4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70DD8672" w14:textId="77777777" w:rsidTr="003C68EC">
        <w:tc>
          <w:tcPr>
            <w:tcW w:w="442" w:type="dxa"/>
            <w:vAlign w:val="center"/>
          </w:tcPr>
          <w:p w14:paraId="46C3E2A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5" w:type="dxa"/>
          </w:tcPr>
          <w:p w14:paraId="63DB96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7A2CB182" w14:textId="212115B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заявок - </w:t>
            </w:r>
            <w:r w:rsidR="006B3F4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70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6B3F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3F4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</w:p>
          <w:p w14:paraId="1FA2D13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, Раздел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2 «Информационная карта» п.8</w:t>
            </w:r>
          </w:p>
          <w:p w14:paraId="4440468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, Раздел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2 «Информационная карта» п.8</w:t>
            </w:r>
          </w:p>
        </w:tc>
      </w:tr>
      <w:tr w:rsidR="003932F7" w:rsidRPr="008D1CCF" w14:paraId="7D7D16D1" w14:textId="77777777" w:rsidTr="003C68EC">
        <w:tc>
          <w:tcPr>
            <w:tcW w:w="442" w:type="dxa"/>
            <w:vAlign w:val="center"/>
          </w:tcPr>
          <w:p w14:paraId="7D7BBD78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</w:tcPr>
          <w:p w14:paraId="0F20A0C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71C3BED6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32F7" w:rsidRPr="008D1CCF" w14:paraId="1A3104A0" w14:textId="77777777" w:rsidTr="003C68EC">
        <w:tc>
          <w:tcPr>
            <w:tcW w:w="442" w:type="dxa"/>
            <w:vAlign w:val="center"/>
          </w:tcPr>
          <w:p w14:paraId="42E1528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5927CF98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6753F027" w14:textId="7C749B7C" w:rsidR="003932F7" w:rsidRPr="008D1CCF" w:rsidRDefault="003932F7" w:rsidP="002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6B3F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3F4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6B3F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B3F4F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3F4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B3F4F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B3F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932F7" w:rsidRPr="008D1CCF" w14:paraId="14B04CCF" w14:textId="77777777" w:rsidTr="003C68EC">
        <w:tc>
          <w:tcPr>
            <w:tcW w:w="442" w:type="dxa"/>
            <w:vAlign w:val="center"/>
          </w:tcPr>
          <w:p w14:paraId="658B3CA6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29A293E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5D11F351" w14:textId="1993043A" w:rsidR="003932F7" w:rsidRPr="008D1CCF" w:rsidRDefault="003932F7" w:rsidP="002F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6B3F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B3F4F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3F4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B3F4F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B3F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6B3F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B3F4F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3F4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B3F4F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B3F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4A7F67A2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14B781CE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4F8"/>
    <w:rsid w:val="00190D96"/>
    <w:rsid w:val="001F7045"/>
    <w:rsid w:val="002F6AA8"/>
    <w:rsid w:val="003577DB"/>
    <w:rsid w:val="003811FA"/>
    <w:rsid w:val="003932F7"/>
    <w:rsid w:val="003B782B"/>
    <w:rsid w:val="003C68EC"/>
    <w:rsid w:val="0042791C"/>
    <w:rsid w:val="004415D7"/>
    <w:rsid w:val="00450EAD"/>
    <w:rsid w:val="00510C8A"/>
    <w:rsid w:val="005E4BE0"/>
    <w:rsid w:val="00633D43"/>
    <w:rsid w:val="00683504"/>
    <w:rsid w:val="006B3F4F"/>
    <w:rsid w:val="007D44F8"/>
    <w:rsid w:val="00815EAD"/>
    <w:rsid w:val="009C451B"/>
    <w:rsid w:val="009C64B1"/>
    <w:rsid w:val="009D0FF2"/>
    <w:rsid w:val="009E2B39"/>
    <w:rsid w:val="00BC30A1"/>
    <w:rsid w:val="00BE4328"/>
    <w:rsid w:val="00BE5648"/>
    <w:rsid w:val="00CD51BE"/>
    <w:rsid w:val="00D01221"/>
    <w:rsid w:val="00D17010"/>
    <w:rsid w:val="00D61F0B"/>
    <w:rsid w:val="00DE1E9F"/>
    <w:rsid w:val="00DE4BEB"/>
    <w:rsid w:val="00F17058"/>
    <w:rsid w:val="00F3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4E47"/>
  <w15:docId w15:val="{91FDFBDC-D78E-407C-AF75-65E78FFF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Матюхин</cp:lastModifiedBy>
  <cp:revision>25</cp:revision>
  <dcterms:created xsi:type="dcterms:W3CDTF">2019-11-28T07:37:00Z</dcterms:created>
  <dcterms:modified xsi:type="dcterms:W3CDTF">2020-12-29T07:29:00Z</dcterms:modified>
</cp:coreProperties>
</file>