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45" w:rsidRPr="00845A27" w:rsidRDefault="00443545" w:rsidP="00443545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t xml:space="preserve">Приложение № 1 </w:t>
      </w:r>
    </w:p>
    <w:p w:rsidR="007B2BB8" w:rsidRPr="00845A27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к договору №</w:t>
      </w:r>
      <w:r w:rsidR="007B2BB8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_____________</w:t>
      </w:r>
    </w:p>
    <w:p w:rsidR="00443545" w:rsidRPr="00845A27" w:rsidRDefault="00443545" w:rsidP="00F421A1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от _____</w:t>
      </w:r>
      <w:r w:rsidR="007B2BB8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___________</w:t>
      </w:r>
      <w:r w:rsidR="00995962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20</w:t>
      </w:r>
      <w:r w:rsidR="00F421A1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20</w:t>
      </w: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 xml:space="preserve"> г.</w:t>
      </w:r>
    </w:p>
    <w:p w:rsidR="00443545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  <w:r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Pr="007D210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443545" w:rsidRPr="00443545" w:rsidRDefault="00443545" w:rsidP="007B2BB8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  <w:r w:rsidRPr="0044354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  <w:t>ТЕХНИЧЕСКОЕ ЗАДАНИЕ</w:t>
      </w:r>
    </w:p>
    <w:p w:rsidR="00443545" w:rsidRPr="00443545" w:rsidRDefault="00443545" w:rsidP="00443545">
      <w:pPr>
        <w:widowControl/>
        <w:suppressAutoHyphens w:val="0"/>
        <w:autoSpaceDN/>
        <w:spacing w:after="0" w:line="240" w:lineRule="auto"/>
        <w:ind w:firstLine="425"/>
        <w:jc w:val="center"/>
        <w:textAlignment w:val="auto"/>
        <w:rPr>
          <w:rFonts w:eastAsia="Times New Roman"/>
          <w:noProof/>
          <w:kern w:val="0"/>
          <w:sz w:val="24"/>
          <w:szCs w:val="24"/>
          <w:lang w:eastAsia="ru-RU"/>
        </w:rPr>
      </w:pPr>
    </w:p>
    <w:p w:rsidR="00443545" w:rsidRPr="008D6FEB" w:rsidRDefault="008D6FEB" w:rsidP="0044354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</w:pPr>
      <w:r w:rsidRPr="008D6FEB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61723C">
        <w:rPr>
          <w:rFonts w:ascii="Times New Roman" w:hAnsi="Times New Roman" w:cs="Times New Roman"/>
          <w:sz w:val="24"/>
          <w:szCs w:val="24"/>
        </w:rPr>
        <w:t>строительных и отделочных материалов</w:t>
      </w:r>
    </w:p>
    <w:p w:rsidR="00443545" w:rsidRPr="008D6FEB" w:rsidRDefault="00443545" w:rsidP="00443545">
      <w:pPr>
        <w:widowControl/>
        <w:suppressAutoHyphens w:val="0"/>
        <w:autoSpaceDN/>
        <w:spacing w:after="0" w:line="240" w:lineRule="auto"/>
        <w:ind w:firstLine="425"/>
        <w:jc w:val="both"/>
        <w:textAlignment w:val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</w:pPr>
    </w:p>
    <w:p w:rsidR="00443545" w:rsidRPr="00443545" w:rsidRDefault="00443545" w:rsidP="00443545">
      <w:pPr>
        <w:widowControl/>
        <w:suppressAutoHyphens w:val="0"/>
        <w:autoSpaceDN/>
        <w:spacing w:after="0" w:line="240" w:lineRule="auto"/>
        <w:ind w:firstLine="425"/>
        <w:jc w:val="both"/>
        <w:textAlignment w:val="auto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</w:pPr>
    </w:p>
    <w:p w:rsidR="00FB03BC" w:rsidRPr="00420E7B" w:rsidRDefault="00FB03BC" w:rsidP="00FB03BC">
      <w:pPr>
        <w:widowControl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420E7B">
        <w:rPr>
          <w:rFonts w:ascii="Times New Roman" w:hAnsi="Times New Roman"/>
          <w:b/>
          <w:sz w:val="24"/>
          <w:szCs w:val="24"/>
        </w:rPr>
        <w:t>Заказчик:</w:t>
      </w:r>
    </w:p>
    <w:p w:rsidR="00FB03BC" w:rsidRDefault="00FB03BC" w:rsidP="00FB03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20E7B">
        <w:rPr>
          <w:rFonts w:ascii="Times New Roman" w:hAnsi="Times New Roman"/>
          <w:sz w:val="24"/>
          <w:szCs w:val="24"/>
        </w:rPr>
        <w:t>Государственное автономное учреждение культуры Московской области «Государственный литературно-мемориальный музей-заповедник А.П.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E7B">
        <w:rPr>
          <w:rFonts w:ascii="Times New Roman" w:hAnsi="Times New Roman"/>
          <w:sz w:val="24"/>
          <w:szCs w:val="24"/>
        </w:rPr>
        <w:t>Чехова «Мелихово»</w:t>
      </w:r>
      <w:r>
        <w:rPr>
          <w:rFonts w:ascii="Times New Roman" w:hAnsi="Times New Roman"/>
          <w:sz w:val="24"/>
          <w:szCs w:val="24"/>
        </w:rPr>
        <w:t>.</w:t>
      </w:r>
    </w:p>
    <w:p w:rsidR="0061723C" w:rsidRPr="0061723C" w:rsidRDefault="0061723C" w:rsidP="0061723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объекта закупки:</w:t>
      </w:r>
    </w:p>
    <w:p w:rsidR="00FB03BC" w:rsidRPr="0061723C" w:rsidRDefault="0061723C" w:rsidP="0061723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 w:cs="Times New Roman"/>
          <w:sz w:val="24"/>
          <w:szCs w:val="24"/>
        </w:rPr>
        <w:t>Поставка строительных и отделочных материалов</w:t>
      </w:r>
    </w:p>
    <w:p w:rsidR="00FB03BC" w:rsidRPr="0061723C" w:rsidRDefault="00FB03BC" w:rsidP="0061723C">
      <w:pPr>
        <w:pStyle w:val="a5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b/>
          <w:sz w:val="24"/>
          <w:szCs w:val="24"/>
        </w:rPr>
        <w:t xml:space="preserve">Начальная (максимальная) цена договора: </w:t>
      </w:r>
      <w:r w:rsidR="00DB59FE">
        <w:rPr>
          <w:rFonts w:ascii="Times New Roman" w:hAnsi="Times New Roman"/>
          <w:sz w:val="24"/>
          <w:szCs w:val="24"/>
        </w:rPr>
        <w:t>200 000</w:t>
      </w:r>
      <w:r w:rsidRPr="0061723C">
        <w:rPr>
          <w:rFonts w:ascii="Times New Roman" w:hAnsi="Times New Roman"/>
          <w:sz w:val="24"/>
          <w:szCs w:val="24"/>
        </w:rPr>
        <w:t xml:space="preserve"> руб.</w:t>
      </w:r>
    </w:p>
    <w:p w:rsidR="0061723C" w:rsidRDefault="0061723C" w:rsidP="0061723C">
      <w:pPr>
        <w:pStyle w:val="a5"/>
        <w:numPr>
          <w:ilvl w:val="0"/>
          <w:numId w:val="12"/>
        </w:numPr>
        <w:tabs>
          <w:tab w:val="left" w:pos="339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723C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:rsidR="0061723C" w:rsidRPr="0061723C" w:rsidRDefault="0061723C" w:rsidP="0061723C">
      <w:pPr>
        <w:tabs>
          <w:tab w:val="left" w:pos="339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1723C">
        <w:rPr>
          <w:rFonts w:ascii="Times New Roman" w:hAnsi="Times New Roman" w:cs="Times New Roman"/>
          <w:sz w:val="24"/>
          <w:szCs w:val="24"/>
        </w:rPr>
        <w:t>Бюджет Московской области.</w:t>
      </w:r>
    </w:p>
    <w:p w:rsidR="00FB03BC" w:rsidRPr="0061723C" w:rsidRDefault="00FB03BC" w:rsidP="0061723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23C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 (поставки товара):</w:t>
      </w:r>
    </w:p>
    <w:p w:rsidR="00FB03BC" w:rsidRPr="003F1022" w:rsidRDefault="00FB03BC" w:rsidP="00FB03B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C0314">
        <w:rPr>
          <w:rFonts w:ascii="Times New Roman" w:hAnsi="Times New Roman"/>
          <w:sz w:val="24"/>
          <w:szCs w:val="24"/>
        </w:rPr>
        <w:t>Московская область, городской округ Чехов, село Мелихово, территория «Музей-заповедник А.П.Чехова».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03BC" w:rsidRDefault="00FB03BC" w:rsidP="00FB03B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sz w:val="24"/>
          <w:szCs w:val="24"/>
          <w:lang w:eastAsia="ja-JP" w:bidi="fa-IR"/>
        </w:rPr>
        <w:t xml:space="preserve">     </w:t>
      </w:r>
      <w:r w:rsidR="0061723C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поставки товаров:</w:t>
      </w:r>
    </w:p>
    <w:p w:rsidR="00FB03BC" w:rsidRPr="0061723C" w:rsidRDefault="00FB03BC" w:rsidP="0061723C">
      <w:pPr>
        <w:tabs>
          <w:tab w:val="left" w:pos="426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61723C" w:rsidRPr="00FD27D6">
        <w:rPr>
          <w:rFonts w:ascii="Times New Roman" w:hAnsi="Times New Roman"/>
          <w:sz w:val="24"/>
          <w:szCs w:val="24"/>
        </w:rPr>
        <w:t>20 рабочих дней с даты подписания  договора.</w:t>
      </w:r>
      <w:r w:rsidR="0061723C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03BC" w:rsidRDefault="00FB03BC" w:rsidP="00FB03BC">
      <w:pPr>
        <w:pStyle w:val="Standard"/>
        <w:tabs>
          <w:tab w:val="left" w:pos="426"/>
        </w:tabs>
      </w:pPr>
      <w:r>
        <w:t xml:space="preserve">      </w:t>
      </w:r>
      <w:r w:rsidRPr="007534D9">
        <w:t xml:space="preserve">Поставка Товара  </w:t>
      </w:r>
      <w:r w:rsidR="0061723C">
        <w:t xml:space="preserve">может </w:t>
      </w:r>
      <w:r w:rsidRPr="007534D9">
        <w:t xml:space="preserve">осуществляется  партиями  по </w:t>
      </w:r>
      <w:r w:rsidR="00F665AD">
        <w:t>согласованию</w:t>
      </w:r>
      <w:r w:rsidR="004E569C">
        <w:t xml:space="preserve"> с Поставщиком. </w:t>
      </w:r>
      <w:r w:rsidR="00CC5C77" w:rsidRPr="00CC5C77">
        <w:t>Поставка Товара осуществляется транспортом Поставщика за его счет по фактическому адресу Заказчика, указанному в заявке.</w:t>
      </w:r>
    </w:p>
    <w:p w:rsidR="0061723C" w:rsidRPr="0061723C" w:rsidRDefault="0061723C" w:rsidP="0061723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1723C">
        <w:rPr>
          <w:rFonts w:ascii="Times New Roman" w:hAnsi="Times New Roman" w:cs="Times New Roman"/>
          <w:b/>
          <w:sz w:val="24"/>
          <w:szCs w:val="24"/>
        </w:rPr>
        <w:t xml:space="preserve">7. Способ проведения закупки: </w:t>
      </w:r>
    </w:p>
    <w:p w:rsidR="0061723C" w:rsidRPr="007534D9" w:rsidRDefault="0061723C" w:rsidP="00F665AD">
      <w:pPr>
        <w:pStyle w:val="Standard"/>
        <w:tabs>
          <w:tab w:val="left" w:pos="426"/>
        </w:tabs>
      </w:pPr>
      <w:r>
        <w:t xml:space="preserve">     </w:t>
      </w:r>
    </w:p>
    <w:p w:rsidR="00FB03BC" w:rsidRDefault="00FB03BC" w:rsidP="00F665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3BC" w:rsidRDefault="00FB03BC" w:rsidP="00F665AD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665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Описание объекта закупки, его 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технические </w:t>
      </w:r>
      <w:r w:rsidR="00E143BA">
        <w:rPr>
          <w:rFonts w:ascii="Times New Roman" w:hAnsi="Times New Roman" w:cs="Times New Roman"/>
          <w:b/>
          <w:sz w:val="24"/>
          <w:szCs w:val="24"/>
        </w:rPr>
        <w:t>и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 количественные характеристики:</w:t>
      </w:r>
    </w:p>
    <w:p w:rsidR="00443545" w:rsidRPr="00443545" w:rsidRDefault="00443545" w:rsidP="00F665AD">
      <w:pPr>
        <w:widowControl/>
        <w:suppressAutoHyphens w:val="0"/>
        <w:autoSpaceDN/>
        <w:spacing w:after="0" w:line="240" w:lineRule="auto"/>
        <w:ind w:firstLine="425"/>
        <w:jc w:val="both"/>
        <w:textAlignment w:val="auto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</w:pPr>
    </w:p>
    <w:p w:rsidR="008E4C04" w:rsidRDefault="008E4C04">
      <w:pPr>
        <w:pStyle w:val="Standard"/>
      </w:pPr>
    </w:p>
    <w:tbl>
      <w:tblPr>
        <w:tblW w:w="11175" w:type="dxa"/>
        <w:tblInd w:w="-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4071"/>
        <w:gridCol w:w="3549"/>
        <w:gridCol w:w="1380"/>
        <w:gridCol w:w="1307"/>
      </w:tblGrid>
      <w:tr w:rsidR="000B10F0" w:rsidRPr="00F421A1" w:rsidTr="0061723C">
        <w:trPr>
          <w:trHeight w:val="933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 w:rsidP="00F3122F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0B10F0" w:rsidP="00F3122F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  <w:p w:rsidR="000B10F0" w:rsidRPr="00F421A1" w:rsidRDefault="00B41C42" w:rsidP="00F3122F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>Наименование товара</w:t>
            </w:r>
          </w:p>
          <w:p w:rsidR="000B10F0" w:rsidRPr="00F421A1" w:rsidRDefault="000B10F0" w:rsidP="00F312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 w:rsidP="00E143BA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F421A1">
              <w:rPr>
                <w:rFonts w:eastAsia="Arial Unicode MS"/>
                <w:b/>
                <w:sz w:val="22"/>
                <w:szCs w:val="22"/>
              </w:rPr>
              <w:t xml:space="preserve">Технические характеристики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>кол-во</w:t>
            </w:r>
          </w:p>
        </w:tc>
      </w:tr>
      <w:tr w:rsidR="000B10F0" w:rsidRPr="00F421A1" w:rsidTr="0061723C">
        <w:tc>
          <w:tcPr>
            <w:tcW w:w="8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0B10F0" w:rsidP="00F3122F">
            <w:pPr>
              <w:pStyle w:val="TableContents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F665AD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Доска обрезная</w:t>
            </w:r>
          </w:p>
        </w:tc>
        <w:tc>
          <w:tcPr>
            <w:tcW w:w="35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сосна;</w:t>
            </w:r>
          </w:p>
          <w:p w:rsidR="000B10F0" w:rsidRDefault="0069334E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50х150х6000 мм</w:t>
            </w:r>
          </w:p>
          <w:p w:rsidR="00AD4B19" w:rsidRPr="00F421A1" w:rsidRDefault="00AD4B19" w:rsidP="00F3122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сорт 1</w:t>
            </w:r>
            <w:r w:rsidR="00375FF4">
              <w:rPr>
                <w:sz w:val="22"/>
                <w:szCs w:val="22"/>
              </w:rPr>
              <w:t xml:space="preserve"> ТУ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665AD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3</w:t>
            </w:r>
          </w:p>
        </w:tc>
      </w:tr>
      <w:tr w:rsidR="00EC73F7" w:rsidRPr="00F421A1" w:rsidTr="00F665AD">
        <w:trPr>
          <w:trHeight w:val="610"/>
        </w:trPr>
        <w:tc>
          <w:tcPr>
            <w:tcW w:w="8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EC73F7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F665AD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Доска обрезная</w:t>
            </w:r>
          </w:p>
        </w:tc>
        <w:tc>
          <w:tcPr>
            <w:tcW w:w="35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F3122F">
            <w:pPr>
              <w:pStyle w:val="Textbody"/>
              <w:spacing w:after="0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-сосна;</w:t>
            </w:r>
          </w:p>
          <w:p w:rsidR="00EC73F7" w:rsidRDefault="0069334E" w:rsidP="00F3122F">
            <w:pPr>
              <w:pStyle w:val="Textbody"/>
              <w:spacing w:after="0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25х120х6000 мм</w:t>
            </w:r>
          </w:p>
          <w:p w:rsidR="00AD4B19" w:rsidRPr="00F421A1" w:rsidRDefault="00AD4B19" w:rsidP="00F3122F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сорт 1</w:t>
            </w:r>
            <w:r w:rsidR="00375FF4">
              <w:rPr>
                <w:sz w:val="22"/>
                <w:szCs w:val="22"/>
              </w:rPr>
              <w:t xml:space="preserve"> ТУ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665AD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6</w:t>
            </w:r>
          </w:p>
        </w:tc>
      </w:tr>
      <w:tr w:rsidR="00EC73F7" w:rsidRPr="00F421A1" w:rsidTr="00F665AD">
        <w:trPr>
          <w:trHeight w:val="528"/>
        </w:trPr>
        <w:tc>
          <w:tcPr>
            <w:tcW w:w="8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EC73F7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F665AD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Брус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F3122F">
            <w:pPr>
              <w:pStyle w:val="Standard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-сосна;</w:t>
            </w:r>
          </w:p>
          <w:p w:rsidR="00EC73F7" w:rsidRDefault="00737BCB" w:rsidP="00F3122F">
            <w:pPr>
              <w:pStyle w:val="Standard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10</w:t>
            </w:r>
            <w:r w:rsidR="00600C45" w:rsidRPr="00F421A1">
              <w:rPr>
                <w:sz w:val="22"/>
                <w:szCs w:val="22"/>
              </w:rPr>
              <w:t>0</w:t>
            </w:r>
            <w:r w:rsidR="0069334E" w:rsidRPr="00F421A1">
              <w:rPr>
                <w:sz w:val="22"/>
                <w:szCs w:val="22"/>
              </w:rPr>
              <w:t>х100х6000 мм</w:t>
            </w:r>
          </w:p>
          <w:p w:rsidR="00AD4B19" w:rsidRPr="00F421A1" w:rsidRDefault="00AD4B19" w:rsidP="00F3122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-сорт 1</w:t>
            </w:r>
            <w:r w:rsidR="00375FF4">
              <w:rPr>
                <w:sz w:val="22"/>
                <w:szCs w:val="22"/>
              </w:rPr>
              <w:t xml:space="preserve"> ТУ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665AD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3</w:t>
            </w:r>
          </w:p>
        </w:tc>
      </w:tr>
      <w:tr w:rsidR="0069334E" w:rsidRPr="00F421A1" w:rsidTr="00F665AD">
        <w:trPr>
          <w:trHeight w:val="528"/>
        </w:trPr>
        <w:tc>
          <w:tcPr>
            <w:tcW w:w="8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69334E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69334E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Доска обрезная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69334E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сосна;</w:t>
            </w:r>
          </w:p>
          <w:p w:rsidR="0069334E" w:rsidRDefault="0069334E" w:rsidP="0069334E">
            <w:pPr>
              <w:pStyle w:val="Standard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40х150х6000 мм</w:t>
            </w:r>
          </w:p>
          <w:p w:rsidR="00AD4B19" w:rsidRPr="00F421A1" w:rsidRDefault="00AD4B19" w:rsidP="0069334E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-сорт 1</w:t>
            </w:r>
            <w:r w:rsidR="00375FF4">
              <w:rPr>
                <w:sz w:val="22"/>
                <w:szCs w:val="22"/>
              </w:rPr>
              <w:t>ТУ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9334E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3</w:t>
            </w:r>
          </w:p>
        </w:tc>
      </w:tr>
      <w:tr w:rsidR="00EC73F7" w:rsidRPr="00F421A1" w:rsidTr="00F665AD">
        <w:trPr>
          <w:trHeight w:val="1084"/>
        </w:trPr>
        <w:tc>
          <w:tcPr>
            <w:tcW w:w="8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EC73F7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611F22" w:rsidP="00611F22">
            <w:pPr>
              <w:pStyle w:val="TableContents"/>
              <w:rPr>
                <w:sz w:val="22"/>
                <w:szCs w:val="22"/>
              </w:rPr>
            </w:pPr>
            <w:r w:rsidRPr="00F421A1">
              <w:t>Защитно-декоративное пркрытие для древесины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1F22" w:rsidRPr="00F421A1" w:rsidRDefault="00611F22" w:rsidP="0054441A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-Акватекс или аналог;</w:t>
            </w:r>
          </w:p>
          <w:p w:rsidR="0054441A" w:rsidRPr="00F421A1" w:rsidRDefault="006935A6" w:rsidP="0054441A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</w:t>
            </w:r>
            <w:r w:rsidR="00611F22" w:rsidRPr="00F421A1">
              <w:rPr>
                <w:sz w:val="22"/>
                <w:szCs w:val="22"/>
              </w:rPr>
              <w:t xml:space="preserve"> цвет Тик;</w:t>
            </w:r>
          </w:p>
          <w:p w:rsidR="00611F22" w:rsidRPr="00F421A1" w:rsidRDefault="00611F22" w:rsidP="0054441A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 2в1: выполняет функции грунта-антисептика и защитно-декоративного покрытия</w:t>
            </w:r>
            <w:r w:rsidRPr="00F421A1">
              <w:rPr>
                <w:sz w:val="22"/>
                <w:szCs w:val="22"/>
              </w:rPr>
              <w:br/>
              <w:t>- обеспечивает надежную защиту от биопоражений: содержит трудновымываемый антисептик (высокоэффективную комбинацию фунгицидов)</w:t>
            </w:r>
            <w:r w:rsidRPr="00F421A1">
              <w:rPr>
                <w:sz w:val="22"/>
                <w:szCs w:val="22"/>
              </w:rPr>
              <w:br/>
              <w:t>- останавливает развитие уже начавшегося биопоражения</w:t>
            </w:r>
            <w:r w:rsidRPr="00F421A1">
              <w:rPr>
                <w:sz w:val="22"/>
                <w:szCs w:val="22"/>
              </w:rPr>
              <w:br/>
              <w:t>- обеспечивает защиту от выгорания: содержит УФ-фильтр UV-A диапазона и светостойкие пигменты</w:t>
            </w:r>
            <w:r w:rsidRPr="00F421A1">
              <w:rPr>
                <w:sz w:val="22"/>
                <w:szCs w:val="22"/>
              </w:rPr>
              <w:br/>
              <w:t>- глубоко проникает в структуру древесины (до 5 мм), быстро впитывается, не образует видимой пленки на поверхности</w:t>
            </w:r>
            <w:r w:rsidRPr="00F421A1">
              <w:rPr>
                <w:sz w:val="22"/>
                <w:szCs w:val="22"/>
              </w:rPr>
              <w:br/>
              <w:t>- допускается нанесение на влажную древесину (до 40%)</w:t>
            </w:r>
            <w:r w:rsidRPr="00F421A1">
              <w:rPr>
                <w:sz w:val="22"/>
                <w:szCs w:val="22"/>
              </w:rPr>
              <w:br/>
              <w:t>- образует паропроницаемое («дышащее») покрытие</w:t>
            </w:r>
            <w:r w:rsidRPr="00F421A1">
              <w:rPr>
                <w:sz w:val="22"/>
                <w:szCs w:val="22"/>
              </w:rPr>
              <w:br/>
              <w:t>- не трескается, не отслаивается, не шелушится</w:t>
            </w:r>
            <w:r w:rsidRPr="00F421A1">
              <w:rPr>
                <w:sz w:val="22"/>
                <w:szCs w:val="22"/>
              </w:rPr>
              <w:br/>
              <w:t>- обладает отличными малярными свойствами (не образует подтеков)</w:t>
            </w:r>
            <w:r w:rsidRPr="00F421A1">
              <w:rPr>
                <w:sz w:val="22"/>
                <w:szCs w:val="22"/>
              </w:rPr>
              <w:br/>
              <w:t>- подчеркивает природный рисунок древесины</w:t>
            </w:r>
          </w:p>
          <w:p w:rsidR="006935A6" w:rsidRPr="00F421A1" w:rsidRDefault="006935A6" w:rsidP="00F3122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54441A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600C45" w:rsidP="0054441A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100</w:t>
            </w:r>
          </w:p>
        </w:tc>
      </w:tr>
      <w:tr w:rsidR="00FF012F" w:rsidRPr="00F421A1" w:rsidTr="0061723C">
        <w:tc>
          <w:tcPr>
            <w:tcW w:w="8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012F" w:rsidRPr="00F421A1" w:rsidRDefault="00FF012F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012F" w:rsidRPr="00F421A1" w:rsidRDefault="006935A6" w:rsidP="00F3122F">
            <w:pPr>
              <w:pStyle w:val="Standard"/>
              <w:rPr>
                <w:rFonts w:eastAsia="Lucida Sans Unicode"/>
                <w:sz w:val="22"/>
                <w:szCs w:val="22"/>
              </w:rPr>
            </w:pPr>
            <w:r w:rsidRPr="00F421A1">
              <w:rPr>
                <w:rFonts w:eastAsia="Lucida Sans Unicode"/>
                <w:sz w:val="22"/>
                <w:szCs w:val="22"/>
              </w:rPr>
              <w:t>Гвозди строительные</w:t>
            </w:r>
          </w:p>
        </w:tc>
        <w:tc>
          <w:tcPr>
            <w:tcW w:w="35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331" w:rsidRPr="00F421A1" w:rsidRDefault="006935A6" w:rsidP="00F3122F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3х70мм;</w:t>
            </w:r>
          </w:p>
          <w:p w:rsidR="006935A6" w:rsidRPr="00F421A1" w:rsidRDefault="006935A6" w:rsidP="00F3122F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оцинкованные.</w:t>
            </w:r>
          </w:p>
          <w:p w:rsidR="006935A6" w:rsidRPr="00F421A1" w:rsidRDefault="006935A6" w:rsidP="00F3122F">
            <w:pPr>
              <w:pStyle w:val="Textbody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012F" w:rsidRPr="00F421A1" w:rsidRDefault="006935A6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кг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012F" w:rsidRPr="00F421A1" w:rsidRDefault="006935A6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50</w:t>
            </w:r>
          </w:p>
        </w:tc>
      </w:tr>
      <w:tr w:rsidR="006F71EB" w:rsidRPr="00F421A1" w:rsidTr="0061723C">
        <w:trPr>
          <w:trHeight w:val="69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71EB" w:rsidRPr="00F421A1" w:rsidRDefault="006F71EB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71EB" w:rsidRPr="00F421A1" w:rsidRDefault="006935A6" w:rsidP="00F3122F">
            <w:pPr>
              <w:pStyle w:val="Standard"/>
              <w:rPr>
                <w:rFonts w:eastAsia="Lucida Sans Unicode"/>
                <w:sz w:val="22"/>
                <w:szCs w:val="22"/>
              </w:rPr>
            </w:pPr>
            <w:r w:rsidRPr="00F421A1">
              <w:rPr>
                <w:rFonts w:eastAsia="Lucida Sans Unicode"/>
                <w:sz w:val="22"/>
                <w:szCs w:val="22"/>
              </w:rPr>
              <w:t>Гвозди строительные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5A6" w:rsidRPr="00F421A1" w:rsidRDefault="006935A6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4х120мм;</w:t>
            </w:r>
          </w:p>
          <w:p w:rsidR="006935A6" w:rsidRPr="00F421A1" w:rsidRDefault="006935A6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оцинкованные.</w:t>
            </w:r>
          </w:p>
          <w:p w:rsidR="006F71EB" w:rsidRPr="00F421A1" w:rsidRDefault="006F71EB" w:rsidP="00F3122F">
            <w:pPr>
              <w:pStyle w:val="Textbody"/>
              <w:spacing w:after="0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71EB" w:rsidRPr="00F421A1" w:rsidRDefault="006935A6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кг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71EB" w:rsidRPr="00F421A1" w:rsidRDefault="006935A6">
            <w:pPr>
              <w:pStyle w:val="Standard"/>
              <w:jc w:val="center"/>
              <w:rPr>
                <w:rFonts w:eastAsia="Lucida Sans Unicode"/>
                <w:sz w:val="22"/>
                <w:szCs w:val="22"/>
              </w:rPr>
            </w:pPr>
            <w:r w:rsidRPr="00F421A1">
              <w:rPr>
                <w:rFonts w:eastAsia="Lucida Sans Unicode"/>
                <w:sz w:val="22"/>
                <w:szCs w:val="22"/>
              </w:rPr>
              <w:t>15</w:t>
            </w:r>
          </w:p>
        </w:tc>
      </w:tr>
      <w:tr w:rsidR="00600C45" w:rsidRPr="00F421A1" w:rsidTr="0061723C">
        <w:trPr>
          <w:trHeight w:val="69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600C45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600C45" w:rsidP="00F3122F">
            <w:pPr>
              <w:pStyle w:val="Standard"/>
              <w:rPr>
                <w:rFonts w:eastAsia="Lucida Sans Unicode"/>
                <w:sz w:val="22"/>
                <w:szCs w:val="22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Эмаль на основе алкидного лака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58" w:rsidRPr="00F421A1" w:rsidRDefault="001B5958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-ПФ-115 или аналог;</w:t>
            </w:r>
          </w:p>
          <w:p w:rsidR="001B5958" w:rsidRPr="00F421A1" w:rsidRDefault="001B5958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-цвет темно зеленый;</w:t>
            </w:r>
          </w:p>
          <w:p w:rsidR="00600C45" w:rsidRPr="00F421A1" w:rsidRDefault="00600C45" w:rsidP="006935A6">
            <w:pPr>
              <w:pStyle w:val="Textbody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421A1">
              <w:rPr>
                <w:sz w:val="22"/>
                <w:szCs w:val="22"/>
              </w:rPr>
              <w:t>-</w:t>
            </w: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 Обладает хорошими декоративными свойствами,          -укрывистостью и прочным сцеплением с окрашиваемой поверхностью</w:t>
            </w:r>
          </w:p>
          <w:p w:rsidR="001B5958" w:rsidRPr="00F421A1" w:rsidRDefault="00600C45" w:rsidP="006935A6">
            <w:pPr>
              <w:pStyle w:val="Textbody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-Легко наносится, образуя однородное гладкое покрытие, устойчивое к действию воды, атмосферных осадков и растворов моющих средств.</w:t>
            </w:r>
            <w:r w:rsidR="001B5958"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600C45" w:rsidRPr="00F421A1" w:rsidRDefault="001B5958" w:rsidP="006935A6">
            <w:pPr>
              <w:pStyle w:val="Textbody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-</w:t>
            </w:r>
            <w:r w:rsidR="00600C45"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 Эмаль готова к применению</w:t>
            </w: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1B5958" w:rsidRPr="00F421A1" w:rsidRDefault="001B5958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- Применяется для окраски деревянных, металлических, бетонных, цементных и других поверхностей, подвергающихся </w:t>
            </w: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атмосферным воздействиям, а также для внутренних отделочных работ: окраски оконных рам, подоконников, дверей, батарей, различных деревянных и металлических предметов.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600C45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600C45">
            <w:pPr>
              <w:pStyle w:val="Standard"/>
              <w:jc w:val="center"/>
              <w:rPr>
                <w:rFonts w:eastAsia="Lucida Sans Unicode"/>
                <w:sz w:val="22"/>
                <w:szCs w:val="22"/>
              </w:rPr>
            </w:pPr>
            <w:r w:rsidRPr="00F421A1">
              <w:rPr>
                <w:rFonts w:eastAsia="Lucida Sans Unicode"/>
                <w:sz w:val="22"/>
                <w:szCs w:val="22"/>
              </w:rPr>
              <w:t>100</w:t>
            </w:r>
          </w:p>
        </w:tc>
      </w:tr>
    </w:tbl>
    <w:p w:rsidR="00F3122F" w:rsidRDefault="00F3122F" w:rsidP="00FB03B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3BC" w:rsidRPr="00FB03BC" w:rsidRDefault="00F665AD" w:rsidP="00F421A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3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B03BC" w:rsidRPr="00FB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товару:</w:t>
      </w:r>
    </w:p>
    <w:p w:rsidR="00B824F8" w:rsidRDefault="00FB03BC" w:rsidP="00F421A1">
      <w:pPr>
        <w:pStyle w:val="Standard"/>
        <w:tabs>
          <w:tab w:val="left" w:pos="426"/>
        </w:tabs>
        <w:jc w:val="both"/>
      </w:pPr>
      <w:r>
        <w:t xml:space="preserve">       </w:t>
      </w:r>
      <w:r w:rsidRPr="005A55CA">
        <w:t>Товар должен быть новым, ранее не ис</w:t>
      </w:r>
      <w:r w:rsidR="00951DA0">
        <w:t xml:space="preserve">пользуемым, соответствовать </w:t>
      </w:r>
      <w:r w:rsidRPr="005A55CA">
        <w:t>характеристикам, указанным в техническом задании</w:t>
      </w:r>
      <w:r w:rsidR="00951DA0">
        <w:t>.</w:t>
      </w:r>
      <w:r w:rsidR="00F3122F">
        <w:t xml:space="preserve"> </w:t>
      </w:r>
      <w:r w:rsidR="00B824F8" w:rsidRPr="00B824F8">
        <w:t>Поставляемый товар должен соответствовать функциональным характеристикам, установленным Производителем для предлагаемого к поставке товара</w:t>
      </w:r>
      <w:r w:rsidR="00B824F8">
        <w:t xml:space="preserve">. </w:t>
      </w:r>
    </w:p>
    <w:p w:rsidR="00B824F8" w:rsidRPr="00F665AD" w:rsidRDefault="00F665AD" w:rsidP="00F421A1">
      <w:pPr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10.</w:t>
      </w:r>
      <w:r w:rsidR="00B824F8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Требования к качеству и безопасности </w:t>
      </w:r>
      <w:r w:rsidR="00E143BA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Т</w:t>
      </w:r>
      <w:r w:rsidR="00B824F8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овар</w:t>
      </w:r>
      <w:r w:rsidR="00E143BA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а</w:t>
      </w:r>
      <w:r w:rsidR="00B824F8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:</w:t>
      </w:r>
    </w:p>
    <w:p w:rsidR="00B824F8" w:rsidRPr="000774B2" w:rsidRDefault="00B824F8" w:rsidP="00F421A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Поставляемый </w:t>
      </w:r>
      <w:r w:rsidR="00E143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овар должен соответствовать требованиям государственных стандартов Российской Федерации, действующим на данный вид Товара, а Товар, подлежащий в соответствии с законодательством Российской Федерации обязательной сертификации, должны иметь сертификат и знак соответствия. Поставляемый товар должен соответствовать требованиям экологических, санитарно-гигиенических, противопожарных и других норм,  действующих на территории РФ.  Товар должен отвечать требованиям безопасности  жизни и здоровья людей, в соответствии с законодательством Российской Федерации.</w:t>
      </w:r>
    </w:p>
    <w:p w:rsidR="00B824F8" w:rsidRPr="000774B2" w:rsidRDefault="00B824F8" w:rsidP="00F421A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Товар должен быть поставлен в  комплекте с относящейся к нему, в соответствии с действующим законодательством, товаросопроводительной документацией на русском языке, включающую инструкции по использованию, паспорта, сертификаты соответствия, подтверждающие качество Товара, другие необходимые документы.  </w:t>
      </w:r>
    </w:p>
    <w:p w:rsidR="00B824F8" w:rsidRPr="000774B2" w:rsidRDefault="00B824F8" w:rsidP="00F421A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В случае выявления несоответствия качества поставленного Товара требованиям, установленным настоящим Техническим заданием и Договором, Заказчик в те же сроки направляет Поставщику в письменной форме мотивировочную претензию с обоснованием отказа в приемке Товара.  </w:t>
      </w:r>
    </w:p>
    <w:p w:rsidR="00B824F8" w:rsidRPr="000774B2" w:rsidRDefault="00B824F8" w:rsidP="00F421A1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    </w:t>
      </w:r>
    </w:p>
    <w:p w:rsidR="00B824F8" w:rsidRPr="000774B2" w:rsidRDefault="00B824F8" w:rsidP="00CC5C77">
      <w:pPr>
        <w:tabs>
          <w:tab w:val="left" w:pos="284"/>
        </w:tabs>
        <w:suppressAutoHyphens w:val="0"/>
        <w:autoSpaceDN/>
        <w:spacing w:after="0"/>
        <w:ind w:left="360" w:hanging="360"/>
        <w:jc w:val="both"/>
        <w:textAlignment w:val="auto"/>
        <w:rPr>
          <w:rFonts w:ascii="Times New Roman" w:eastAsia="Calibri" w:hAnsi="Times New Roman" w:cs="Arial"/>
          <w:b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b/>
          <w:kern w:val="0"/>
          <w:sz w:val="24"/>
          <w:szCs w:val="24"/>
        </w:rPr>
        <w:t xml:space="preserve">10.  Требования к гарантийному сроку </w:t>
      </w:r>
      <w:r w:rsidR="00E143BA">
        <w:rPr>
          <w:rFonts w:ascii="Times New Roman" w:eastAsia="Calibri" w:hAnsi="Times New Roman" w:cs="Arial"/>
          <w:b/>
          <w:kern w:val="0"/>
          <w:sz w:val="24"/>
          <w:szCs w:val="24"/>
        </w:rPr>
        <w:t>Т</w:t>
      </w:r>
      <w:r w:rsidRPr="000774B2">
        <w:rPr>
          <w:rFonts w:ascii="Times New Roman" w:eastAsia="Calibri" w:hAnsi="Times New Roman" w:cs="Arial"/>
          <w:b/>
          <w:kern w:val="0"/>
          <w:sz w:val="24"/>
          <w:szCs w:val="24"/>
        </w:rPr>
        <w:t>овара:</w:t>
      </w:r>
    </w:p>
    <w:p w:rsidR="00B824F8" w:rsidRPr="000774B2" w:rsidRDefault="00B824F8" w:rsidP="00B824F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     Гарантийный срок поставляемого </w:t>
      </w:r>
      <w:r w:rsidR="00E143BA">
        <w:rPr>
          <w:rFonts w:ascii="Times New Roman" w:eastAsia="Calibri" w:hAnsi="Times New Roman" w:cs="Arial"/>
          <w:kern w:val="0"/>
          <w:sz w:val="24"/>
          <w:szCs w:val="24"/>
        </w:rPr>
        <w:t>Т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овара - согласно паспорту предприятия-изготовителя Товара.</w:t>
      </w:r>
    </w:p>
    <w:p w:rsidR="00B824F8" w:rsidRPr="000774B2" w:rsidRDefault="00B824F8" w:rsidP="00B824F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Минимальный срок гарантии на Товар должен составлять не менее </w:t>
      </w:r>
      <w:r w:rsidR="000774B2" w:rsidRPr="000774B2">
        <w:rPr>
          <w:rFonts w:ascii="Times New Roman" w:eastAsia="Calibri" w:hAnsi="Times New Roman" w:cs="Arial"/>
          <w:kern w:val="0"/>
          <w:sz w:val="24"/>
          <w:szCs w:val="24"/>
        </w:rPr>
        <w:t>8 (восьми)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</w:t>
      </w:r>
      <w:r w:rsidR="00CC5C77">
        <w:rPr>
          <w:rFonts w:ascii="Times New Roman" w:eastAsia="Calibri" w:hAnsi="Times New Roman" w:cs="Arial"/>
          <w:kern w:val="0"/>
          <w:sz w:val="24"/>
          <w:szCs w:val="24"/>
        </w:rPr>
        <w:t xml:space="preserve">месяцев 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с момента поставки Заказчику. </w:t>
      </w:r>
    </w:p>
    <w:p w:rsidR="00B824F8" w:rsidRPr="000774B2" w:rsidRDefault="00B824F8" w:rsidP="00FB03BC">
      <w:pPr>
        <w:pStyle w:val="Standard"/>
        <w:tabs>
          <w:tab w:val="left" w:pos="426"/>
        </w:tabs>
      </w:pPr>
    </w:p>
    <w:p w:rsidR="00FB03BC" w:rsidRDefault="009B7C30" w:rsidP="00CC5C77">
      <w:pPr>
        <w:shd w:val="clear" w:color="auto" w:fill="FFFFFF"/>
        <w:spacing w:after="0" w:line="240" w:lineRule="auto"/>
        <w:ind w:firstLine="284"/>
      </w:pPr>
      <w:r>
        <w:t xml:space="preserve">                     __________________________________________________</w:t>
      </w:r>
      <w:bookmarkStart w:id="0" w:name="_GoBack"/>
      <w:bookmarkEnd w:id="0"/>
    </w:p>
    <w:sectPr w:rsidR="00FB03BC" w:rsidSect="00E143BA">
      <w:pgSz w:w="11906" w:h="16838"/>
      <w:pgMar w:top="850" w:right="850" w:bottom="85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308" w:rsidRDefault="00505308">
      <w:pPr>
        <w:spacing w:after="0" w:line="240" w:lineRule="auto"/>
      </w:pPr>
      <w:r>
        <w:separator/>
      </w:r>
    </w:p>
  </w:endnote>
  <w:endnote w:type="continuationSeparator" w:id="0">
    <w:p w:rsidR="00505308" w:rsidRDefault="005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308" w:rsidRDefault="005053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05308" w:rsidRDefault="00505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6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9">
    <w:nsid w:val="47473CE4"/>
    <w:multiLevelType w:val="hybridMultilevel"/>
    <w:tmpl w:val="3920DF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7452E"/>
    <w:multiLevelType w:val="hybridMultilevel"/>
    <w:tmpl w:val="895E61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15EC3"/>
    <w:multiLevelType w:val="hybridMultilevel"/>
    <w:tmpl w:val="173A8D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466E3"/>
    <w:multiLevelType w:val="hybridMultilevel"/>
    <w:tmpl w:val="44AA8CA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13"/>
    <w:lvlOverride w:ilvl="0">
      <w:startOverride w:val="1"/>
    </w:lvlOverride>
  </w:num>
  <w:num w:numId="12">
    <w:abstractNumId w:val="16"/>
  </w:num>
  <w:num w:numId="13">
    <w:abstractNumId w:val="2"/>
  </w:num>
  <w:num w:numId="14">
    <w:abstractNumId w:val="10"/>
  </w:num>
  <w:num w:numId="15">
    <w:abstractNumId w:val="7"/>
  </w:num>
  <w:num w:numId="16">
    <w:abstractNumId w:val="11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0F0"/>
    <w:rsid w:val="00031675"/>
    <w:rsid w:val="000448DC"/>
    <w:rsid w:val="000774B2"/>
    <w:rsid w:val="000838D1"/>
    <w:rsid w:val="000B10F0"/>
    <w:rsid w:val="000E2552"/>
    <w:rsid w:val="001279EA"/>
    <w:rsid w:val="001B5958"/>
    <w:rsid w:val="001D1FCF"/>
    <w:rsid w:val="001D5368"/>
    <w:rsid w:val="001D5D49"/>
    <w:rsid w:val="001F2E84"/>
    <w:rsid w:val="002907C1"/>
    <w:rsid w:val="00290D56"/>
    <w:rsid w:val="002A7210"/>
    <w:rsid w:val="002D66A9"/>
    <w:rsid w:val="002D7495"/>
    <w:rsid w:val="00325B67"/>
    <w:rsid w:val="0037012C"/>
    <w:rsid w:val="00375FF4"/>
    <w:rsid w:val="003D18F6"/>
    <w:rsid w:val="003D54D4"/>
    <w:rsid w:val="00441814"/>
    <w:rsid w:val="00443545"/>
    <w:rsid w:val="0046688E"/>
    <w:rsid w:val="00480C81"/>
    <w:rsid w:val="00495AC9"/>
    <w:rsid w:val="004A460C"/>
    <w:rsid w:val="004D46FB"/>
    <w:rsid w:val="004E569C"/>
    <w:rsid w:val="00505308"/>
    <w:rsid w:val="0054441A"/>
    <w:rsid w:val="005444DE"/>
    <w:rsid w:val="00555B97"/>
    <w:rsid w:val="005646CE"/>
    <w:rsid w:val="005E14D5"/>
    <w:rsid w:val="005E3869"/>
    <w:rsid w:val="00600C45"/>
    <w:rsid w:val="00611F22"/>
    <w:rsid w:val="0061723C"/>
    <w:rsid w:val="00636384"/>
    <w:rsid w:val="0069334E"/>
    <w:rsid w:val="006935A6"/>
    <w:rsid w:val="006B1A66"/>
    <w:rsid w:val="006D51D5"/>
    <w:rsid w:val="006F71EB"/>
    <w:rsid w:val="00737BCB"/>
    <w:rsid w:val="00762947"/>
    <w:rsid w:val="00783705"/>
    <w:rsid w:val="007B2BB8"/>
    <w:rsid w:val="007B42C8"/>
    <w:rsid w:val="007B7828"/>
    <w:rsid w:val="007D1230"/>
    <w:rsid w:val="007D2101"/>
    <w:rsid w:val="007F3069"/>
    <w:rsid w:val="00805193"/>
    <w:rsid w:val="00823A8C"/>
    <w:rsid w:val="00845A27"/>
    <w:rsid w:val="008614E2"/>
    <w:rsid w:val="00876A55"/>
    <w:rsid w:val="008A3AC4"/>
    <w:rsid w:val="008C7378"/>
    <w:rsid w:val="008D6FEB"/>
    <w:rsid w:val="008E4C04"/>
    <w:rsid w:val="009337FB"/>
    <w:rsid w:val="00951DA0"/>
    <w:rsid w:val="00967B1B"/>
    <w:rsid w:val="00995962"/>
    <w:rsid w:val="009B7C30"/>
    <w:rsid w:val="009C3D70"/>
    <w:rsid w:val="00A04331"/>
    <w:rsid w:val="00A343C9"/>
    <w:rsid w:val="00A747E1"/>
    <w:rsid w:val="00A7693F"/>
    <w:rsid w:val="00A95F34"/>
    <w:rsid w:val="00AA7AEE"/>
    <w:rsid w:val="00AD3575"/>
    <w:rsid w:val="00AD4B19"/>
    <w:rsid w:val="00AD5024"/>
    <w:rsid w:val="00B41C42"/>
    <w:rsid w:val="00B41F3B"/>
    <w:rsid w:val="00B756BF"/>
    <w:rsid w:val="00B824F8"/>
    <w:rsid w:val="00BB199F"/>
    <w:rsid w:val="00BC4DDF"/>
    <w:rsid w:val="00C065B1"/>
    <w:rsid w:val="00C1333D"/>
    <w:rsid w:val="00C1674A"/>
    <w:rsid w:val="00C96116"/>
    <w:rsid w:val="00CC5C77"/>
    <w:rsid w:val="00CD51C6"/>
    <w:rsid w:val="00CF7519"/>
    <w:rsid w:val="00D23F69"/>
    <w:rsid w:val="00D2516E"/>
    <w:rsid w:val="00D42B3A"/>
    <w:rsid w:val="00D44C28"/>
    <w:rsid w:val="00D75F23"/>
    <w:rsid w:val="00D9746B"/>
    <w:rsid w:val="00DB59FE"/>
    <w:rsid w:val="00E143BA"/>
    <w:rsid w:val="00E328C1"/>
    <w:rsid w:val="00E40CA3"/>
    <w:rsid w:val="00E70B87"/>
    <w:rsid w:val="00E73B3B"/>
    <w:rsid w:val="00EC73F7"/>
    <w:rsid w:val="00EE4BEF"/>
    <w:rsid w:val="00EF607B"/>
    <w:rsid w:val="00F3122F"/>
    <w:rsid w:val="00F421A1"/>
    <w:rsid w:val="00F4293B"/>
    <w:rsid w:val="00F665AD"/>
    <w:rsid w:val="00F854FE"/>
    <w:rsid w:val="00FB03BC"/>
    <w:rsid w:val="00FD27D6"/>
    <w:rsid w:val="00FF00A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3522C-E11C-428B-B09D-C11AA1CA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71EB"/>
  </w:style>
  <w:style w:type="paragraph" w:styleId="ae">
    <w:name w:val="footer"/>
    <w:basedOn w:val="a"/>
    <w:link w:val="af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2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539">
          <w:marLeft w:val="0"/>
          <w:marRight w:val="0"/>
          <w:marTop w:val="9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678D-9A5C-4E23-8208-7195DD0D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Юрист</cp:lastModifiedBy>
  <cp:revision>16</cp:revision>
  <cp:lastPrinted>2018-07-24T11:02:00Z</cp:lastPrinted>
  <dcterms:created xsi:type="dcterms:W3CDTF">2020-07-07T13:05:00Z</dcterms:created>
  <dcterms:modified xsi:type="dcterms:W3CDTF">2020-07-20T10:36:00Z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