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114493-21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бензина</w:t>
      </w:r>
    </w:p>
    <w:p w:rsidR="007C3BF1" w:rsidRDefault="008C2287">
      <w:pPr>
        <w:ind w:left="1418"/>
      </w:pPr>
      <w:r>
        <w:t>Цена договора, руб.: 8 362 165,00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4F15A8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4F15A8">
        <w:t xml:space="preserve"> </w:t>
      </w:r>
      <w:r>
        <w:t>организации: Акционерное общество «Тепло Шатуры»</w:t>
      </w:r>
    </w:p>
    <w:p w:rsidR="007C3BF1" w:rsidRDefault="008C2287">
      <w:pPr>
        <w:ind w:left="1418"/>
      </w:pPr>
      <w:r>
        <w:t>ИНН: 5049025358</w:t>
      </w:r>
    </w:p>
    <w:p w:rsidR="007C3BF1" w:rsidRDefault="008C2287">
      <w:pPr>
        <w:ind w:left="1418"/>
      </w:pPr>
      <w:r>
        <w:t xml:space="preserve">КПП: </w:t>
      </w:r>
      <w:r w:rsidRPr="004F15A8">
        <w:t>504901001</w:t>
      </w:r>
    </w:p>
    <w:p w:rsidR="007C3BF1" w:rsidRDefault="008C2287">
      <w:pPr>
        <w:ind w:left="1418"/>
      </w:pPr>
      <w:r>
        <w:t>Место нахождения:</w:t>
      </w:r>
      <w:r w:rsidRPr="004F15A8">
        <w:t xml:space="preserve"> 140700, Московская область,  г.о. Шатура, г. Шатура, Конный проезд, д. 7, пом. 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140700, Московская область,  г.о. Шатура, г. Шатура, Конный проезд, д. 7, пом. 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418"/>
        <w:gridCol w:w="1374"/>
        <w:gridCol w:w="1350"/>
        <w:gridCol w:w="1245"/>
        <w:gridCol w:w="1417"/>
        <w:gridCol w:w="1418"/>
        <w:gridCol w:w="1701"/>
      </w:tblGrid>
      <w:tr w:rsidR="00213F82">
        <w:trPr>
          <w:cantSplit/>
          <w:tblHeader/>
        </w:trPr>
        <w:tc>
          <w:tcPr>
            <w:tcW w:w="1526" w:type="dxa"/>
            <w:shd w:val="clear" w:color="auto" w:fill="auto"/>
          </w:tcPr>
          <w:p w:rsidR="007C3BF1" w:rsidRDefault="008C2287">
            <w:pPr>
              <w:pStyle w:val="aff1"/>
              <w:rPr>
                <w:b/>
              </w:rPr>
            </w:pPr>
            <w:r>
              <w:rPr>
                <w:rStyle w:val="1a"/>
              </w:rPr>
              <w:t>КОЗ / ОКПД 2 / КТРУ</w:t>
            </w:r>
          </w:p>
        </w:tc>
        <w:tc>
          <w:tcPr>
            <w:tcW w:w="3260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1418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37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350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1245" w:type="dxa"/>
          </w:tcPr>
          <w:p w:rsidR="007C3BF1" w:rsidRDefault="008C2287">
            <w:pPr>
              <w:pStyle w:val="19"/>
            </w:pPr>
            <w:r>
              <w:t>Размер НДС</w:t>
            </w:r>
          </w:p>
        </w:tc>
        <w:tc>
          <w:tcPr>
            <w:tcW w:w="1417" w:type="dxa"/>
          </w:tcPr>
          <w:p w:rsidR="007C3BF1" w:rsidRDefault="008C2287">
            <w:pPr>
              <w:pStyle w:val="19"/>
            </w:pPr>
            <w:r>
              <w:t>Общая стоимость без НДС, руб</w:t>
            </w:r>
          </w:p>
        </w:tc>
        <w:tc>
          <w:tcPr>
            <w:tcW w:w="1418" w:type="dxa"/>
          </w:tcPr>
          <w:p w:rsidR="007C3BF1" w:rsidRDefault="008C2287">
            <w:pPr>
              <w:pStyle w:val="19"/>
            </w:pPr>
            <w:r>
              <w:t>Размер НДС, руб.</w:t>
            </w:r>
          </w:p>
        </w:tc>
        <w:tc>
          <w:tcPr>
            <w:tcW w:w="1701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213F82">
        <w:trPr>
          <w:cantSplit/>
        </w:trPr>
        <w:tc>
          <w:tcPr>
            <w:tcW w:w="1526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01.08.01.03.07</w:t>
            </w:r>
            <w:r>
              <w:rPr>
                <w:b/>
              </w:rPr>
              <w:t xml:space="preserve"> / </w:t>
            </w:r>
            <w:r>
              <w:t>19.20.21.125</w:t>
            </w:r>
          </w:p>
          <w:p w:rsidR="007C3BF1" w:rsidRDefault="007C3BF1">
            <w:pPr>
              <w:pStyle w:val="aff1"/>
            </w:pPr>
          </w:p>
        </w:tc>
        <w:tc>
          <w:tcPr>
            <w:tcW w:w="3260" w:type="dxa"/>
            <w:shd w:val="clear" w:color="auto" w:fill="auto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t>Бензин АИ-92 наливом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374" w:type="dxa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84 000,000000000000</w:t>
            </w:r>
          </w:p>
        </w:tc>
        <w:tc>
          <w:tcPr>
            <w:tcW w:w="1350" w:type="dxa"/>
            <w:shd w:val="clear" w:color="auto" w:fill="auto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Литр;^кубический дециметр</w:t>
            </w:r>
          </w:p>
        </w:tc>
        <w:tc>
          <w:tcPr>
            <w:tcW w:w="1245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701" w:type="dxa"/>
            <w:shd w:val="clear" w:color="auto" w:fill="auto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</w:tr>
      <w:tr w:rsidR="00213F82">
        <w:trPr>
          <w:cantSplit/>
        </w:trPr>
        <w:tc>
          <w:tcPr>
            <w:tcW w:w="1526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01.08.01.03.04.09</w:t>
            </w:r>
            <w:r>
              <w:rPr>
                <w:b/>
              </w:rPr>
              <w:t xml:space="preserve"> / </w:t>
            </w:r>
            <w:r>
              <w:t>19.20.21.135</w:t>
            </w:r>
          </w:p>
          <w:p w:rsidR="007C3BF1" w:rsidRDefault="007C3BF1">
            <w:pPr>
              <w:pStyle w:val="aff1"/>
            </w:pPr>
          </w:p>
        </w:tc>
        <w:tc>
          <w:tcPr>
            <w:tcW w:w="3260" w:type="dxa"/>
            <w:shd w:val="clear" w:color="auto" w:fill="auto"/>
          </w:tcPr>
          <w:p w:rsidR="007C3BF1" w:rsidRPr="004F15A8" w:rsidRDefault="008C2287">
            <w:pPr>
              <w:pStyle w:val="aff1"/>
            </w:pPr>
            <w: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374" w:type="dxa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24 500,000000000000</w:t>
            </w:r>
          </w:p>
        </w:tc>
        <w:tc>
          <w:tcPr>
            <w:tcW w:w="1350" w:type="dxa"/>
            <w:shd w:val="clear" w:color="auto" w:fill="auto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Литр;^кубический дециметр</w:t>
            </w:r>
          </w:p>
        </w:tc>
        <w:tc>
          <w:tcPr>
            <w:tcW w:w="1245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701" w:type="dxa"/>
            <w:shd w:val="clear" w:color="auto" w:fill="auto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</w:tr>
      <w:tr w:rsidR="00213F82">
        <w:trPr>
          <w:cantSplit/>
        </w:trPr>
        <w:tc>
          <w:tcPr>
            <w:tcW w:w="1526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01.08.01.10.08.01</w:t>
            </w:r>
            <w:r>
              <w:rPr>
                <w:b/>
              </w:rPr>
              <w:t xml:space="preserve"> / </w:t>
            </w:r>
            <w:r>
              <w:t>19.20.21.300</w:t>
            </w:r>
          </w:p>
          <w:p w:rsidR="007C3BF1" w:rsidRDefault="007C3BF1">
            <w:pPr>
              <w:pStyle w:val="aff1"/>
            </w:pPr>
          </w:p>
        </w:tc>
        <w:tc>
          <w:tcPr>
            <w:tcW w:w="3260" w:type="dxa"/>
            <w:shd w:val="clear" w:color="auto" w:fill="auto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t>Топливо дизельное (розничная реализация)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374" w:type="dxa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59 500,000000000000</w:t>
            </w:r>
          </w:p>
        </w:tc>
        <w:tc>
          <w:tcPr>
            <w:tcW w:w="1350" w:type="dxa"/>
            <w:shd w:val="clear" w:color="auto" w:fill="auto"/>
          </w:tcPr>
          <w:p w:rsidR="007C3BF1" w:rsidRDefault="008C2287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Литр;^кубический дециметр</w:t>
            </w:r>
          </w:p>
        </w:tc>
        <w:tc>
          <w:tcPr>
            <w:tcW w:w="1245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8" w:type="dxa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701" w:type="dxa"/>
            <w:shd w:val="clear" w:color="auto" w:fill="auto"/>
          </w:tcPr>
          <w:p w:rsidR="007C3BF1" w:rsidRDefault="008C2287">
            <w:pPr>
              <w:pStyle w:val="aff1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неуказано</w:t>
            </w:r>
            <w:r>
              <w:rPr>
                <w:lang w:val="en-US"/>
              </w:rPr>
              <w:t>)*</w:t>
            </w:r>
          </w:p>
        </w:tc>
      </w:tr>
    </w:tbl>
    <w:p w:rsidR="007C3BF1" w:rsidRDefault="007C3BF1">
      <w:pPr>
        <w:pStyle w:val="aff1"/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lastRenderedPageBreak/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213F82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213F82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Бензин автомобильный АИ-95 экологического класса не ниже К5 (розничная реализация),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24 500,000000000000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23.20.11.221, </w:t>
            </w:r>
            <w:r>
              <w:t>наименование</w:t>
            </w:r>
            <w:r w:rsidRPr="000B5400">
              <w:t xml:space="preserve">:  Бензин АИ-92 наливом,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84 000,000000000000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 </w:t>
            </w:r>
            <w:r>
              <w:t>наименование</w:t>
            </w:r>
            <w:r w:rsidRPr="000B5400">
              <w:t xml:space="preserve">:  Топливо дизельное (розничная реализация),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59 500,000000000000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</w:tc>
        <w:tc>
          <w:tcPr>
            <w:tcW w:w="671" w:type="pct"/>
            <w:shd w:val="clear" w:color="auto" w:fill="auto"/>
          </w:tcPr>
          <w:p w:rsidR="007C3BF1" w:rsidRPr="004F15A8" w:rsidRDefault="008C2287">
            <w:pPr>
              <w:pStyle w:val="aff1"/>
            </w:pPr>
            <w:r w:rsidRPr="004F15A8">
              <w:lastRenderedPageBreak/>
              <w:t>0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30.06.2022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каждый мес. (от окончания)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213F82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213F82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45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приёмке товаров» (Поставка товара)</w:t>
            </w:r>
          </w:p>
        </w:tc>
      </w:tr>
    </w:tbl>
    <w:p w:rsidR="007C3BF1" w:rsidRPr="004F15A8" w:rsidRDefault="007C3BF1"/>
    <w:p w:rsidR="007C3BF1" w:rsidRDefault="008C2287">
      <w:r w:rsidRPr="004F15A8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213F82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13F82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13F82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13F82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13F82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13F82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13F82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13F82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13F82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Акт о приёмке товаров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13F82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213F82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13F82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приёмке товаров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13F82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lastRenderedPageBreak/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7C3BF1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550"/>
        <w:gridCol w:w="3282"/>
        <w:gridCol w:w="2071"/>
        <w:gridCol w:w="1653"/>
        <w:gridCol w:w="2891"/>
      </w:tblGrid>
      <w:tr w:rsidR="00213F82">
        <w:trPr>
          <w:cantSplit/>
          <w:tblHeader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начисления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Ненадлежащее исполнение обязательств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19"/>
            </w:pPr>
            <w:r>
              <w:t>Размер, руб.</w:t>
            </w:r>
          </w:p>
        </w:tc>
        <w:tc>
          <w:tcPr>
            <w:tcW w:w="542" w:type="pct"/>
            <w:shd w:val="clear" w:color="auto" w:fill="auto"/>
          </w:tcPr>
          <w:p w:rsidR="007C3BF1" w:rsidRDefault="008C2287">
            <w:pPr>
              <w:pStyle w:val="19"/>
            </w:pPr>
            <w:r>
              <w:t>Размер, % от ЦК</w:t>
            </w: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19"/>
            </w:pPr>
            <w:r>
              <w:t>Формула</w:t>
            </w:r>
          </w:p>
        </w:tc>
      </w:tr>
      <w:tr w:rsidR="00213F82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ответственность за неисполнение обязательств по договору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устанавливается штраф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5 000,00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  <w:tr w:rsidR="00213F82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ответственность за неисполнение обязательств по договору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      </w:r>
          </w:p>
        </w:tc>
      </w:tr>
      <w:tr w:rsidR="00213F82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ответственность за неисполнение обязательств по договору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устанавливается штраф в виде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2</w:t>
            </w: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</w:tbl>
    <w:p w:rsidR="007C3BF1" w:rsidRDefault="007C3BF1">
      <w:pPr>
        <w:rPr>
          <w:lang w:val="en-US"/>
        </w:rPr>
      </w:pP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0F" w:rsidRDefault="007E110F">
      <w:pPr>
        <w:spacing w:after="0" w:line="240" w:lineRule="auto"/>
      </w:pPr>
      <w:r>
        <w:separator/>
      </w:r>
    </w:p>
  </w:endnote>
  <w:endnote w:type="continuationSeparator" w:id="0">
    <w:p w:rsidR="007E110F" w:rsidRDefault="007E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4F15A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0F" w:rsidRDefault="007E110F">
      <w:pPr>
        <w:spacing w:after="0" w:line="240" w:lineRule="auto"/>
      </w:pPr>
      <w:r>
        <w:separator/>
      </w:r>
    </w:p>
  </w:footnote>
  <w:footnote w:type="continuationSeparator" w:id="0">
    <w:p w:rsidR="007E110F" w:rsidRDefault="007E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3F82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5A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110F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50C9D-5F73-4D31-9C23-467C166C041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2021-11-16T14:26:00Z</dcterms:created>
  <dcterms:modified xsi:type="dcterms:W3CDTF">2021-11-16T14:26:00Z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