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6B" w:rsidRDefault="00A42F7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Техническое задание</w:t>
      </w:r>
    </w:p>
    <w:p w:rsidR="004F006B" w:rsidRDefault="004F0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на выполнение работ по устройству тротуара по адресу: </w:t>
      </w:r>
      <w:r w:rsidRPr="007D5C6D">
        <w:rPr>
          <w:rFonts w:ascii="Times New Roman" w:eastAsia="Times New Roman" w:hAnsi="Times New Roman" w:cs="Times New Roman"/>
          <w:b/>
          <w:color w:val="000000"/>
        </w:rPr>
        <w:t>Московская область, г.о. Каш</w:t>
      </w:r>
      <w:r w:rsidR="007D5C6D">
        <w:rPr>
          <w:rFonts w:ascii="Times New Roman" w:eastAsia="Times New Roman" w:hAnsi="Times New Roman" w:cs="Times New Roman"/>
          <w:b/>
          <w:color w:val="000000"/>
        </w:rPr>
        <w:t>ира,  г. Кашира, ул. Гвардейская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4F006B" w:rsidRDefault="004F0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1. Наименование заказчика:</w:t>
      </w:r>
      <w:r>
        <w:rPr>
          <w:rFonts w:ascii="Times New Roman" w:eastAsia="Times New Roman" w:hAnsi="Times New Roman" w:cs="Times New Roman"/>
          <w:color w:val="000000"/>
        </w:rPr>
        <w:t xml:space="preserve"> Администрация городского округа Кашира 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Наименование выполняемых работ:</w:t>
      </w:r>
      <w:r>
        <w:rPr>
          <w:rFonts w:ascii="Times New Roman" w:eastAsia="Times New Roman" w:hAnsi="Times New Roman" w:cs="Times New Roman"/>
          <w:color w:val="000000"/>
        </w:rPr>
        <w:t xml:space="preserve"> выполнение работ по устройству тротуара по адресу: </w:t>
      </w:r>
      <w:r w:rsidRPr="007D5C6D">
        <w:rPr>
          <w:rFonts w:ascii="Times New Roman" w:eastAsia="Times New Roman" w:hAnsi="Times New Roman" w:cs="Times New Roman"/>
          <w:color w:val="000000"/>
        </w:rPr>
        <w:t>Московская область, г. о. Ка</w:t>
      </w:r>
      <w:r w:rsidR="007D5C6D" w:rsidRPr="007D5C6D">
        <w:rPr>
          <w:rFonts w:ascii="Times New Roman" w:eastAsia="Times New Roman" w:hAnsi="Times New Roman" w:cs="Times New Roman"/>
          <w:color w:val="000000"/>
        </w:rPr>
        <w:t xml:space="preserve">шира, г. Кашира, ул. </w:t>
      </w:r>
      <w:r w:rsidR="007D5C6D">
        <w:rPr>
          <w:rFonts w:ascii="Times New Roman" w:eastAsia="Times New Roman" w:hAnsi="Times New Roman" w:cs="Times New Roman"/>
          <w:color w:val="000000"/>
        </w:rPr>
        <w:t>Гвардейская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3. Начальная (максимальная) цена Контракта: 500 904,68 </w:t>
      </w:r>
      <w:r>
        <w:rPr>
          <w:rFonts w:ascii="Times New Roman" w:eastAsia="Times New Roman" w:hAnsi="Times New Roman" w:cs="Times New Roman"/>
          <w:color w:val="000000"/>
        </w:rPr>
        <w:t>(Пятьсот тысяч девятьсот четыре рубля) 68 копеек.  Указанная сумма включает в себя все расходы и затраты Подрядчика, связанные с обеспечением строительства рабочими, включая заработную плату, транспортные, командировочные расходы, накладные расходы, сметную прибыль, а так же налоги, действующие на момент заключения муниципального контракта, необходимые для выполнения полного комплекса строительно-монтажных работ (иных мероприятий), так же иные возможные работы, определенно не упомянутые в муниципальном контракте, но необходимые для выполнения полного комплекса работ по контракту.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4. Источник финансирования: </w:t>
      </w:r>
      <w:r>
        <w:rPr>
          <w:rFonts w:ascii="Times New Roman" w:eastAsia="Times New Roman" w:hAnsi="Times New Roman" w:cs="Times New Roman"/>
          <w:color w:val="000000"/>
        </w:rPr>
        <w:t>Бюджет городского округа Кашира.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Код бюджетной классификации: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7D5C6D">
        <w:rPr>
          <w:rFonts w:ascii="Times New Roman" w:eastAsia="Times New Roman" w:hAnsi="Times New Roman" w:cs="Times New Roman"/>
          <w:color w:val="000000"/>
        </w:rPr>
        <w:t>901.0113.1250106090.244.225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6. Место выполнения работ: </w:t>
      </w:r>
      <w:r w:rsidRPr="007D5C6D">
        <w:rPr>
          <w:rFonts w:ascii="Times New Roman" w:eastAsia="Times New Roman" w:hAnsi="Times New Roman" w:cs="Times New Roman"/>
          <w:color w:val="000000"/>
        </w:rPr>
        <w:t>142903, Московская область, городской округ Кашира, город Каши</w:t>
      </w:r>
      <w:r w:rsidR="007D5C6D" w:rsidRPr="007D5C6D">
        <w:rPr>
          <w:rFonts w:ascii="Times New Roman" w:eastAsia="Times New Roman" w:hAnsi="Times New Roman" w:cs="Times New Roman"/>
          <w:color w:val="000000"/>
        </w:rPr>
        <w:t>ра, улица Гвардейская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7. Срок выполнения работ: </w:t>
      </w:r>
      <w:r>
        <w:rPr>
          <w:rFonts w:ascii="Times New Roman" w:eastAsia="Times New Roman" w:hAnsi="Times New Roman" w:cs="Times New Roman"/>
          <w:color w:val="000000"/>
        </w:rPr>
        <w:t xml:space="preserve">с момента заключения Контракта в течение </w:t>
      </w:r>
      <w:r w:rsidRPr="007D5C6D">
        <w:rPr>
          <w:rFonts w:ascii="Times New Roman" w:eastAsia="Times New Roman" w:hAnsi="Times New Roman" w:cs="Times New Roman"/>
          <w:color w:val="000000"/>
        </w:rPr>
        <w:t>__</w:t>
      </w:r>
      <w:r w:rsidR="007D5C6D" w:rsidRPr="007D5C6D">
        <w:rPr>
          <w:rFonts w:ascii="Times New Roman" w:eastAsia="Times New Roman" w:hAnsi="Times New Roman" w:cs="Times New Roman"/>
          <w:color w:val="000000"/>
          <w:u w:val="single"/>
        </w:rPr>
        <w:t>30</w:t>
      </w:r>
      <w:r w:rsidRPr="007D5C6D">
        <w:rPr>
          <w:rFonts w:ascii="Times New Roman" w:eastAsia="Times New Roman" w:hAnsi="Times New Roman" w:cs="Times New Roman"/>
          <w:color w:val="000000"/>
        </w:rPr>
        <w:t xml:space="preserve">___ календарных дней 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8. Общероссийский классификатор продукции по видам экономической деятельности (ОКПД 2): </w:t>
      </w:r>
      <w:r w:rsidRPr="007D5C6D">
        <w:rPr>
          <w:rFonts w:ascii="Times New Roman" w:eastAsia="Times New Roman" w:hAnsi="Times New Roman" w:cs="Times New Roman"/>
          <w:color w:val="000000"/>
        </w:rPr>
        <w:t>43.39.19.190 Работы завершающие и отделочные в зданиях и сооружениях прочие, не включенные в другие группировки.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 Объем выполняемых работ.</w:t>
      </w:r>
      <w:r>
        <w:rPr>
          <w:rFonts w:ascii="Times New Roman" w:eastAsia="Times New Roman" w:hAnsi="Times New Roman" w:cs="Times New Roman"/>
          <w:color w:val="000000"/>
        </w:rPr>
        <w:t xml:space="preserve"> Работы выполняются в соответствии с  локальным сметным расчетом и ведомостью объемов работ.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 Количество и вид выполняемых работ:</w:t>
      </w:r>
    </w:p>
    <w:p w:rsidR="004F006B" w:rsidRDefault="004F00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22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65"/>
        <w:gridCol w:w="6345"/>
        <w:gridCol w:w="1452"/>
        <w:gridCol w:w="1559"/>
      </w:tblGrid>
      <w:tr w:rsidR="004F006B">
        <w:trPr>
          <w:trHeight w:val="49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пп</w:t>
            </w:r>
          </w:p>
        </w:tc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Кол.</w:t>
            </w:r>
          </w:p>
        </w:tc>
      </w:tr>
      <w:tr w:rsidR="004F006B">
        <w:trPr>
          <w:trHeight w:val="386"/>
        </w:trPr>
        <w:tc>
          <w:tcPr>
            <w:tcW w:w="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F006B">
        <w:trPr>
          <w:trHeight w:val="28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4F0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Раздел 1. Устройство тротуара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4F0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4F00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006B">
        <w:trPr>
          <w:trHeight w:val="62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грунта вручную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45,0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Установка бордюра пластикового(геоборт)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33,8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Устройство подстилающих и выравнивающих слоев оснований из песчано-гравийной смеси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11,3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Устройство прослоек из нетканного материала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Укладка георешетки 50мм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Погрузка грунта растительного слоя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тн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74,25</w:t>
            </w:r>
          </w:p>
        </w:tc>
      </w:tr>
      <w:tr w:rsidR="004F006B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06B" w:rsidRDefault="00A42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74,25</w:t>
            </w:r>
          </w:p>
        </w:tc>
      </w:tr>
    </w:tbl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10. Условия выполнения работ.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10.1. Работы выполнить качественно и в срок в соответствии с данным техническим заданием, локальным сметным расчетом, условиями Контракта.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 Требования к качеству выполняемых работ.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11.1. В соответствии с условиями Контракта, требованиями СП 48.13330.2011 «Организация строительства», Федеральным Законом N 123-ФЗ «Технический регламент о требованиях пожарной безопасности», СанПиН 2.2.3.1384-03 «Гигиенические требования к организации строительного производства и строительных работ», Правил противопожарного режима в РФ, утвержденных   Постановлением Правительства Российской Федерации от 16 сентября 2020 г.   N 1479.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12. Требования к качеству применяемых материалов и оборудованию.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12.1. В соответствии с требованиями сметной документации и условиями Контракта.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12.2. При выполнении работ применять современные строительные материалы и другие установочные изделия, согласно сметы (Приложение №1 к Контракту). Все применяемые материалы должны быть новыми, не бывшими в эксплуатации, не восстановленными, соответствовать ГОСТ и другим нормативным документам. Материалы, поставляемые Подрядчиком, должны соответствовать требованиям, предъявляемым к ним в Российской Федерации по пожарной безопасности, износостойкости и выделению токсичных веществ, а также требованиям по надежности  и долговечности, простоте в эксплуатации, влагостойкости.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12.3. Все поставляемые для производства работ материалы должны иметь паспорта, соответствующие сертификаты качества, пожарные сертификаты, сертификаты санитарно-эпидемиологического заключения, технические паспорта и другие документы, удостоверяющие их качество. 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12.4.Подрядчик в процессе выполнения работ использует собственные материалы. Транспортно-заготовительные расходы, а именно: транспортировка, погрузка, выгрузка осуществляется Подрядчиком и включена в стоимость работ.</w:t>
      </w:r>
    </w:p>
    <w:p w:rsidR="004F006B" w:rsidRDefault="00A42F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13. Общие требования к выполнению работ: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Выполнение работ должно осуществляться с соблюдением всех норм и правил выполнения строительных работ. Подрядчик обязан соблюдать нормализованную технологию выполнения работ, регламентированную СНиП, а также требования к качеству материалов согласно ГОСТ. Необходимым условием выполнения работ является предоставление Заказчику сертификатов на применяемые материалы.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Требования к качеству товаров (материалов) и услуг (работ) установлены в соответствии со сведениями о показателях качества товаров и нормативно-технической документацией.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Градостроительный кодекс Российской Федерации (Федеральный Закон от 29.12.2004 № 190-ФЗ);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Федеральный закон от 10.01.2002 № 7-ФЗ «Об охране окружающей среды» (ред. от 01.03.2017);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СНиП III-10-75 Благоустройство территорий (СП 82.13330.2011);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Подрядчик обязан обеспечивать возможность доступа представителя Заказчика к объекту по первому требованию Заказчика.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Подрядчик обязан произвести ограждение места временными огораживающими устройствами, а также, если работы производятся в темное время, провести установку осветительного оборудования.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Изготовление, установка информационных стендов, ограждений, дорожных знаков, осветительного оборудования производится Подрядчиком за собственные средства.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случае если выполняются работы, контроль качества которых невозможен после выполнения последующих работ,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</w:t>
      </w:r>
      <w:r>
        <w:rPr>
          <w:rFonts w:ascii="Times New Roman" w:eastAsia="Times New Roman" w:hAnsi="Times New Roman" w:cs="Times New Roman"/>
          <w:color w:val="000000"/>
        </w:rPr>
        <w:lastRenderedPageBreak/>
        <w:t>Заказчика за свой счет вскрыть любую часть скрытых работ, согласно указанию Заказчика, а затем восстановить за свой счет.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Заказчик вправе не оплачивать  стоимость скрытых работ, если они не подтверждены соответствующими двухсторонними актами.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Подрядчик возмещает ущерб, причинённый Заказчику либо третьим лицам в процессе производства работ.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случаях нанесения ущерба, причинения вреда здоровью людей, связанных с проведением работ по Контракту, Подрядчик несет ответственность в установленном законом порядке в полном объеме.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Подрядчик информирует Заказчика о ходе выполнения работ, устраняет выявленные Заказчиком и контролирующими органами нарушения, дефекты, недостатки в работе в сроки, согласованные с Заказчиком.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форс-мажорных обстоятельств, замедляющих ход работ против установленного срока, Подрядчик обязан немедленно поставить в известность Заказчика.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 Требование к Подрядчику.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14.1. До начала работ Подрядчик обязан предоставить Заказчику приказ о назначении представителя подрядчика, ответственного за проведение работ на объекте.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14.2. Подрядчик несет ответственность перед компетентными государственными и муниципальными органами за соблюдение правил и порядка ведения работ и обязан возместить суммы штрафных санкций, возложенных на Заказчика службами контроля, в случаях некачественного проведения работ в течение 5 (пяти) дней с даты предоставления Заказчиком Подрядчику пакета документов, свидетельствующих об уплате вышеуказанных штрафных санкций; возместить суммы штрафных санкций, наложенных Заказчиком в случае некачественного проведения работ, в течение 5 (пяти) дней от даты оформления соответствующих документов.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14.3. Возведение либо установка временного жилья (бытовки и т.п.) Подрядчиком, проживание на территории объекта категорически запрещено.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14.4. Присутствие инженерно- технического работника при производстве работ обязательно на протяжении всего рабочего дня. 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13.5. Подрядчик несёт полную ответственность за соблюдением своими сотрудниками действующего законодательства, мер пожарной безопасности и техники безопасности при выполнении работ.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14.6. Выполнение работ Подрядчиком не должно подвергать угрозе здоровья для сотрудников Заказчика и третьих лиц.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14.7. Подрядчик должен соблюдать правила привлечения и использования иностранной рабочей силы, установленные законодательством Российской Федерации.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15. Требование к безопасности при проведении работ. 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15.1. Обеспечить выполнение необходимых мероприятий по технике безопасности, охране окружающей среды, зеленых насаждений и земли во время проведения работ в соответствии с действующими требованиями и нормативами.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15.2. Не допускать к работе лиц, находящихся в состоянии алкогольного и (или) наркотического опьянения.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15.3. При выполнении работ должны соблюдаться требования и рекомендации: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СНиП 12-03-2001 «Безопасность труда в строительстве. Часть 1»;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СНиП 12-04-2002 «Безопасность труда в строительстве. Часть 2. Строительное производство»,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 Порядок сдачи, приемки и оплаты результатов работ.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16.1. В соответствии с условиями Контракта. По окончании работ Заказчику должны быть переданы Подрядчиком справки о стоимости выполненных работ и затрат, счета-фактуры (при наличии), паспорта и сертификаты на применяемые материалы, Акты выполненных работ формы КС-2, КС-3.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 Требования по сроку гарантий качества на результаты работ.</w:t>
      </w:r>
    </w:p>
    <w:p w:rsidR="004F006B" w:rsidRDefault="00A42F7D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Подрядчик несет ответственность за качество выполненных им работ, согласно техническому заданию, в течение 36 месяцев с даты подписания Сторонами акта приёмки-сдачи </w:t>
      </w:r>
      <w:r>
        <w:rPr>
          <w:rFonts w:ascii="Times New Roman" w:eastAsia="Times New Roman" w:hAnsi="Times New Roman" w:cs="Times New Roman"/>
        </w:rPr>
        <w:lastRenderedPageBreak/>
        <w:t>выполненных работ. Гарантия качества распространяется на весь объём работ, включая применяемые строительные материалы, оборудование и инженерные системы, выполненные Подрядчиком. Если в период гарантийного срока обнаружатся недостатки или дефекты, то Подрядчик (в случае, если он не докажет отсутствие своей вины в их возникновении) обязан устранить их за свой счёт не позднее семи рабочих дней со дня составления Акта об обнаружении недостатков.</w:t>
      </w:r>
    </w:p>
    <w:p w:rsidR="004F006B" w:rsidRDefault="004F006B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4F006B" w:rsidRDefault="007D5C6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Директор МАУК «Городской парк»</w:t>
      </w:r>
      <w:r w:rsidR="00A42F7D"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 xml:space="preserve">            </w:t>
      </w:r>
      <w:r w:rsidR="00A42F7D">
        <w:rPr>
          <w:rFonts w:ascii="Times New Roman" w:eastAsia="Times New Roman" w:hAnsi="Times New Roman" w:cs="Times New Roman"/>
          <w:b/>
        </w:rPr>
        <w:t xml:space="preserve">       _____________</w:t>
      </w:r>
      <w:r>
        <w:rPr>
          <w:rFonts w:ascii="Times New Roman" w:eastAsia="Times New Roman" w:hAnsi="Times New Roman" w:cs="Times New Roman"/>
          <w:b/>
        </w:rPr>
        <w:t>__ (Гречишкин Э.А.</w:t>
      </w:r>
      <w:r w:rsidR="00A42F7D">
        <w:rPr>
          <w:rFonts w:ascii="Times New Roman" w:eastAsia="Times New Roman" w:hAnsi="Times New Roman" w:cs="Times New Roman"/>
          <w:b/>
        </w:rPr>
        <w:t>)</w:t>
      </w:r>
    </w:p>
    <w:p w:rsidR="004F006B" w:rsidRDefault="00A42F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vertAlign w:val="superscript"/>
        </w:rPr>
        <w:t>(подпись)</w:t>
      </w:r>
    </w:p>
    <w:p w:rsidR="004F006B" w:rsidRDefault="007D5C6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Телефон: 8 926 762 34 75</w:t>
      </w:r>
      <w:bookmarkStart w:id="2" w:name="_GoBack"/>
      <w:bookmarkEnd w:id="2"/>
    </w:p>
    <w:sectPr w:rsidR="004F006B">
      <w:pgSz w:w="11905" w:h="16838"/>
      <w:pgMar w:top="709" w:right="565" w:bottom="1135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6B"/>
    <w:rsid w:val="004F006B"/>
    <w:rsid w:val="007D5C6D"/>
    <w:rsid w:val="00A4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88C7"/>
  <w15:docId w15:val="{239FA234-D74E-4B0F-8B47-DF824E7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jc w:val="both"/>
      <w:outlineLvl w:val="3"/>
    </w:pPr>
    <w:rPr>
      <w:rFonts w:ascii="Arial" w:eastAsia="Arial" w:hAnsi="Arial" w:cs="Arial"/>
      <w:color w:val="000000"/>
    </w:rPr>
  </w:style>
  <w:style w:type="paragraph" w:styleId="5">
    <w:name w:val="heading 5"/>
    <w:basedOn w:val="a"/>
    <w:next w:val="a"/>
    <w:pPr>
      <w:spacing w:before="240" w:after="60"/>
      <w:ind w:left="1008" w:hanging="1008"/>
      <w:jc w:val="both"/>
      <w:outlineLvl w:val="4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6">
    <w:name w:val="heading 6"/>
    <w:basedOn w:val="a"/>
    <w:next w:val="a"/>
    <w:pPr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i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Егорова</dc:creator>
  <cp:lastModifiedBy>Наталья Егорова</cp:lastModifiedBy>
  <cp:revision>3</cp:revision>
  <dcterms:created xsi:type="dcterms:W3CDTF">2021-04-28T11:10:00Z</dcterms:created>
  <dcterms:modified xsi:type="dcterms:W3CDTF">2021-05-11T06:06:00Z</dcterms:modified>
</cp:coreProperties>
</file>