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EA2" w:rsidRDefault="00445EA2" w:rsidP="00445EA2">
      <w:pPr>
        <w:widowControl w:val="0"/>
        <w:autoSpaceDE w:val="0"/>
        <w:autoSpaceDN w:val="0"/>
        <w:adjustRightInd w:val="0"/>
        <w:ind w:left="-284"/>
        <w:jc w:val="center"/>
        <w:rPr>
          <w:rFonts w:ascii="Times New Roman" w:hAnsi="Times New Roman" w:cs="Times New Roman"/>
          <w:b/>
          <w:spacing w:val="-6"/>
          <w:sz w:val="22"/>
          <w:szCs w:val="22"/>
        </w:rPr>
      </w:pPr>
      <w:r w:rsidRPr="000831C2">
        <w:rPr>
          <w:rFonts w:ascii="Times New Roman" w:hAnsi="Times New Roman" w:cs="Times New Roman"/>
          <w:b/>
          <w:spacing w:val="-6"/>
          <w:sz w:val="22"/>
          <w:szCs w:val="22"/>
        </w:rPr>
        <w:t>ТЕХНИЧЕСКОЕ ЗАДАНИЕ</w:t>
      </w:r>
    </w:p>
    <w:p w:rsidR="00445EA2" w:rsidRPr="008B19B6" w:rsidRDefault="00445EA2" w:rsidP="00445EA2">
      <w:pPr>
        <w:autoSpaceDE w:val="0"/>
        <w:ind w:left="-284" w:hanging="1276"/>
        <w:jc w:val="both"/>
        <w:rPr>
          <w:rFonts w:eastAsia="Calibri"/>
          <w:szCs w:val="22"/>
        </w:rPr>
      </w:pPr>
    </w:p>
    <w:p w:rsidR="00AF4DF9" w:rsidRPr="00AF4DF9" w:rsidRDefault="00AF4DF9" w:rsidP="00445EA2">
      <w:pPr>
        <w:ind w:left="-284"/>
        <w:jc w:val="center"/>
        <w:rPr>
          <w:rFonts w:ascii="Times New Roman" w:hAnsi="Times New Roman" w:cs="Times New Roman"/>
          <w:b/>
          <w:sz w:val="24"/>
        </w:rPr>
      </w:pPr>
      <w:r w:rsidRPr="00AF4DF9">
        <w:rPr>
          <w:rFonts w:ascii="Times New Roman" w:hAnsi="Times New Roman" w:cs="Times New Roman"/>
          <w:b/>
          <w:sz w:val="24"/>
        </w:rPr>
        <w:t>Оказание услуг по архивной обработке документов</w:t>
      </w:r>
    </w:p>
    <w:p w:rsidR="00445EA2" w:rsidRPr="005E0257" w:rsidRDefault="00445EA2" w:rsidP="00AE06C7">
      <w:pPr>
        <w:rPr>
          <w:rFonts w:ascii="Times New Roman" w:hAnsi="Times New Roman" w:cs="Times New Roman"/>
          <w:b/>
          <w:sz w:val="24"/>
        </w:rPr>
      </w:pP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b/>
          <w:sz w:val="24"/>
        </w:rPr>
        <w:t>1</w:t>
      </w:r>
      <w:r w:rsidRPr="00370368">
        <w:rPr>
          <w:rFonts w:ascii="Times New Roman" w:hAnsi="Times New Roman" w:cs="Times New Roman"/>
          <w:sz w:val="24"/>
        </w:rPr>
        <w:t xml:space="preserve">. </w:t>
      </w:r>
      <w:r w:rsidRPr="00370368">
        <w:rPr>
          <w:rFonts w:ascii="Times New Roman" w:hAnsi="Times New Roman" w:cs="Times New Roman"/>
          <w:b/>
          <w:sz w:val="24"/>
        </w:rPr>
        <w:t>Объект закупки</w:t>
      </w:r>
      <w:r w:rsidRPr="00370368">
        <w:rPr>
          <w:rFonts w:ascii="Times New Roman" w:hAnsi="Times New Roman" w:cs="Times New Roman"/>
          <w:sz w:val="24"/>
        </w:rPr>
        <w:t xml:space="preserve">: </w:t>
      </w:r>
      <w:r w:rsidRPr="00370368">
        <w:rPr>
          <w:rFonts w:ascii="Times New Roman" w:hAnsi="Times New Roman" w:cs="Times New Roman"/>
          <w:color w:val="000000"/>
          <w:sz w:val="24"/>
        </w:rPr>
        <w:t>оказание услуг по архивной обработке</w:t>
      </w:r>
      <w:r w:rsidR="00AE06C7" w:rsidRPr="00AE06C7">
        <w:t xml:space="preserve"> </w:t>
      </w:r>
      <w:r w:rsidR="00AE06C7" w:rsidRPr="00AE06C7">
        <w:rPr>
          <w:rFonts w:ascii="Times New Roman" w:hAnsi="Times New Roman" w:cs="Times New Roman"/>
          <w:color w:val="000000"/>
          <w:sz w:val="24"/>
        </w:rPr>
        <w:t>документов</w:t>
      </w:r>
      <w:r w:rsidRPr="00370368">
        <w:rPr>
          <w:rFonts w:ascii="Times New Roman" w:hAnsi="Times New Roman" w:cs="Times New Roman"/>
          <w:color w:val="000000"/>
          <w:sz w:val="24"/>
        </w:rPr>
        <w:t xml:space="preserve">, переплету дел за </w:t>
      </w:r>
      <w:r w:rsidR="00E7356A">
        <w:rPr>
          <w:rFonts w:ascii="Times New Roman" w:hAnsi="Times New Roman" w:cs="Times New Roman"/>
          <w:color w:val="000000"/>
          <w:sz w:val="24"/>
        </w:rPr>
        <w:t>2004</w:t>
      </w:r>
      <w:r w:rsidRPr="00370368">
        <w:rPr>
          <w:rFonts w:ascii="Times New Roman" w:hAnsi="Times New Roman" w:cs="Times New Roman"/>
          <w:color w:val="000000"/>
          <w:sz w:val="24"/>
        </w:rPr>
        <w:t>-2018 гг.</w:t>
      </w:r>
    </w:p>
    <w:p w:rsidR="00445EA2" w:rsidRPr="00142106" w:rsidRDefault="00445EA2" w:rsidP="00445EA2">
      <w:pPr>
        <w:shd w:val="clear" w:color="auto" w:fill="FFFFFF"/>
        <w:spacing w:line="220" w:lineRule="atLeast"/>
        <w:ind w:firstLine="284"/>
        <w:rPr>
          <w:rFonts w:ascii="Calibri" w:hAnsi="Calibri" w:cs="Times New Roman"/>
          <w:b/>
          <w:color w:val="000000"/>
          <w:sz w:val="22"/>
          <w:szCs w:val="22"/>
        </w:rPr>
      </w:pPr>
      <w:r w:rsidRPr="00370368">
        <w:rPr>
          <w:rFonts w:ascii="Times New Roman" w:hAnsi="Times New Roman" w:cs="Times New Roman"/>
          <w:b/>
          <w:bCs/>
          <w:color w:val="000000"/>
          <w:sz w:val="22"/>
          <w:szCs w:val="22"/>
        </w:rPr>
        <w:t>2. Начальная (максимальная) цена Контракта:</w:t>
      </w:r>
      <w:r w:rsidRPr="00370368">
        <w:rPr>
          <w:rFonts w:ascii="Times New Roman" w:hAnsi="Times New Roman" w:cs="Times New Roman"/>
          <w:color w:val="000000"/>
          <w:sz w:val="22"/>
          <w:szCs w:val="22"/>
        </w:rPr>
        <w:t> </w:t>
      </w:r>
      <w:r w:rsidR="00AE06C7" w:rsidRPr="00AE06C7">
        <w:rPr>
          <w:rFonts w:ascii="Times New Roman" w:hAnsi="Times New Roman" w:cs="Times New Roman"/>
          <w:b/>
          <w:sz w:val="22"/>
          <w:szCs w:val="22"/>
        </w:rPr>
        <w:t>299601,00</w:t>
      </w:r>
      <w:r w:rsidRPr="00AE06C7">
        <w:rPr>
          <w:rFonts w:ascii="Times New Roman" w:hAnsi="Times New Roman" w:cs="Times New Roman"/>
          <w:b/>
          <w:sz w:val="22"/>
          <w:szCs w:val="22"/>
        </w:rPr>
        <w:t xml:space="preserve"> (</w:t>
      </w:r>
      <w:r w:rsidR="00AE06C7">
        <w:rPr>
          <w:rFonts w:ascii="Times New Roman" w:hAnsi="Times New Roman" w:cs="Times New Roman"/>
          <w:b/>
          <w:sz w:val="22"/>
          <w:szCs w:val="22"/>
        </w:rPr>
        <w:t>Двести девяносто девять</w:t>
      </w:r>
      <w:r w:rsidR="00E7356A" w:rsidRPr="00AE06C7">
        <w:rPr>
          <w:rFonts w:ascii="Times New Roman" w:hAnsi="Times New Roman" w:cs="Times New Roman"/>
          <w:b/>
          <w:sz w:val="22"/>
          <w:szCs w:val="22"/>
        </w:rPr>
        <w:t xml:space="preserve"> тысяч</w:t>
      </w:r>
      <w:r w:rsidR="00AE06C7">
        <w:rPr>
          <w:rFonts w:ascii="Times New Roman" w:hAnsi="Times New Roman" w:cs="Times New Roman"/>
          <w:b/>
          <w:sz w:val="22"/>
          <w:szCs w:val="22"/>
        </w:rPr>
        <w:t xml:space="preserve"> шестьсот один</w:t>
      </w:r>
      <w:r w:rsidRPr="00AE06C7">
        <w:rPr>
          <w:rFonts w:ascii="Times New Roman" w:hAnsi="Times New Roman" w:cs="Times New Roman"/>
          <w:b/>
          <w:sz w:val="22"/>
          <w:szCs w:val="22"/>
        </w:rPr>
        <w:t>)</w:t>
      </w:r>
      <w:r w:rsidRPr="00AE06C7">
        <w:rPr>
          <w:rFonts w:ascii="Times New Roman" w:hAnsi="Times New Roman" w:cs="Times New Roman"/>
          <w:sz w:val="22"/>
          <w:szCs w:val="22"/>
        </w:rPr>
        <w:t xml:space="preserve"> </w:t>
      </w:r>
      <w:r w:rsidRPr="00142106">
        <w:rPr>
          <w:rFonts w:ascii="Times New Roman" w:hAnsi="Times New Roman" w:cs="Times New Roman"/>
          <w:b/>
          <w:color w:val="000000"/>
          <w:sz w:val="22"/>
          <w:szCs w:val="22"/>
        </w:rPr>
        <w:t>руб</w:t>
      </w:r>
      <w:r w:rsidR="00AE06C7" w:rsidRPr="00142106">
        <w:rPr>
          <w:rFonts w:ascii="Times New Roman" w:hAnsi="Times New Roman" w:cs="Times New Roman"/>
          <w:b/>
          <w:color w:val="000000"/>
          <w:sz w:val="22"/>
          <w:szCs w:val="22"/>
        </w:rPr>
        <w:t>ль 00 копеек</w:t>
      </w:r>
      <w:r w:rsidR="006B77EA">
        <w:rPr>
          <w:rFonts w:ascii="Times New Roman" w:hAnsi="Times New Roman" w:cs="Times New Roman"/>
          <w:color w:val="000000"/>
          <w:sz w:val="22"/>
          <w:szCs w:val="22"/>
        </w:rPr>
        <w:t xml:space="preserve">, </w:t>
      </w:r>
      <w:r w:rsidRPr="00370368">
        <w:rPr>
          <w:rFonts w:ascii="Times New Roman" w:hAnsi="Times New Roman" w:cs="Times New Roman"/>
          <w:color w:val="000000"/>
          <w:sz w:val="22"/>
          <w:szCs w:val="22"/>
        </w:rPr>
        <w:t>в том числе НДС 20%</w:t>
      </w:r>
      <w:r w:rsidR="00142106">
        <w:rPr>
          <w:rFonts w:ascii="Times New Roman" w:hAnsi="Times New Roman" w:cs="Times New Roman"/>
          <w:color w:val="000000"/>
          <w:sz w:val="22"/>
          <w:szCs w:val="22"/>
        </w:rPr>
        <w:t xml:space="preserve"> - </w:t>
      </w:r>
      <w:r w:rsidR="00142106" w:rsidRPr="00142106">
        <w:rPr>
          <w:rFonts w:ascii="Times New Roman" w:hAnsi="Times New Roman" w:cs="Times New Roman"/>
          <w:b/>
          <w:color w:val="000000"/>
          <w:sz w:val="24"/>
        </w:rPr>
        <w:t>49933,50</w:t>
      </w:r>
      <w:r w:rsidR="00142106" w:rsidRPr="00142106">
        <w:rPr>
          <w:rFonts w:ascii="Times New Roman" w:hAnsi="Times New Roman" w:cs="Times New Roman"/>
          <w:b/>
          <w:color w:val="000000"/>
          <w:sz w:val="22"/>
          <w:szCs w:val="22"/>
        </w:rPr>
        <w:t xml:space="preserve"> (Сорок девять тысяч девятьсот тридцать три) рубля 50 копеек.</w:t>
      </w:r>
    </w:p>
    <w:p w:rsidR="00445EA2" w:rsidRPr="00370368" w:rsidRDefault="00445EA2" w:rsidP="00445EA2">
      <w:pPr>
        <w:ind w:firstLine="284"/>
        <w:jc w:val="both"/>
        <w:rPr>
          <w:rFonts w:ascii="Times New Roman" w:hAnsi="Times New Roman" w:cs="Times New Roman"/>
          <w:bCs/>
          <w:color w:val="000000"/>
          <w:sz w:val="24"/>
        </w:rPr>
      </w:pPr>
      <w:r w:rsidRPr="00370368">
        <w:rPr>
          <w:rFonts w:ascii="Times New Roman" w:hAnsi="Times New Roman" w:cs="Times New Roman"/>
          <w:b/>
          <w:bCs/>
          <w:color w:val="000000"/>
          <w:sz w:val="24"/>
        </w:rPr>
        <w:t>3. Краткие характеристики оказываемых услуг:</w:t>
      </w:r>
      <w:r w:rsidRPr="00370368">
        <w:rPr>
          <w:rFonts w:ascii="Times New Roman" w:hAnsi="Times New Roman" w:cs="Times New Roman"/>
          <w:bCs/>
          <w:color w:val="000000"/>
          <w:sz w:val="24"/>
        </w:rPr>
        <w:t xml:space="preserve"> </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3.1. Систематизация дел до проведения экспертизы ценности документов;</w:t>
      </w:r>
    </w:p>
    <w:p w:rsidR="00166E7A"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3.2. Проведение экспертизы </w:t>
      </w:r>
      <w:r w:rsidR="00166E7A" w:rsidRPr="00166E7A">
        <w:rPr>
          <w:rFonts w:ascii="Times New Roman" w:hAnsi="Times New Roman" w:cs="Times New Roman"/>
          <w:color w:val="000000"/>
          <w:sz w:val="24"/>
        </w:rPr>
        <w:t>ценности документов с полистным просмотром и отбор документов из дел. Определение сроков хранения документов внутри дела методом их детального изучения</w:t>
      </w:r>
      <w:r w:rsidR="00166E7A">
        <w:rPr>
          <w:rFonts w:ascii="Times New Roman" w:hAnsi="Times New Roman" w:cs="Times New Roman"/>
          <w:color w:val="000000"/>
          <w:sz w:val="24"/>
        </w:rPr>
        <w:t>;</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3.3. Формирование дела из россыпи;</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3.4. Р</w:t>
      </w:r>
      <w:r w:rsidRPr="00370368">
        <w:rPr>
          <w:rFonts w:ascii="Times New Roman" w:hAnsi="Times New Roman" w:cs="Times New Roman"/>
          <w:color w:val="000000"/>
          <w:sz w:val="24"/>
          <w:szCs w:val="20"/>
        </w:rPr>
        <w:t>азрезка расчетных листков, подборка на каждого человека за год, вклейка в карточки лицевого счета;</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3.5. Систематизация листов в делах;</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3.6. Составление заголовков дел;</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3.7. Редактирование заголовков дел;</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3.8. </w:t>
      </w:r>
      <w:proofErr w:type="spellStart"/>
      <w:r w:rsidR="00166E7A" w:rsidRPr="00166E7A">
        <w:rPr>
          <w:rFonts w:ascii="Times New Roman" w:hAnsi="Times New Roman" w:cs="Times New Roman"/>
          <w:color w:val="000000"/>
          <w:sz w:val="24"/>
        </w:rPr>
        <w:t>Разброшюровка</w:t>
      </w:r>
      <w:proofErr w:type="spellEnd"/>
      <w:r w:rsidR="00166E7A" w:rsidRPr="00166E7A">
        <w:rPr>
          <w:rFonts w:ascii="Times New Roman" w:hAnsi="Times New Roman" w:cs="Times New Roman"/>
          <w:color w:val="000000"/>
          <w:sz w:val="24"/>
        </w:rPr>
        <w:t xml:space="preserve"> дел, изъятие скрепок, скоб, файлов</w:t>
      </w:r>
      <w:r w:rsidRPr="00166E7A">
        <w:rPr>
          <w:rFonts w:ascii="Times New Roman" w:hAnsi="Times New Roman" w:cs="Times New Roman"/>
          <w:color w:val="000000"/>
          <w:sz w:val="24"/>
        </w:rPr>
        <w:t>;</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3.9. Подшивка дел;</w:t>
      </w:r>
    </w:p>
    <w:p w:rsidR="00445EA2" w:rsidRPr="00370368" w:rsidRDefault="00445EA2" w:rsidP="00445EA2">
      <w:pPr>
        <w:ind w:firstLine="284"/>
        <w:rPr>
          <w:rFonts w:ascii="Times New Roman" w:hAnsi="Times New Roman" w:cs="Times New Roman"/>
          <w:color w:val="000000"/>
          <w:sz w:val="24"/>
        </w:rPr>
      </w:pPr>
      <w:r w:rsidRPr="00370368">
        <w:rPr>
          <w:rFonts w:ascii="Times New Roman" w:hAnsi="Times New Roman" w:cs="Times New Roman"/>
          <w:color w:val="000000"/>
          <w:sz w:val="24"/>
        </w:rPr>
        <w:t>3.10. Нумерация листов в делах;</w:t>
      </w:r>
    </w:p>
    <w:p w:rsidR="00445EA2" w:rsidRPr="00370368" w:rsidRDefault="00445EA2" w:rsidP="00445EA2">
      <w:pPr>
        <w:ind w:firstLine="284"/>
        <w:rPr>
          <w:rFonts w:ascii="Times New Roman" w:hAnsi="Times New Roman" w:cs="Times New Roman"/>
          <w:color w:val="000000"/>
          <w:sz w:val="24"/>
        </w:rPr>
      </w:pPr>
      <w:r w:rsidRPr="00370368">
        <w:rPr>
          <w:rFonts w:ascii="Times New Roman" w:hAnsi="Times New Roman" w:cs="Times New Roman"/>
          <w:color w:val="000000"/>
          <w:sz w:val="24"/>
        </w:rPr>
        <w:t>3.11.Оформление листов-заверителей в делах;</w:t>
      </w:r>
    </w:p>
    <w:p w:rsidR="00445EA2" w:rsidRPr="00370368" w:rsidRDefault="00445EA2" w:rsidP="00445EA2">
      <w:pPr>
        <w:ind w:firstLine="284"/>
        <w:rPr>
          <w:rFonts w:ascii="Times New Roman" w:hAnsi="Times New Roman" w:cs="Times New Roman"/>
          <w:color w:val="000000"/>
          <w:sz w:val="24"/>
        </w:rPr>
      </w:pPr>
      <w:r w:rsidRPr="00370368">
        <w:rPr>
          <w:rFonts w:ascii="Times New Roman" w:hAnsi="Times New Roman" w:cs="Times New Roman"/>
          <w:color w:val="000000"/>
          <w:sz w:val="24"/>
        </w:rPr>
        <w:t>3.12.Оформление обложек дел</w:t>
      </w:r>
      <w:r w:rsidR="00166E7A">
        <w:rPr>
          <w:rFonts w:ascii="Times New Roman" w:hAnsi="Times New Roman" w:cs="Times New Roman"/>
          <w:color w:val="000000"/>
          <w:sz w:val="24"/>
        </w:rPr>
        <w:t>, простановка штампов</w:t>
      </w:r>
      <w:r w:rsidRPr="00370368">
        <w:rPr>
          <w:rFonts w:ascii="Times New Roman" w:hAnsi="Times New Roman" w:cs="Times New Roman"/>
          <w:color w:val="000000"/>
          <w:sz w:val="24"/>
        </w:rPr>
        <w:t>;</w:t>
      </w:r>
    </w:p>
    <w:p w:rsidR="00445EA2" w:rsidRPr="00370368" w:rsidRDefault="00445EA2" w:rsidP="00445EA2">
      <w:pPr>
        <w:ind w:firstLine="284"/>
        <w:rPr>
          <w:rFonts w:ascii="Times New Roman" w:hAnsi="Times New Roman" w:cs="Times New Roman"/>
          <w:color w:val="000000"/>
          <w:sz w:val="24"/>
        </w:rPr>
      </w:pPr>
      <w:r w:rsidRPr="00370368">
        <w:rPr>
          <w:rFonts w:ascii="Times New Roman" w:hAnsi="Times New Roman" w:cs="Times New Roman"/>
          <w:color w:val="000000"/>
          <w:sz w:val="24"/>
        </w:rPr>
        <w:t>3.13. Оформление обложки описей дел;</w:t>
      </w:r>
    </w:p>
    <w:p w:rsidR="00445EA2" w:rsidRPr="00370368" w:rsidRDefault="00445EA2" w:rsidP="00445EA2">
      <w:pPr>
        <w:ind w:firstLine="284"/>
        <w:rPr>
          <w:rFonts w:ascii="Times New Roman" w:hAnsi="Times New Roman" w:cs="Times New Roman"/>
          <w:color w:val="000000"/>
          <w:sz w:val="24"/>
        </w:rPr>
      </w:pPr>
      <w:r w:rsidRPr="00370368">
        <w:rPr>
          <w:rFonts w:ascii="Times New Roman" w:hAnsi="Times New Roman" w:cs="Times New Roman"/>
          <w:color w:val="000000"/>
          <w:sz w:val="24"/>
        </w:rPr>
        <w:t>3.14.Систематизация дел перед составлением описи;</w:t>
      </w:r>
    </w:p>
    <w:p w:rsidR="00445EA2" w:rsidRPr="00370368" w:rsidRDefault="00445EA2" w:rsidP="00445EA2">
      <w:pPr>
        <w:ind w:firstLine="284"/>
        <w:rPr>
          <w:rFonts w:ascii="Times New Roman" w:hAnsi="Times New Roman" w:cs="Times New Roman"/>
          <w:color w:val="000000"/>
          <w:sz w:val="24"/>
        </w:rPr>
      </w:pPr>
      <w:r w:rsidRPr="00370368">
        <w:rPr>
          <w:rFonts w:ascii="Times New Roman" w:hAnsi="Times New Roman" w:cs="Times New Roman"/>
          <w:color w:val="000000"/>
          <w:sz w:val="24"/>
        </w:rPr>
        <w:t>3.15. Простановка архивных шифров на обложках дел;</w:t>
      </w:r>
    </w:p>
    <w:p w:rsidR="00445EA2" w:rsidRPr="00370368" w:rsidRDefault="00445EA2" w:rsidP="00445EA2">
      <w:pPr>
        <w:ind w:firstLine="284"/>
        <w:rPr>
          <w:rFonts w:ascii="Times New Roman" w:hAnsi="Times New Roman" w:cs="Times New Roman"/>
          <w:color w:val="000000"/>
          <w:sz w:val="24"/>
        </w:rPr>
      </w:pPr>
      <w:r w:rsidRPr="00370368">
        <w:rPr>
          <w:rFonts w:ascii="Times New Roman" w:hAnsi="Times New Roman" w:cs="Times New Roman"/>
          <w:color w:val="000000"/>
          <w:sz w:val="24"/>
        </w:rPr>
        <w:t>3.16. Составление описей дел;</w:t>
      </w:r>
    </w:p>
    <w:p w:rsidR="00445EA2" w:rsidRPr="00370368" w:rsidRDefault="00445EA2" w:rsidP="00445EA2">
      <w:pPr>
        <w:tabs>
          <w:tab w:val="left" w:pos="708"/>
          <w:tab w:val="center" w:pos="4677"/>
          <w:tab w:val="right" w:pos="9355"/>
        </w:tabs>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3.17.  Составление внутренней описи;</w:t>
      </w:r>
    </w:p>
    <w:p w:rsidR="00445EA2"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3.18. Перемещение, расставление докуме</w:t>
      </w:r>
      <w:r w:rsidR="00166E7A">
        <w:rPr>
          <w:rFonts w:ascii="Times New Roman" w:hAnsi="Times New Roman" w:cs="Times New Roman"/>
          <w:color w:val="000000"/>
          <w:sz w:val="24"/>
        </w:rPr>
        <w:t>нтов в процессе их упорядочения;</w:t>
      </w:r>
    </w:p>
    <w:p w:rsidR="00FF6841" w:rsidRPr="005E6790" w:rsidRDefault="0005732C" w:rsidP="00445EA2">
      <w:pPr>
        <w:ind w:firstLine="284"/>
        <w:jc w:val="both"/>
        <w:rPr>
          <w:rFonts w:ascii="Times New Roman" w:hAnsi="Times New Roman" w:cs="Times New Roman"/>
          <w:sz w:val="24"/>
        </w:rPr>
      </w:pPr>
      <w:r w:rsidRPr="005E6790">
        <w:rPr>
          <w:rFonts w:ascii="Times New Roman" w:hAnsi="Times New Roman" w:cs="Times New Roman"/>
          <w:sz w:val="24"/>
        </w:rPr>
        <w:t xml:space="preserve">3.19. </w:t>
      </w:r>
      <w:r w:rsidR="00166E7A" w:rsidRPr="005E6790">
        <w:rPr>
          <w:rFonts w:ascii="Times New Roman" w:hAnsi="Times New Roman" w:cs="Times New Roman"/>
          <w:sz w:val="24"/>
        </w:rPr>
        <w:t>Составление и оформление предисловий к описям дел и исторической справки;</w:t>
      </w:r>
    </w:p>
    <w:p w:rsidR="00166E7A" w:rsidRPr="005E6790" w:rsidRDefault="0005732C" w:rsidP="00166E7A">
      <w:pPr>
        <w:ind w:firstLine="284"/>
        <w:jc w:val="both"/>
        <w:rPr>
          <w:rFonts w:ascii="Times New Roman" w:hAnsi="Times New Roman" w:cs="Times New Roman"/>
          <w:sz w:val="24"/>
        </w:rPr>
      </w:pPr>
      <w:r w:rsidRPr="005E6790">
        <w:rPr>
          <w:rFonts w:ascii="Times New Roman" w:hAnsi="Times New Roman" w:cs="Times New Roman"/>
          <w:sz w:val="24"/>
        </w:rPr>
        <w:t xml:space="preserve">3.20. </w:t>
      </w:r>
      <w:r w:rsidR="00166E7A" w:rsidRPr="005E6790">
        <w:rPr>
          <w:rFonts w:ascii="Times New Roman" w:hAnsi="Times New Roman" w:cs="Times New Roman"/>
          <w:sz w:val="24"/>
        </w:rPr>
        <w:t>Составление справки о недостающих делах;</w:t>
      </w:r>
    </w:p>
    <w:p w:rsidR="0005732C" w:rsidRPr="005E6790" w:rsidRDefault="00166E7A" w:rsidP="00445EA2">
      <w:pPr>
        <w:ind w:firstLine="284"/>
        <w:jc w:val="both"/>
        <w:rPr>
          <w:rFonts w:ascii="Times New Roman" w:hAnsi="Times New Roman" w:cs="Times New Roman"/>
          <w:sz w:val="24"/>
        </w:rPr>
      </w:pPr>
      <w:r w:rsidRPr="005E6790">
        <w:rPr>
          <w:rFonts w:ascii="Times New Roman" w:hAnsi="Times New Roman" w:cs="Times New Roman"/>
          <w:sz w:val="24"/>
        </w:rPr>
        <w:t xml:space="preserve">3.21. </w:t>
      </w:r>
      <w:r w:rsidR="0005732C" w:rsidRPr="005E6790">
        <w:rPr>
          <w:rFonts w:ascii="Times New Roman" w:hAnsi="Times New Roman" w:cs="Times New Roman"/>
          <w:sz w:val="24"/>
        </w:rPr>
        <w:t>Утверждение описей</w:t>
      </w:r>
      <w:r w:rsidRPr="005E6790">
        <w:rPr>
          <w:rFonts w:ascii="Times New Roman" w:hAnsi="Times New Roman" w:cs="Times New Roman"/>
          <w:sz w:val="24"/>
        </w:rPr>
        <w:t xml:space="preserve"> в</w:t>
      </w:r>
      <w:r w:rsidR="0065198E">
        <w:rPr>
          <w:rFonts w:ascii="Times New Roman" w:hAnsi="Times New Roman" w:cs="Times New Roman"/>
          <w:sz w:val="24"/>
        </w:rPr>
        <w:t xml:space="preserve"> Центральном Государственном Архиве Московской области</w:t>
      </w:r>
      <w:r w:rsidRPr="005E6790">
        <w:rPr>
          <w:rFonts w:ascii="Times New Roman" w:hAnsi="Times New Roman" w:cs="Times New Roman"/>
          <w:sz w:val="24"/>
        </w:rPr>
        <w:t>;</w:t>
      </w:r>
    </w:p>
    <w:p w:rsidR="00FF6841" w:rsidRPr="005E6790" w:rsidRDefault="00166E7A" w:rsidP="00445EA2">
      <w:pPr>
        <w:ind w:firstLine="284"/>
        <w:jc w:val="both"/>
        <w:rPr>
          <w:rFonts w:ascii="Times New Roman" w:hAnsi="Times New Roman" w:cs="Times New Roman"/>
          <w:sz w:val="24"/>
        </w:rPr>
      </w:pPr>
      <w:r w:rsidRPr="005E6790">
        <w:rPr>
          <w:rFonts w:ascii="Times New Roman" w:hAnsi="Times New Roman" w:cs="Times New Roman"/>
          <w:sz w:val="24"/>
        </w:rPr>
        <w:t xml:space="preserve">3.22. </w:t>
      </w:r>
      <w:r w:rsidR="00FF6841" w:rsidRPr="005E6790">
        <w:rPr>
          <w:rFonts w:ascii="Times New Roman" w:hAnsi="Times New Roman" w:cs="Times New Roman"/>
          <w:sz w:val="24"/>
        </w:rPr>
        <w:t>Пр</w:t>
      </w:r>
      <w:r w:rsidR="003C5339" w:rsidRPr="005E6790">
        <w:rPr>
          <w:rFonts w:ascii="Times New Roman" w:hAnsi="Times New Roman" w:cs="Times New Roman"/>
          <w:sz w:val="24"/>
        </w:rPr>
        <w:t xml:space="preserve">ием-передача дел на </w:t>
      </w:r>
      <w:proofErr w:type="spellStart"/>
      <w:r w:rsidR="003C5339" w:rsidRPr="005E6790">
        <w:rPr>
          <w:rFonts w:ascii="Times New Roman" w:hAnsi="Times New Roman" w:cs="Times New Roman"/>
          <w:sz w:val="24"/>
        </w:rPr>
        <w:t>госхранение</w:t>
      </w:r>
      <w:proofErr w:type="spellEnd"/>
      <w:r w:rsidR="0065198E" w:rsidRPr="0065198E">
        <w:t xml:space="preserve"> </w:t>
      </w:r>
      <w:r w:rsidR="0065198E">
        <w:t xml:space="preserve">в </w:t>
      </w:r>
      <w:r w:rsidR="0065198E" w:rsidRPr="0065198E">
        <w:rPr>
          <w:rFonts w:ascii="Times New Roman" w:hAnsi="Times New Roman" w:cs="Times New Roman"/>
          <w:sz w:val="24"/>
        </w:rPr>
        <w:t>Центральном Государственном Архиве Московской области</w:t>
      </w:r>
      <w:r w:rsidR="003C5339" w:rsidRPr="005E6790">
        <w:rPr>
          <w:rFonts w:ascii="Times New Roman" w:hAnsi="Times New Roman" w:cs="Times New Roman"/>
          <w:sz w:val="24"/>
        </w:rPr>
        <w:t>;</w:t>
      </w:r>
    </w:p>
    <w:p w:rsidR="00166E7A" w:rsidRDefault="003C5339" w:rsidP="00445EA2">
      <w:pPr>
        <w:ind w:firstLine="284"/>
        <w:jc w:val="both"/>
        <w:rPr>
          <w:rFonts w:ascii="Times New Roman" w:hAnsi="Times New Roman" w:cs="Times New Roman"/>
          <w:sz w:val="24"/>
        </w:rPr>
      </w:pPr>
      <w:r w:rsidRPr="005E6790">
        <w:rPr>
          <w:rFonts w:ascii="Times New Roman" w:hAnsi="Times New Roman" w:cs="Times New Roman"/>
          <w:sz w:val="24"/>
        </w:rPr>
        <w:t>3.23. Формирование связок дел, неподлежащих хранению.</w:t>
      </w:r>
    </w:p>
    <w:p w:rsidR="005F2BB3" w:rsidRPr="00AE06C7" w:rsidRDefault="005F2BB3" w:rsidP="00445EA2">
      <w:pPr>
        <w:ind w:firstLine="284"/>
        <w:jc w:val="both"/>
        <w:rPr>
          <w:rFonts w:ascii="Times New Roman" w:hAnsi="Times New Roman" w:cs="Times New Roman"/>
          <w:sz w:val="24"/>
        </w:rPr>
      </w:pPr>
      <w:r w:rsidRPr="00AE06C7">
        <w:rPr>
          <w:rFonts w:ascii="Times New Roman" w:hAnsi="Times New Roman" w:cs="Times New Roman"/>
          <w:sz w:val="24"/>
        </w:rPr>
        <w:t>3.24. Создание электронной базы архива.</w:t>
      </w:r>
    </w:p>
    <w:p w:rsidR="00445EA2" w:rsidRPr="00370368" w:rsidRDefault="00445EA2" w:rsidP="00445EA2">
      <w:pPr>
        <w:ind w:firstLine="284"/>
        <w:jc w:val="both"/>
        <w:rPr>
          <w:rFonts w:ascii="Times New Roman" w:hAnsi="Times New Roman" w:cs="Times New Roman"/>
          <w:b/>
          <w:color w:val="000000"/>
          <w:sz w:val="24"/>
        </w:rPr>
      </w:pPr>
      <w:r w:rsidRPr="00370368">
        <w:rPr>
          <w:rFonts w:ascii="Times New Roman" w:hAnsi="Times New Roman" w:cs="Times New Roman"/>
          <w:b/>
          <w:sz w:val="24"/>
        </w:rPr>
        <w:t xml:space="preserve">4. </w:t>
      </w:r>
      <w:r w:rsidRPr="00370368">
        <w:rPr>
          <w:rFonts w:ascii="Times New Roman" w:hAnsi="Times New Roman" w:cs="Times New Roman"/>
          <w:b/>
          <w:color w:val="000000"/>
          <w:sz w:val="24"/>
        </w:rPr>
        <w:t xml:space="preserve">Сопутствующие работы, услуги, перечень, сроки выполнения, требования к выполнению: </w:t>
      </w:r>
    </w:p>
    <w:p w:rsidR="00445EA2" w:rsidRPr="00370368" w:rsidRDefault="00445EA2" w:rsidP="00445EA2">
      <w:pPr>
        <w:ind w:firstLine="284"/>
        <w:jc w:val="both"/>
        <w:rPr>
          <w:rFonts w:ascii="Times New Roman" w:hAnsi="Times New Roman" w:cs="Times New Roman"/>
          <w:color w:val="000000"/>
          <w:sz w:val="24"/>
          <w:szCs w:val="20"/>
        </w:rPr>
      </w:pPr>
      <w:r w:rsidRPr="00370368">
        <w:rPr>
          <w:rFonts w:ascii="Times New Roman" w:hAnsi="Times New Roman" w:cs="Times New Roman"/>
          <w:color w:val="000000"/>
          <w:sz w:val="24"/>
          <w:szCs w:val="20"/>
        </w:rPr>
        <w:t xml:space="preserve">Все услуги должны проводиться в условиях действующего </w:t>
      </w:r>
      <w:r w:rsidR="00E42153">
        <w:rPr>
          <w:rFonts w:ascii="Times New Roman" w:hAnsi="Times New Roman" w:cs="Times New Roman"/>
          <w:color w:val="000000"/>
          <w:sz w:val="24"/>
          <w:szCs w:val="20"/>
        </w:rPr>
        <w:t>учреждения</w:t>
      </w:r>
      <w:r w:rsidRPr="00370368">
        <w:rPr>
          <w:rFonts w:ascii="Times New Roman" w:hAnsi="Times New Roman" w:cs="Times New Roman"/>
          <w:color w:val="000000"/>
          <w:sz w:val="24"/>
          <w:szCs w:val="20"/>
        </w:rPr>
        <w:t>, с соблюдением правил действующего внутреннего распорядка, контрольно-пропускного режима, внутренних положений и инструкций, требований администрации.</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Услуги оказываются в помещении Заказчика, предоставленном на период оказания услуг по упорядочению документов.</w:t>
      </w:r>
    </w:p>
    <w:p w:rsidR="00445EA2" w:rsidRPr="00370368" w:rsidRDefault="00445EA2" w:rsidP="00445EA2">
      <w:pPr>
        <w:ind w:firstLine="284"/>
        <w:jc w:val="both"/>
        <w:rPr>
          <w:rFonts w:ascii="Times New Roman" w:hAnsi="Times New Roman" w:cs="Times New Roman"/>
          <w:b/>
          <w:bCs/>
          <w:sz w:val="24"/>
        </w:rPr>
      </w:pPr>
      <w:r w:rsidRPr="00370368">
        <w:rPr>
          <w:rFonts w:ascii="Times New Roman" w:hAnsi="Times New Roman" w:cs="Times New Roman"/>
          <w:b/>
          <w:bCs/>
          <w:sz w:val="24"/>
        </w:rPr>
        <w:t xml:space="preserve">5. Общие требования к услугам, требования по объему гарантий качества, требования по сроку гарантий качества на результаты осуществления закупок: </w:t>
      </w:r>
    </w:p>
    <w:p w:rsidR="00445EA2" w:rsidRPr="00370368" w:rsidRDefault="00445EA2" w:rsidP="00E42153">
      <w:pPr>
        <w:spacing w:line="274" w:lineRule="atLeast"/>
        <w:ind w:firstLine="284"/>
        <w:jc w:val="both"/>
        <w:rPr>
          <w:rFonts w:ascii="Times New Roman" w:hAnsi="Times New Roman" w:cs="Times New Roman"/>
          <w:bCs/>
          <w:color w:val="000000"/>
          <w:sz w:val="24"/>
          <w:szCs w:val="20"/>
        </w:rPr>
      </w:pPr>
      <w:r w:rsidRPr="00370368">
        <w:rPr>
          <w:rFonts w:ascii="Times New Roman" w:hAnsi="Times New Roman" w:cs="Times New Roman"/>
          <w:color w:val="000000"/>
          <w:sz w:val="24"/>
        </w:rPr>
        <w:t>Все услуги и работы оказываются рабочими соответствующих специальностей и квалификации.</w:t>
      </w:r>
      <w:r w:rsidRPr="00370368">
        <w:rPr>
          <w:rFonts w:ascii="Times New Roman" w:hAnsi="Times New Roman" w:cs="Times New Roman"/>
          <w:bCs/>
          <w:color w:val="000000"/>
          <w:sz w:val="24"/>
          <w:szCs w:val="20"/>
        </w:rPr>
        <w:t xml:space="preserve"> </w:t>
      </w:r>
    </w:p>
    <w:p w:rsidR="00445EA2" w:rsidRPr="00370368" w:rsidRDefault="00445EA2" w:rsidP="003C5339">
      <w:pPr>
        <w:spacing w:line="274" w:lineRule="atLeast"/>
        <w:ind w:firstLine="284"/>
        <w:jc w:val="both"/>
        <w:rPr>
          <w:rFonts w:ascii="Times New Roman" w:hAnsi="Times New Roman" w:cs="Times New Roman"/>
          <w:bCs/>
          <w:color w:val="000000"/>
          <w:sz w:val="24"/>
          <w:szCs w:val="20"/>
        </w:rPr>
      </w:pPr>
      <w:r w:rsidRPr="00370368">
        <w:rPr>
          <w:rFonts w:ascii="Times New Roman" w:hAnsi="Times New Roman" w:cs="Times New Roman"/>
          <w:bCs/>
          <w:color w:val="000000"/>
          <w:sz w:val="24"/>
          <w:szCs w:val="20"/>
        </w:rPr>
        <w:t>Исполнитель оказывает услуги таким образом, чтобы не допустить порчу и утрату документов и обеспечивает их сохранность.</w:t>
      </w:r>
    </w:p>
    <w:p w:rsidR="00F03629" w:rsidRDefault="00445EA2" w:rsidP="00F03629">
      <w:pPr>
        <w:ind w:firstLine="284"/>
        <w:jc w:val="both"/>
        <w:rPr>
          <w:rFonts w:ascii="Times New Roman" w:hAnsi="Times New Roman" w:cs="Times New Roman"/>
          <w:bCs/>
          <w:color w:val="000000"/>
          <w:sz w:val="24"/>
          <w:szCs w:val="20"/>
        </w:rPr>
      </w:pPr>
      <w:r w:rsidRPr="00370368">
        <w:rPr>
          <w:rFonts w:ascii="Times New Roman" w:hAnsi="Times New Roman" w:cs="Times New Roman"/>
          <w:bCs/>
          <w:color w:val="000000"/>
          <w:sz w:val="24"/>
          <w:szCs w:val="20"/>
        </w:rPr>
        <w:t>Исполнитель оказывает услуги с соблюдением технологий и действующих норм для дан</w:t>
      </w:r>
      <w:r w:rsidR="00F03629">
        <w:rPr>
          <w:rFonts w:ascii="Times New Roman" w:hAnsi="Times New Roman" w:cs="Times New Roman"/>
          <w:bCs/>
          <w:color w:val="000000"/>
          <w:sz w:val="24"/>
          <w:szCs w:val="20"/>
        </w:rPr>
        <w:t>ного вида услуг.</w:t>
      </w:r>
    </w:p>
    <w:p w:rsidR="00F03629" w:rsidRDefault="00445EA2" w:rsidP="00F03629">
      <w:pPr>
        <w:ind w:firstLine="284"/>
        <w:jc w:val="both"/>
        <w:rPr>
          <w:rFonts w:ascii="Times New Roman" w:hAnsi="Times New Roman" w:cs="Times New Roman"/>
          <w:bCs/>
          <w:color w:val="000000"/>
          <w:sz w:val="24"/>
          <w:szCs w:val="20"/>
        </w:rPr>
      </w:pPr>
      <w:r w:rsidRPr="00370368">
        <w:rPr>
          <w:rFonts w:ascii="Times New Roman" w:hAnsi="Times New Roman" w:cs="Times New Roman"/>
          <w:sz w:val="24"/>
          <w:szCs w:val="20"/>
        </w:rPr>
        <w:lastRenderedPageBreak/>
        <w:t>В случае обнаружения некачественно оказанных услуг на момент приёмки Заказчиком результата оказания услуг Исполнитель обязуется устранить недостатки в течение 3 (трех) рабочих дней за свой счёт.</w:t>
      </w:r>
    </w:p>
    <w:p w:rsidR="00445EA2" w:rsidRPr="00370368" w:rsidRDefault="00445EA2" w:rsidP="00F03629">
      <w:pPr>
        <w:ind w:firstLine="284"/>
        <w:jc w:val="both"/>
        <w:rPr>
          <w:rFonts w:ascii="Times New Roman" w:hAnsi="Times New Roman" w:cs="Times New Roman"/>
          <w:bCs/>
          <w:color w:val="000000"/>
          <w:sz w:val="24"/>
          <w:szCs w:val="20"/>
        </w:rPr>
      </w:pPr>
      <w:r w:rsidRPr="00370368">
        <w:rPr>
          <w:rFonts w:ascii="Times New Roman" w:hAnsi="Times New Roman" w:cs="Times New Roman"/>
          <w:bCs/>
          <w:color w:val="000000"/>
          <w:sz w:val="24"/>
          <w:szCs w:val="20"/>
        </w:rPr>
        <w:t>Исполнитель при выполнении услуг должен обеспечить выполнение мероприятий по охране труда и технике безопасности, пожарной безопасности, охране окружающей среды в соответствии с установленными требованиями. Исполнитель обязан соблюдать Постановление Правительства РФ от 25 апреля 2012 г № 390 «О противопожарном режиме».</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Гарантийный срок устанавливается продолжительностью не менее 12 (двенадцати) месяцев с момента подписания сторонами акта приемки-передачи услуг. В случае обнаружения недостатков, дефектов и т.д. в период гарантийного срока они подлежат устранению Исполнителем за его счёт.</w:t>
      </w:r>
    </w:p>
    <w:p w:rsidR="00445EA2" w:rsidRPr="00370368" w:rsidRDefault="00445EA2" w:rsidP="00445EA2">
      <w:pPr>
        <w:ind w:firstLine="284"/>
        <w:jc w:val="both"/>
        <w:rPr>
          <w:rFonts w:ascii="Times New Roman" w:hAnsi="Times New Roman" w:cs="Times New Roman"/>
          <w:b/>
          <w:bCs/>
          <w:color w:val="000000"/>
          <w:sz w:val="24"/>
        </w:rPr>
      </w:pPr>
      <w:r w:rsidRPr="00370368">
        <w:rPr>
          <w:rFonts w:ascii="Times New Roman" w:hAnsi="Times New Roman" w:cs="Times New Roman"/>
          <w:b/>
          <w:bCs/>
          <w:color w:val="000000"/>
          <w:sz w:val="24"/>
        </w:rPr>
        <w:t xml:space="preserve">6. Требования к качественным характеристикам услуг, требования к функциональным характеристикам товаров, в том числе подлежащих использованию при оказании услуг: </w:t>
      </w:r>
    </w:p>
    <w:p w:rsidR="00445EA2" w:rsidRPr="00370368" w:rsidRDefault="00445EA2" w:rsidP="00445EA2">
      <w:pPr>
        <w:shd w:val="clear" w:color="auto" w:fill="FFFFFF"/>
        <w:spacing w:line="276" w:lineRule="auto"/>
        <w:ind w:firstLine="284"/>
        <w:contextualSpacing/>
        <w:jc w:val="both"/>
        <w:rPr>
          <w:rFonts w:ascii="Times New Roman" w:eastAsia="Calibri" w:hAnsi="Times New Roman" w:cs="Times New Roman"/>
          <w:sz w:val="24"/>
        </w:rPr>
      </w:pPr>
      <w:r w:rsidRPr="00370368">
        <w:rPr>
          <w:rFonts w:ascii="Times New Roman" w:eastAsia="Calibri" w:hAnsi="Times New Roman" w:cs="Times New Roman"/>
          <w:sz w:val="24"/>
        </w:rPr>
        <w:t xml:space="preserve">Исполнитель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материалы должны быть новые и не бывшие в использовании.  </w:t>
      </w:r>
    </w:p>
    <w:p w:rsidR="00445EA2" w:rsidRPr="00370368" w:rsidRDefault="00445EA2" w:rsidP="00445EA2">
      <w:pPr>
        <w:widowControl w:val="0"/>
        <w:tabs>
          <w:tab w:val="left" w:pos="1333"/>
        </w:tabs>
        <w:spacing w:line="274" w:lineRule="exact"/>
        <w:ind w:right="20" w:firstLine="284"/>
        <w:jc w:val="both"/>
        <w:rPr>
          <w:b/>
          <w:lang w:eastAsia="en-US"/>
        </w:rPr>
      </w:pPr>
      <w:r w:rsidRPr="00370368">
        <w:rPr>
          <w:rFonts w:ascii="Times New Roman" w:hAnsi="Times New Roman" w:cs="Times New Roman"/>
          <w:bCs/>
          <w:color w:val="000000"/>
          <w:sz w:val="24"/>
        </w:rPr>
        <w:t>6</w:t>
      </w:r>
      <w:r w:rsidRPr="00370368">
        <w:rPr>
          <w:rFonts w:ascii="Times New Roman" w:hAnsi="Times New Roman" w:cs="Times New Roman"/>
          <w:color w:val="000000"/>
          <w:sz w:val="24"/>
        </w:rPr>
        <w:t>.1. При оказании переплетных услуг необходимо использовать материалы, соответствующие современным требованиям и обеспечивающие сохранность документов на протяжении всего времени хранения при соблюдении температурно-влажностного и светового режимов хранения.</w:t>
      </w:r>
      <w:r w:rsidRPr="00370368">
        <w:rPr>
          <w:b/>
          <w:lang w:eastAsia="en-US"/>
        </w:rPr>
        <w:t xml:space="preserve"> </w:t>
      </w:r>
      <w:r w:rsidRPr="00370368">
        <w:rPr>
          <w:rFonts w:ascii="Times New Roman" w:hAnsi="Times New Roman" w:cs="Times New Roman"/>
          <w:color w:val="000000"/>
          <w:sz w:val="24"/>
        </w:rPr>
        <w:t>Картон не должен коробиться при соблюдении нормативных условий хранения.</w:t>
      </w:r>
    </w:p>
    <w:p w:rsidR="00445EA2" w:rsidRPr="0054437D" w:rsidRDefault="00445EA2" w:rsidP="00445EA2">
      <w:pPr>
        <w:widowControl w:val="0"/>
        <w:tabs>
          <w:tab w:val="left" w:pos="1333"/>
        </w:tabs>
        <w:spacing w:line="274" w:lineRule="exact"/>
        <w:ind w:right="20" w:firstLine="284"/>
        <w:jc w:val="both"/>
        <w:rPr>
          <w:rFonts w:ascii="Times New Roman" w:hAnsi="Times New Roman" w:cs="Times New Roman"/>
          <w:b/>
          <w:color w:val="000000"/>
          <w:sz w:val="24"/>
        </w:rPr>
      </w:pPr>
      <w:r w:rsidRPr="0054437D">
        <w:rPr>
          <w:rFonts w:ascii="Times New Roman" w:hAnsi="Times New Roman" w:cs="Times New Roman"/>
          <w:b/>
          <w:color w:val="000000"/>
          <w:sz w:val="24"/>
        </w:rPr>
        <w:t>6.2. Требования к материалам:</w:t>
      </w:r>
    </w:p>
    <w:p w:rsidR="00445EA2" w:rsidRPr="00370368" w:rsidRDefault="00445EA2" w:rsidP="00445EA2">
      <w:pPr>
        <w:widowControl w:val="0"/>
        <w:tabs>
          <w:tab w:val="left" w:pos="1333"/>
        </w:tabs>
        <w:spacing w:line="274" w:lineRule="exact"/>
        <w:ind w:right="20"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 </w:t>
      </w:r>
      <w:proofErr w:type="gramStart"/>
      <w:r w:rsidRPr="00370368">
        <w:rPr>
          <w:rFonts w:ascii="Times New Roman" w:hAnsi="Times New Roman" w:cs="Times New Roman"/>
          <w:color w:val="000000"/>
          <w:sz w:val="24"/>
        </w:rPr>
        <w:t>картон</w:t>
      </w:r>
      <w:proofErr w:type="gramEnd"/>
      <w:r w:rsidRPr="00370368">
        <w:rPr>
          <w:rFonts w:ascii="Times New Roman" w:hAnsi="Times New Roman" w:cs="Times New Roman"/>
          <w:color w:val="000000"/>
          <w:sz w:val="24"/>
        </w:rPr>
        <w:t xml:space="preserve"> калиброванный марки А толщиной не менее 2,0 мм;</w:t>
      </w:r>
    </w:p>
    <w:p w:rsidR="00445EA2" w:rsidRPr="00370368" w:rsidRDefault="00445EA2" w:rsidP="00445EA2">
      <w:pPr>
        <w:widowControl w:val="0"/>
        <w:tabs>
          <w:tab w:val="left" w:pos="1333"/>
        </w:tabs>
        <w:spacing w:line="274" w:lineRule="exact"/>
        <w:ind w:right="20" w:firstLine="284"/>
        <w:jc w:val="both"/>
        <w:rPr>
          <w:rFonts w:ascii="Times New Roman" w:hAnsi="Times New Roman" w:cs="Times New Roman"/>
          <w:color w:val="000000"/>
          <w:sz w:val="24"/>
        </w:rPr>
      </w:pPr>
      <w:r w:rsidRPr="00370368">
        <w:rPr>
          <w:rFonts w:ascii="Times New Roman" w:hAnsi="Times New Roman" w:cs="Times New Roman"/>
          <w:color w:val="000000"/>
          <w:sz w:val="24"/>
        </w:rPr>
        <w:t>- материал переплетный с крахмально-каолиновым покрытием марки КМК;</w:t>
      </w:r>
    </w:p>
    <w:p w:rsidR="00445EA2" w:rsidRPr="00370368" w:rsidRDefault="00445EA2" w:rsidP="00445EA2">
      <w:pPr>
        <w:widowControl w:val="0"/>
        <w:tabs>
          <w:tab w:val="left" w:pos="1333"/>
        </w:tabs>
        <w:spacing w:line="274" w:lineRule="exact"/>
        <w:ind w:right="20"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 бумага для </w:t>
      </w:r>
      <w:proofErr w:type="gramStart"/>
      <w:r w:rsidRPr="00370368">
        <w:rPr>
          <w:rFonts w:ascii="Times New Roman" w:hAnsi="Times New Roman" w:cs="Times New Roman"/>
          <w:color w:val="000000"/>
          <w:sz w:val="24"/>
        </w:rPr>
        <w:t>форзаца  белая</w:t>
      </w:r>
      <w:proofErr w:type="gramEnd"/>
      <w:r w:rsidRPr="00370368">
        <w:rPr>
          <w:rFonts w:ascii="Times New Roman" w:hAnsi="Times New Roman" w:cs="Times New Roman"/>
          <w:color w:val="000000"/>
          <w:sz w:val="24"/>
        </w:rPr>
        <w:t xml:space="preserve"> плотностью 100-120 г/м2;</w:t>
      </w:r>
    </w:p>
    <w:p w:rsidR="00445EA2" w:rsidRPr="00370368" w:rsidRDefault="00445EA2" w:rsidP="00445EA2">
      <w:pPr>
        <w:widowControl w:val="0"/>
        <w:tabs>
          <w:tab w:val="left" w:pos="1333"/>
        </w:tabs>
        <w:spacing w:line="274" w:lineRule="exact"/>
        <w:ind w:right="20" w:firstLine="284"/>
        <w:jc w:val="both"/>
        <w:rPr>
          <w:rFonts w:ascii="Times New Roman" w:hAnsi="Times New Roman" w:cs="Times New Roman"/>
          <w:color w:val="000000"/>
          <w:sz w:val="24"/>
        </w:rPr>
      </w:pPr>
      <w:r w:rsidRPr="00370368">
        <w:rPr>
          <w:rFonts w:ascii="Times New Roman" w:hAnsi="Times New Roman" w:cs="Times New Roman"/>
          <w:color w:val="000000"/>
          <w:sz w:val="24"/>
        </w:rPr>
        <w:t>- нитки шелковые, марка «ОС» или эквивалент  хлопчатобумажные;</w:t>
      </w:r>
    </w:p>
    <w:p w:rsidR="00445EA2" w:rsidRPr="00370368" w:rsidRDefault="00445EA2" w:rsidP="00445EA2">
      <w:pPr>
        <w:widowControl w:val="0"/>
        <w:tabs>
          <w:tab w:val="left" w:pos="1333"/>
        </w:tabs>
        <w:spacing w:line="274" w:lineRule="exact"/>
        <w:ind w:right="20" w:firstLine="284"/>
        <w:jc w:val="both"/>
        <w:rPr>
          <w:rFonts w:ascii="Times New Roman" w:hAnsi="Times New Roman" w:cs="Times New Roman"/>
          <w:color w:val="000000"/>
          <w:sz w:val="24"/>
        </w:rPr>
      </w:pPr>
      <w:r w:rsidRPr="00370368">
        <w:rPr>
          <w:rFonts w:ascii="Times New Roman" w:hAnsi="Times New Roman" w:cs="Times New Roman"/>
          <w:color w:val="000000"/>
          <w:sz w:val="24"/>
        </w:rPr>
        <w:t>- клей декстрин.</w:t>
      </w:r>
    </w:p>
    <w:p w:rsidR="00445EA2" w:rsidRPr="00370368" w:rsidRDefault="00445EA2" w:rsidP="00445EA2">
      <w:pPr>
        <w:widowControl w:val="0"/>
        <w:tabs>
          <w:tab w:val="left" w:pos="1333"/>
        </w:tabs>
        <w:spacing w:line="274" w:lineRule="exact"/>
        <w:ind w:right="20" w:firstLine="284"/>
        <w:jc w:val="both"/>
        <w:rPr>
          <w:rFonts w:ascii="Times New Roman" w:hAnsi="Times New Roman" w:cs="Times New Roman"/>
          <w:color w:val="000000"/>
          <w:sz w:val="24"/>
        </w:rPr>
      </w:pPr>
      <w:r w:rsidRPr="00370368">
        <w:rPr>
          <w:rFonts w:ascii="Times New Roman" w:hAnsi="Times New Roman" w:cs="Times New Roman"/>
          <w:color w:val="000000"/>
          <w:sz w:val="24"/>
        </w:rPr>
        <w:t>6.</w:t>
      </w:r>
      <w:r w:rsidRPr="00370368">
        <w:rPr>
          <w:rFonts w:ascii="Times New Roman" w:eastAsia="Calibri" w:hAnsi="Times New Roman" w:cs="Times New Roman"/>
          <w:sz w:val="24"/>
        </w:rPr>
        <w:t xml:space="preserve">3. Ручной переплет на 4 прокола в твердую обложку из картона с учетом возможности свободного чтения текста всех документов, дат, виз и резолюций на них, обеспечение разворота не менее на 180 градусов, обеспечение свободного ксерокопирования, сканирования и </w:t>
      </w:r>
      <w:r w:rsidRPr="00370368">
        <w:rPr>
          <w:rFonts w:ascii="Times New Roman" w:hAnsi="Times New Roman" w:cs="Times New Roman"/>
          <w:color w:val="000000"/>
          <w:sz w:val="24"/>
        </w:rPr>
        <w:t>чтения документа.</w:t>
      </w:r>
    </w:p>
    <w:p w:rsidR="00445EA2" w:rsidRPr="00370368" w:rsidRDefault="00445EA2" w:rsidP="00445EA2">
      <w:pPr>
        <w:widowControl w:val="0"/>
        <w:tabs>
          <w:tab w:val="left" w:pos="1333"/>
        </w:tabs>
        <w:spacing w:line="274" w:lineRule="exact"/>
        <w:ind w:right="20"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6.4. Текст не должен подходить к линии подшивки (переплета) ближе 2 см, а листы не должны выступать за края обложки. </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6.5. Нитки, используемые при переплете, должны выдерживать нагрузки, возникающие при чтении документов и их копировании. </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6.6. Корешок выполняется из коленкора с картонной прокладкой, ширина которой должна соответствовать толщине дела. </w:t>
      </w:r>
    </w:p>
    <w:p w:rsidR="00445EA2" w:rsidRPr="00370368" w:rsidRDefault="00445EA2" w:rsidP="00445EA2">
      <w:pPr>
        <w:ind w:firstLine="284"/>
        <w:jc w:val="both"/>
        <w:rPr>
          <w:rFonts w:ascii="Times New Roman" w:hAnsi="Times New Roman" w:cs="Times New Roman"/>
          <w:b/>
          <w:color w:val="000000"/>
          <w:sz w:val="24"/>
        </w:rPr>
      </w:pPr>
      <w:r w:rsidRPr="00370368">
        <w:rPr>
          <w:rFonts w:ascii="Times New Roman" w:hAnsi="Times New Roman" w:cs="Times New Roman"/>
          <w:b/>
          <w:color w:val="000000"/>
          <w:sz w:val="24"/>
        </w:rPr>
        <w:t xml:space="preserve">7. Требования соответствия нормативным документам: </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При оказании услуг по упорядочению документов Исполнитель обязан обеспечить высокое качество работ, соблюдать требования действующих законов, рекомендаций и правил ведения архивного дела, в том числе:</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 Федерального Закона Российской Федерации от 22.10.2004 № 125-ФЗ «Об архивном деле в Российской Федерации»; </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Российской Федерации от 25.08.2010 №558;</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w:t>
      </w:r>
      <w:r w:rsidRPr="00370368">
        <w:rPr>
          <w:rFonts w:ascii="Times New Roman" w:hAnsi="Times New Roman" w:cs="Times New Roman"/>
          <w:color w:val="000000"/>
          <w:sz w:val="24"/>
        </w:rPr>
        <w:lastRenderedPageBreak/>
        <w:t>государственной власти, органах местного самоуправления и организациях, утвержденных приказом Министерства культуры Российской Федерации от 31.03.2015 №5264</w:t>
      </w:r>
    </w:p>
    <w:p w:rsidR="00445EA2" w:rsidRPr="00370368" w:rsidRDefault="00445EA2" w:rsidP="00445EA2">
      <w:pPr>
        <w:widowControl w:val="0"/>
        <w:tabs>
          <w:tab w:val="left" w:pos="1333"/>
        </w:tabs>
        <w:spacing w:line="274" w:lineRule="exact"/>
        <w:ind w:right="20" w:firstLine="284"/>
        <w:jc w:val="both"/>
        <w:rPr>
          <w:rFonts w:ascii="Times New Roman" w:hAnsi="Times New Roman" w:cs="Times New Roman"/>
          <w:color w:val="000000"/>
          <w:sz w:val="24"/>
        </w:rPr>
      </w:pPr>
      <w:r w:rsidRPr="00370368">
        <w:rPr>
          <w:rFonts w:ascii="Times New Roman" w:hAnsi="Times New Roman" w:cs="Times New Roman"/>
          <w:color w:val="000000"/>
          <w:sz w:val="24"/>
        </w:rPr>
        <w:t>- ГОСТ 7950-77 «Картон переплетный. Технические условия»;</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 Федеральный закон от 27.06.2006 № 152-ФЗ «О персональных данных».</w:t>
      </w:r>
    </w:p>
    <w:p w:rsidR="00445EA2" w:rsidRPr="00370368" w:rsidRDefault="00445EA2" w:rsidP="00445EA2">
      <w:pPr>
        <w:shd w:val="clear" w:color="auto" w:fill="FFFFFF"/>
        <w:spacing w:line="220" w:lineRule="atLeast"/>
        <w:ind w:firstLine="284"/>
        <w:rPr>
          <w:rFonts w:ascii="Times New Roman" w:hAnsi="Times New Roman" w:cs="Times New Roman"/>
          <w:color w:val="000000"/>
        </w:rPr>
      </w:pPr>
      <w:r w:rsidRPr="00370368">
        <w:rPr>
          <w:rFonts w:ascii="Times New Roman" w:hAnsi="Times New Roman" w:cs="Times New Roman"/>
          <w:b/>
          <w:color w:val="000000"/>
          <w:sz w:val="24"/>
        </w:rPr>
        <w:t>8. Требования к информационной безопасности</w:t>
      </w:r>
      <w:r w:rsidRPr="00370368">
        <w:rPr>
          <w:rFonts w:ascii="Times New Roman" w:hAnsi="Times New Roman" w:cs="Times New Roman"/>
          <w:color w:val="000000"/>
        </w:rPr>
        <w:t>.</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В целях защиты информации от несанкционированного доступа должно обеспечиваться выполнение требований по защищенности информации.</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На Исполнителя возлагается обязанность по соблюдению конфиденциальности информации, содержащейся в документах архивного фонда Заказчика.</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Работа с оригиналами документов и их электронными копиями должна осуществляться с обеспечением мер по предотвращению утраты бумажных носителей и защите информации от несанкционированного доступа, утечки по техническим каналам, программно-технических воздействий с целью нарушения целостности (модификации, уничтожения) информации в процессе ее обработки, передачи и хранения, а также работоспособности технических средств.</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Обеспечение защиты электронной информации от хищения, утраты, утечки, уничтожения, искажения и подделки при выполнении работ для Заказчика должно осуществ</w:t>
      </w:r>
      <w:r w:rsidRPr="003A65AA">
        <w:rPr>
          <w:rFonts w:ascii="Times New Roman" w:eastAsia="Calibri" w:hAnsi="Times New Roman" w:cs="Times New Roman"/>
          <w:sz w:val="24"/>
        </w:rPr>
        <w:softHyphen/>
        <w:t>ляться с использованием правовых, организационных и технических мер.</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Исполнителем должны быть предприняты меры по обеспечению безопасности информации архивного фонда, обеспечивающие:</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неразглашение сведений конфиденциального характера должностными лицами и сотрудниками, участвующими в формировании архивного фонда;</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контроль выполнения соответствующих инструкций для должностных лиц и сотрудников, выполняющих работы по формированию архивного фонда;</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предотвращение несанкционированного копирования информации с носителей и технических средств Исполнителя в процессе проведения работ.</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Исполнитель обязан соблюдать установленные законодательством Российской Федерации требования по соблюдению конфиденциальной информации, в том числе:</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 Федеральным законом от 27 июля 2006 года № 152-ФЗ «О персональных данных»;</w:t>
      </w:r>
    </w:p>
    <w:p w:rsid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 Федеральным законом от 22 октября 2004 года № 125-ФЗ «Об архивном деле в Российской Федерации»;</w:t>
      </w:r>
    </w:p>
    <w:p w:rsidR="003A65AA" w:rsidRPr="003A65AA" w:rsidRDefault="003A65AA" w:rsidP="003A65AA">
      <w:pPr>
        <w:widowControl w:val="0"/>
        <w:tabs>
          <w:tab w:val="left" w:pos="1560"/>
        </w:tabs>
        <w:autoSpaceDE w:val="0"/>
        <w:autoSpaceDN w:val="0"/>
        <w:adjustRightInd w:val="0"/>
        <w:ind w:firstLine="540"/>
        <w:jc w:val="both"/>
        <w:rPr>
          <w:rFonts w:ascii="Times New Roman" w:eastAsia="Calibri" w:hAnsi="Times New Roman" w:cs="Times New Roman"/>
          <w:b/>
          <w:sz w:val="24"/>
          <w:lang w:val="ru"/>
        </w:rPr>
      </w:pPr>
      <w:r w:rsidRPr="003A65AA">
        <w:rPr>
          <w:rFonts w:ascii="Times New Roman" w:eastAsia="Calibri" w:hAnsi="Times New Roman" w:cs="Times New Roman"/>
          <w:sz w:val="24"/>
        </w:rPr>
        <w:t>-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 сентября 2008 года № 687.</w:t>
      </w:r>
    </w:p>
    <w:p w:rsidR="00445EA2" w:rsidRPr="00370368" w:rsidRDefault="00445EA2" w:rsidP="00445EA2">
      <w:pPr>
        <w:shd w:val="clear" w:color="auto" w:fill="FFFFFF"/>
        <w:tabs>
          <w:tab w:val="left" w:pos="0"/>
        </w:tabs>
        <w:ind w:right="-22" w:firstLine="284"/>
        <w:contextualSpacing/>
        <w:jc w:val="both"/>
        <w:rPr>
          <w:rFonts w:ascii="Times New Roman" w:hAnsi="Times New Roman" w:cs="Times New Roman"/>
          <w:bCs/>
          <w:sz w:val="24"/>
          <w:lang w:eastAsia="ar-SA"/>
        </w:rPr>
      </w:pPr>
      <w:r w:rsidRPr="00370368">
        <w:rPr>
          <w:rFonts w:ascii="Times New Roman" w:hAnsi="Times New Roman" w:cs="Times New Roman"/>
          <w:b/>
          <w:bCs/>
          <w:sz w:val="24"/>
          <w:lang w:eastAsia="ar-SA"/>
        </w:rPr>
        <w:t>9. Сроки оказания услуг:</w:t>
      </w:r>
      <w:r w:rsidRPr="00370368">
        <w:rPr>
          <w:rFonts w:ascii="Times New Roman" w:hAnsi="Times New Roman" w:cs="Times New Roman"/>
          <w:bCs/>
          <w:sz w:val="24"/>
          <w:lang w:eastAsia="ar-SA"/>
        </w:rPr>
        <w:t xml:space="preserve"> с момента заключения </w:t>
      </w:r>
      <w:r w:rsidR="003A65AA">
        <w:rPr>
          <w:rFonts w:ascii="Times New Roman" w:hAnsi="Times New Roman" w:cs="Times New Roman"/>
          <w:bCs/>
          <w:sz w:val="24"/>
          <w:lang w:eastAsia="ar-SA"/>
        </w:rPr>
        <w:t>Договор</w:t>
      </w:r>
      <w:r w:rsidR="00A86402">
        <w:rPr>
          <w:rFonts w:ascii="Times New Roman" w:hAnsi="Times New Roman" w:cs="Times New Roman"/>
          <w:bCs/>
          <w:sz w:val="24"/>
          <w:lang w:eastAsia="ar-SA"/>
        </w:rPr>
        <w:t>а по 31 августа 2020г.</w:t>
      </w:r>
    </w:p>
    <w:p w:rsidR="000C101B" w:rsidRPr="003F0BB6" w:rsidRDefault="00445EA2" w:rsidP="000C101B">
      <w:pPr>
        <w:pStyle w:val="Bodytext20"/>
        <w:shd w:val="clear" w:color="auto" w:fill="auto"/>
        <w:tabs>
          <w:tab w:val="left" w:pos="7010"/>
        </w:tabs>
        <w:spacing w:before="0" w:after="0" w:line="240" w:lineRule="auto"/>
        <w:ind w:firstLine="284"/>
        <w:jc w:val="both"/>
        <w:rPr>
          <w:rStyle w:val="Bodytext253pt"/>
          <w:rFonts w:ascii="Times New Roman" w:hAnsi="Times New Roman" w:cs="Times New Roman"/>
          <w:sz w:val="28"/>
          <w:szCs w:val="28"/>
        </w:rPr>
      </w:pPr>
      <w:r w:rsidRPr="00370368">
        <w:rPr>
          <w:rFonts w:ascii="Times New Roman" w:hAnsi="Times New Roman" w:cs="Times New Roman"/>
          <w:b/>
          <w:bCs/>
          <w:color w:val="000000"/>
          <w:sz w:val="24"/>
        </w:rPr>
        <w:t>10.</w:t>
      </w:r>
      <w:r w:rsidRPr="00370368">
        <w:rPr>
          <w:rFonts w:ascii="Times New Roman" w:hAnsi="Times New Roman" w:cs="Times New Roman"/>
          <w:bCs/>
          <w:color w:val="000000"/>
          <w:sz w:val="24"/>
        </w:rPr>
        <w:t xml:space="preserve"> </w:t>
      </w:r>
      <w:r w:rsidRPr="00370368">
        <w:rPr>
          <w:rFonts w:ascii="Times New Roman" w:hAnsi="Times New Roman" w:cs="Times New Roman"/>
          <w:b/>
          <w:bCs/>
          <w:color w:val="000000"/>
          <w:sz w:val="24"/>
        </w:rPr>
        <w:t>Место оказания услуг:</w:t>
      </w:r>
      <w:r w:rsidRPr="00370368">
        <w:rPr>
          <w:rFonts w:ascii="Times New Roman" w:hAnsi="Times New Roman" w:cs="Times New Roman"/>
          <w:bCs/>
          <w:color w:val="000000"/>
          <w:sz w:val="24"/>
        </w:rPr>
        <w:t xml:space="preserve"> </w:t>
      </w:r>
      <w:bookmarkStart w:id="0" w:name="_GoBack"/>
      <w:r w:rsidR="000C101B" w:rsidRPr="000C101B">
        <w:rPr>
          <w:rFonts w:ascii="Times New Roman" w:eastAsia="Times New Roman" w:hAnsi="Times New Roman" w:cs="Times New Roman"/>
          <w:bCs/>
          <w:sz w:val="24"/>
          <w:szCs w:val="24"/>
          <w:lang w:eastAsia="ar-SA"/>
        </w:rPr>
        <w:t>Москва, ул. </w:t>
      </w:r>
      <w:r w:rsidR="003A65AA">
        <w:rPr>
          <w:rFonts w:ascii="Times New Roman" w:eastAsia="Times New Roman" w:hAnsi="Times New Roman" w:cs="Times New Roman"/>
          <w:bCs/>
          <w:sz w:val="24"/>
          <w:szCs w:val="24"/>
          <w:lang w:eastAsia="ar-SA"/>
        </w:rPr>
        <w:t>Кожевническая</w:t>
      </w:r>
      <w:r w:rsidR="000C101B" w:rsidRPr="000C101B">
        <w:rPr>
          <w:rFonts w:ascii="Times New Roman" w:eastAsia="Times New Roman" w:hAnsi="Times New Roman" w:cs="Times New Roman"/>
          <w:bCs/>
          <w:sz w:val="24"/>
          <w:szCs w:val="24"/>
          <w:lang w:eastAsia="ar-SA"/>
        </w:rPr>
        <w:t xml:space="preserve">, </w:t>
      </w:r>
      <w:r w:rsidR="000C101B" w:rsidRPr="005E6790">
        <w:rPr>
          <w:rFonts w:ascii="Times New Roman" w:eastAsia="Times New Roman" w:hAnsi="Times New Roman" w:cs="Times New Roman"/>
          <w:bCs/>
          <w:sz w:val="24"/>
          <w:szCs w:val="24"/>
          <w:lang w:eastAsia="ar-SA"/>
        </w:rPr>
        <w:t xml:space="preserve">д. </w:t>
      </w:r>
      <w:r w:rsidR="003A65AA">
        <w:rPr>
          <w:rFonts w:ascii="Times New Roman" w:eastAsia="Times New Roman" w:hAnsi="Times New Roman" w:cs="Times New Roman"/>
          <w:bCs/>
          <w:sz w:val="24"/>
          <w:szCs w:val="24"/>
          <w:lang w:eastAsia="ar-SA"/>
        </w:rPr>
        <w:t>7</w:t>
      </w:r>
      <w:r w:rsidR="000C101B" w:rsidRPr="005E6790">
        <w:rPr>
          <w:rFonts w:ascii="Times New Roman" w:eastAsia="Times New Roman" w:hAnsi="Times New Roman" w:cs="Times New Roman"/>
          <w:bCs/>
          <w:sz w:val="24"/>
          <w:szCs w:val="24"/>
          <w:lang w:eastAsia="ar-SA"/>
        </w:rPr>
        <w:t>, стр. 1.</w:t>
      </w:r>
      <w:bookmarkEnd w:id="0"/>
    </w:p>
    <w:p w:rsidR="00445EA2" w:rsidRPr="00370368" w:rsidRDefault="00445EA2" w:rsidP="00E42153">
      <w:pPr>
        <w:ind w:firstLine="284"/>
        <w:jc w:val="both"/>
        <w:rPr>
          <w:rFonts w:ascii="Times New Roman" w:hAnsi="Times New Roman" w:cs="Times New Roman"/>
          <w:b/>
          <w:color w:val="000000"/>
          <w:sz w:val="24"/>
        </w:rPr>
      </w:pPr>
      <w:r w:rsidRPr="00370368">
        <w:rPr>
          <w:rFonts w:ascii="Times New Roman" w:hAnsi="Times New Roman" w:cs="Times New Roman"/>
          <w:b/>
          <w:color w:val="000000"/>
          <w:sz w:val="24"/>
        </w:rPr>
        <w:t>11.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w:t>
      </w:r>
    </w:p>
    <w:p w:rsidR="00445EA2" w:rsidRPr="00370368" w:rsidRDefault="00445EA2" w:rsidP="00445EA2">
      <w:pPr>
        <w:ind w:firstLine="284"/>
        <w:jc w:val="both"/>
        <w:rPr>
          <w:rFonts w:ascii="Times New Roman" w:hAnsi="Times New Roman" w:cs="Times New Roman"/>
          <w:color w:val="000000"/>
          <w:sz w:val="24"/>
        </w:rPr>
      </w:pPr>
      <w:r w:rsidRPr="00370368">
        <w:rPr>
          <w:rFonts w:ascii="Times New Roman" w:hAnsi="Times New Roman" w:cs="Times New Roman"/>
          <w:color w:val="000000"/>
          <w:sz w:val="24"/>
        </w:rPr>
        <w:t xml:space="preserve">- услуги должны оказываться в рабочие дни с </w:t>
      </w:r>
      <w:r w:rsidR="000C101B">
        <w:rPr>
          <w:rFonts w:ascii="Times New Roman" w:hAnsi="Times New Roman" w:cs="Times New Roman"/>
          <w:color w:val="000000"/>
          <w:sz w:val="24"/>
        </w:rPr>
        <w:t>10</w:t>
      </w:r>
      <w:r w:rsidRPr="00370368">
        <w:rPr>
          <w:rFonts w:ascii="Times New Roman" w:hAnsi="Times New Roman" w:cs="Times New Roman"/>
          <w:color w:val="000000"/>
          <w:sz w:val="24"/>
        </w:rPr>
        <w:t>.00 до 17.00 часов.</w:t>
      </w:r>
    </w:p>
    <w:p w:rsidR="00445EA2" w:rsidRPr="00370368" w:rsidRDefault="00445EA2" w:rsidP="00445EA2">
      <w:pPr>
        <w:ind w:firstLine="284"/>
        <w:jc w:val="both"/>
        <w:rPr>
          <w:rFonts w:ascii="Times New Roman" w:eastAsia="Calibri" w:hAnsi="Times New Roman" w:cs="Times New Roman"/>
          <w:color w:val="000000"/>
          <w:sz w:val="24"/>
        </w:rPr>
      </w:pPr>
      <w:r w:rsidRPr="00370368">
        <w:rPr>
          <w:rFonts w:ascii="Times New Roman" w:eastAsia="Calibri" w:hAnsi="Times New Roman" w:cs="Times New Roman"/>
          <w:color w:val="000000"/>
          <w:sz w:val="24"/>
        </w:rPr>
        <w:t xml:space="preserve">- оказание услуг не должно препятствовать или создавать неудобства в работе учреждения или представлять угрозу для сотрудников Заказчика. </w:t>
      </w:r>
    </w:p>
    <w:p w:rsidR="003A65AA" w:rsidRDefault="00445EA2" w:rsidP="003A65AA">
      <w:pPr>
        <w:tabs>
          <w:tab w:val="left" w:pos="708"/>
        </w:tabs>
        <w:ind w:firstLine="284"/>
        <w:jc w:val="both"/>
        <w:rPr>
          <w:rFonts w:ascii="Times New Roman" w:hAnsi="Times New Roman" w:cs="Times New Roman"/>
          <w:color w:val="000000"/>
          <w:sz w:val="24"/>
          <w:szCs w:val="20"/>
        </w:rPr>
      </w:pPr>
      <w:r w:rsidRPr="00370368">
        <w:rPr>
          <w:rFonts w:ascii="Times New Roman" w:hAnsi="Times New Roman" w:cs="Times New Roman"/>
          <w:color w:val="000000"/>
          <w:sz w:val="24"/>
          <w:szCs w:val="20"/>
        </w:rPr>
        <w:t xml:space="preserve">Заказчик оплачивает услуги Исполнителя по факту всего объема оказания услуг, в безналичном порядке путем перечисления денежных средств со своего лицевого счета, на расчетный счет Исполнителя, реквизиты которого указаны в статье «Адреса, реквизиты и подписи Сторон» </w:t>
      </w:r>
      <w:r w:rsidR="003A65AA">
        <w:rPr>
          <w:rFonts w:ascii="Times New Roman" w:hAnsi="Times New Roman" w:cs="Times New Roman"/>
          <w:color w:val="000000"/>
          <w:sz w:val="24"/>
          <w:szCs w:val="20"/>
        </w:rPr>
        <w:t>Договора</w:t>
      </w:r>
      <w:r w:rsidRPr="00370368">
        <w:rPr>
          <w:rFonts w:ascii="Times New Roman" w:hAnsi="Times New Roman" w:cs="Times New Roman"/>
          <w:color w:val="000000"/>
          <w:sz w:val="24"/>
          <w:szCs w:val="20"/>
        </w:rPr>
        <w:t xml:space="preserve">, на основании надлежаще оформленного и подписанного обеими Сторонами Акта сдачи-приемки оказанных услуг по соответствующему этапу, с приложением отчетных документов, в течение </w:t>
      </w:r>
      <w:r w:rsidRPr="005E6790">
        <w:rPr>
          <w:rFonts w:ascii="Times New Roman" w:hAnsi="Times New Roman" w:cs="Times New Roman"/>
          <w:color w:val="000000"/>
          <w:sz w:val="24"/>
          <w:szCs w:val="20"/>
          <w:u w:val="single"/>
        </w:rPr>
        <w:t>15 (пятнадцати) рабочих дней</w:t>
      </w:r>
      <w:r w:rsidRPr="00370368">
        <w:rPr>
          <w:rFonts w:ascii="Times New Roman" w:hAnsi="Times New Roman" w:cs="Times New Roman"/>
          <w:color w:val="000000"/>
          <w:sz w:val="24"/>
          <w:szCs w:val="20"/>
        </w:rPr>
        <w:t xml:space="preserve"> с даты подписания Заказчиком Акта сдачи-приемки оказанных услуг. Авансирование не производится.</w:t>
      </w:r>
    </w:p>
    <w:p w:rsidR="00445EA2" w:rsidRPr="00370368" w:rsidRDefault="00445EA2" w:rsidP="003A65AA">
      <w:pPr>
        <w:tabs>
          <w:tab w:val="left" w:pos="708"/>
        </w:tabs>
        <w:ind w:firstLine="284"/>
        <w:jc w:val="both"/>
        <w:rPr>
          <w:rFonts w:ascii="Times New Roman" w:hAnsi="Times New Roman" w:cs="Times New Roman"/>
          <w:color w:val="000000"/>
          <w:sz w:val="24"/>
          <w:szCs w:val="20"/>
        </w:rPr>
      </w:pPr>
      <w:r w:rsidRPr="00370368">
        <w:rPr>
          <w:rFonts w:ascii="Times New Roman" w:hAnsi="Times New Roman" w:cs="Times New Roman"/>
          <w:color w:val="000000"/>
          <w:sz w:val="24"/>
          <w:szCs w:val="20"/>
        </w:rPr>
        <w:lastRenderedPageBreak/>
        <w:t xml:space="preserve">Обязательства Заказчика по оплате цены </w:t>
      </w:r>
      <w:r w:rsidR="00142106">
        <w:rPr>
          <w:rFonts w:ascii="Times New Roman" w:hAnsi="Times New Roman" w:cs="Times New Roman"/>
          <w:color w:val="000000"/>
          <w:sz w:val="24"/>
          <w:szCs w:val="20"/>
        </w:rPr>
        <w:t>Договор</w:t>
      </w:r>
      <w:r w:rsidRPr="00370368">
        <w:rPr>
          <w:rFonts w:ascii="Times New Roman" w:hAnsi="Times New Roman" w:cs="Times New Roman"/>
          <w:color w:val="000000"/>
          <w:sz w:val="24"/>
          <w:szCs w:val="20"/>
        </w:rPr>
        <w:t xml:space="preserve">а считаются исполненными с момента списания денежных средств в размере, составляющем цену </w:t>
      </w:r>
      <w:r w:rsidR="00142106">
        <w:rPr>
          <w:rFonts w:ascii="Times New Roman" w:hAnsi="Times New Roman" w:cs="Times New Roman"/>
          <w:color w:val="000000"/>
          <w:sz w:val="24"/>
          <w:szCs w:val="20"/>
        </w:rPr>
        <w:t>Договор</w:t>
      </w:r>
      <w:r w:rsidRPr="00370368">
        <w:rPr>
          <w:rFonts w:ascii="Times New Roman" w:hAnsi="Times New Roman" w:cs="Times New Roman"/>
          <w:color w:val="000000"/>
          <w:sz w:val="24"/>
          <w:szCs w:val="20"/>
        </w:rPr>
        <w:t>а, с лицевого счета Заказчика.</w:t>
      </w:r>
    </w:p>
    <w:p w:rsidR="00445EA2" w:rsidRPr="00370368" w:rsidRDefault="00445EA2" w:rsidP="00445EA2">
      <w:pPr>
        <w:tabs>
          <w:tab w:val="left" w:pos="173"/>
        </w:tabs>
        <w:ind w:firstLine="284"/>
        <w:jc w:val="both"/>
        <w:rPr>
          <w:rFonts w:ascii="Times New Roman" w:hAnsi="Times New Roman" w:cs="Times New Roman"/>
          <w:b/>
          <w:color w:val="000000"/>
          <w:sz w:val="24"/>
        </w:rPr>
      </w:pPr>
      <w:r w:rsidRPr="00370368">
        <w:rPr>
          <w:rFonts w:ascii="Times New Roman" w:hAnsi="Times New Roman" w:cs="Times New Roman"/>
          <w:b/>
          <w:bCs/>
          <w:color w:val="000000"/>
          <w:sz w:val="24"/>
        </w:rPr>
        <w:t xml:space="preserve">12. </w:t>
      </w:r>
      <w:r w:rsidRPr="00370368">
        <w:rPr>
          <w:rFonts w:ascii="Times New Roman" w:hAnsi="Times New Roman" w:cs="Times New Roman"/>
          <w:b/>
          <w:color w:val="000000"/>
          <w:sz w:val="24"/>
        </w:rPr>
        <w:t>Качественные и количественные характеристики оказываемых услуг, установление которых обязательно и которые обеспечивают однозначное понимание потребности заказчика.</w:t>
      </w:r>
    </w:p>
    <w:p w:rsidR="00445EA2" w:rsidRPr="00370368" w:rsidRDefault="00445EA2" w:rsidP="00445EA2">
      <w:pPr>
        <w:autoSpaceDE w:val="0"/>
        <w:rPr>
          <w:rFonts w:ascii="Times New Roman" w:hAnsi="Times New Roman" w:cs="Times New Roman"/>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514"/>
        <w:gridCol w:w="1843"/>
        <w:gridCol w:w="957"/>
      </w:tblGrid>
      <w:tr w:rsidR="00445EA2" w:rsidRPr="00370368" w:rsidTr="00B735EC">
        <w:tc>
          <w:tcPr>
            <w:tcW w:w="540" w:type="dxa"/>
            <w:shd w:val="clear" w:color="auto" w:fill="auto"/>
          </w:tcPr>
          <w:p w:rsidR="00445EA2" w:rsidRPr="004213DD" w:rsidRDefault="00445EA2" w:rsidP="00BE36A7">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 п/п</w:t>
            </w:r>
          </w:p>
        </w:tc>
        <w:tc>
          <w:tcPr>
            <w:tcW w:w="6514" w:type="dxa"/>
            <w:shd w:val="clear" w:color="auto" w:fill="auto"/>
          </w:tcPr>
          <w:p w:rsidR="00445EA2" w:rsidRPr="004213DD" w:rsidRDefault="00445EA2" w:rsidP="00BE36A7">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Наименование товара, работ, услуг</w:t>
            </w:r>
          </w:p>
        </w:tc>
        <w:tc>
          <w:tcPr>
            <w:tcW w:w="1843" w:type="dxa"/>
            <w:shd w:val="clear" w:color="auto" w:fill="auto"/>
          </w:tcPr>
          <w:p w:rsidR="00445EA2" w:rsidRPr="004213DD" w:rsidRDefault="00445EA2" w:rsidP="00BE36A7">
            <w:pPr>
              <w:jc w:val="center"/>
              <w:rPr>
                <w:rFonts w:ascii="Times New Roman" w:eastAsia="Calibri" w:hAnsi="Times New Roman" w:cs="Times New Roman"/>
                <w:color w:val="000000"/>
                <w:sz w:val="24"/>
                <w:szCs w:val="20"/>
              </w:rPr>
            </w:pPr>
            <w:proofErr w:type="spellStart"/>
            <w:r w:rsidRPr="004213DD">
              <w:rPr>
                <w:rFonts w:ascii="Times New Roman" w:eastAsia="Calibri" w:hAnsi="Times New Roman" w:cs="Times New Roman"/>
                <w:color w:val="000000"/>
                <w:sz w:val="24"/>
                <w:szCs w:val="20"/>
              </w:rPr>
              <w:t>Ед.из</w:t>
            </w:r>
            <w:proofErr w:type="spellEnd"/>
          </w:p>
        </w:tc>
        <w:tc>
          <w:tcPr>
            <w:tcW w:w="957" w:type="dxa"/>
            <w:shd w:val="clear" w:color="auto" w:fill="auto"/>
          </w:tcPr>
          <w:p w:rsidR="00445EA2" w:rsidRPr="004213DD" w:rsidRDefault="00445EA2" w:rsidP="00BE36A7">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Кол-во</w:t>
            </w:r>
          </w:p>
        </w:tc>
      </w:tr>
      <w:tr w:rsidR="00445EA2" w:rsidRPr="00370368" w:rsidTr="00B735EC">
        <w:tc>
          <w:tcPr>
            <w:tcW w:w="540" w:type="dxa"/>
            <w:shd w:val="clear" w:color="auto" w:fill="auto"/>
          </w:tcPr>
          <w:p w:rsidR="00445EA2" w:rsidRPr="004213DD" w:rsidRDefault="00445EA2" w:rsidP="00BE36A7">
            <w:pPr>
              <w:autoSpaceDE w:val="0"/>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w:t>
            </w:r>
          </w:p>
        </w:tc>
        <w:tc>
          <w:tcPr>
            <w:tcW w:w="6514" w:type="dxa"/>
            <w:shd w:val="clear" w:color="auto" w:fill="auto"/>
          </w:tcPr>
          <w:p w:rsidR="00445EA2" w:rsidRPr="004213DD" w:rsidRDefault="00445EA2" w:rsidP="00BE36A7">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2</w:t>
            </w:r>
          </w:p>
        </w:tc>
        <w:tc>
          <w:tcPr>
            <w:tcW w:w="1843" w:type="dxa"/>
            <w:shd w:val="clear" w:color="auto" w:fill="auto"/>
          </w:tcPr>
          <w:p w:rsidR="00445EA2" w:rsidRPr="004213DD" w:rsidRDefault="00445EA2" w:rsidP="00BE36A7">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3</w:t>
            </w:r>
          </w:p>
        </w:tc>
        <w:tc>
          <w:tcPr>
            <w:tcW w:w="957" w:type="dxa"/>
            <w:shd w:val="clear" w:color="auto" w:fill="auto"/>
          </w:tcPr>
          <w:p w:rsidR="00445EA2" w:rsidRPr="004213DD" w:rsidRDefault="00445EA2" w:rsidP="00BE36A7">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4</w:t>
            </w:r>
          </w:p>
        </w:tc>
      </w:tr>
      <w:tr w:rsidR="00445EA2" w:rsidRPr="00370368" w:rsidTr="00B735EC">
        <w:tc>
          <w:tcPr>
            <w:tcW w:w="540" w:type="dxa"/>
            <w:shd w:val="clear" w:color="auto" w:fill="auto"/>
          </w:tcPr>
          <w:p w:rsidR="00445EA2" w:rsidRPr="004213DD" w:rsidRDefault="00445EA2"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445EA2" w:rsidRPr="004213DD" w:rsidRDefault="00445EA2"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Комплексная систематизация документов по 4 условным параметрам: по фондовой принадлежности, по структурным частям, по годам, по видам документов</w:t>
            </w:r>
          </w:p>
        </w:tc>
        <w:tc>
          <w:tcPr>
            <w:tcW w:w="1843" w:type="dxa"/>
            <w:shd w:val="clear" w:color="auto" w:fill="auto"/>
          </w:tcPr>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дело</w:t>
            </w:r>
          </w:p>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(4 параметра)</w:t>
            </w:r>
          </w:p>
        </w:tc>
        <w:tc>
          <w:tcPr>
            <w:tcW w:w="957" w:type="dxa"/>
            <w:shd w:val="clear" w:color="auto" w:fill="auto"/>
          </w:tcPr>
          <w:p w:rsidR="00445EA2" w:rsidRPr="004213DD" w:rsidRDefault="000C101B" w:rsidP="00B735EC">
            <w:pPr>
              <w:jc w:val="center"/>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193</w:t>
            </w:r>
          </w:p>
        </w:tc>
      </w:tr>
      <w:tr w:rsidR="00445EA2" w:rsidRPr="00370368" w:rsidTr="00B735EC">
        <w:tc>
          <w:tcPr>
            <w:tcW w:w="540" w:type="dxa"/>
            <w:shd w:val="clear" w:color="auto" w:fill="auto"/>
          </w:tcPr>
          <w:p w:rsidR="00445EA2" w:rsidRPr="004213DD" w:rsidRDefault="00445EA2"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445EA2" w:rsidRPr="004213DD" w:rsidRDefault="00445EA2"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Экспертиза ценности документов с полистным просмотром и отбор документов из дел. Определение сроков хранения документов внутри дела методом их детального изучения</w:t>
            </w:r>
          </w:p>
        </w:tc>
        <w:tc>
          <w:tcPr>
            <w:tcW w:w="1843" w:type="dxa"/>
            <w:shd w:val="clear" w:color="auto" w:fill="auto"/>
          </w:tcPr>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дело</w:t>
            </w:r>
          </w:p>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до 250 листов</w:t>
            </w:r>
          </w:p>
        </w:tc>
        <w:tc>
          <w:tcPr>
            <w:tcW w:w="957" w:type="dxa"/>
            <w:shd w:val="clear" w:color="auto" w:fill="auto"/>
          </w:tcPr>
          <w:p w:rsidR="00445EA2" w:rsidRPr="004213DD" w:rsidRDefault="000C101B" w:rsidP="00B735EC">
            <w:pPr>
              <w:jc w:val="center"/>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193</w:t>
            </w:r>
          </w:p>
        </w:tc>
      </w:tr>
      <w:tr w:rsidR="00445EA2" w:rsidRPr="00370368" w:rsidTr="00B735EC">
        <w:tc>
          <w:tcPr>
            <w:tcW w:w="540" w:type="dxa"/>
            <w:shd w:val="clear" w:color="auto" w:fill="auto"/>
          </w:tcPr>
          <w:p w:rsidR="00445EA2" w:rsidRPr="004213DD" w:rsidRDefault="00445EA2"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445EA2" w:rsidRPr="004213DD" w:rsidRDefault="00445EA2"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Формирование дел из россыпи документов</w:t>
            </w:r>
            <w:r w:rsidR="00054478">
              <w:rPr>
                <w:rFonts w:ascii="Times New Roman" w:eastAsia="Calibri" w:hAnsi="Times New Roman" w:cs="Times New Roman"/>
                <w:color w:val="000000"/>
                <w:sz w:val="24"/>
                <w:szCs w:val="20"/>
              </w:rPr>
              <w:t xml:space="preserve"> долговременного хранения</w:t>
            </w:r>
            <w:r w:rsidRPr="004213DD">
              <w:rPr>
                <w:rFonts w:ascii="Times New Roman" w:eastAsia="Calibri" w:hAnsi="Times New Roman" w:cs="Times New Roman"/>
                <w:color w:val="000000"/>
                <w:sz w:val="24"/>
                <w:szCs w:val="20"/>
              </w:rPr>
              <w:t xml:space="preserve"> </w:t>
            </w:r>
          </w:p>
        </w:tc>
        <w:tc>
          <w:tcPr>
            <w:tcW w:w="1843" w:type="dxa"/>
            <w:shd w:val="clear" w:color="auto" w:fill="auto"/>
          </w:tcPr>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дело</w:t>
            </w:r>
          </w:p>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до 250 листов</w:t>
            </w:r>
          </w:p>
        </w:tc>
        <w:tc>
          <w:tcPr>
            <w:tcW w:w="957" w:type="dxa"/>
            <w:shd w:val="clear" w:color="auto" w:fill="auto"/>
          </w:tcPr>
          <w:p w:rsidR="00445EA2" w:rsidRPr="004213DD" w:rsidRDefault="000C101B" w:rsidP="00B735EC">
            <w:pPr>
              <w:jc w:val="center"/>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193</w:t>
            </w:r>
          </w:p>
        </w:tc>
      </w:tr>
      <w:tr w:rsidR="00445EA2" w:rsidRPr="00370368" w:rsidTr="00B735EC">
        <w:tc>
          <w:tcPr>
            <w:tcW w:w="540" w:type="dxa"/>
            <w:shd w:val="clear" w:color="auto" w:fill="auto"/>
          </w:tcPr>
          <w:p w:rsidR="00445EA2" w:rsidRPr="004213DD" w:rsidRDefault="00445EA2"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445EA2" w:rsidRPr="004213DD" w:rsidRDefault="00445EA2"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Формирование лицевых счетов за 200</w:t>
            </w:r>
            <w:r w:rsidR="00054478">
              <w:rPr>
                <w:rFonts w:ascii="Times New Roman" w:eastAsia="Calibri" w:hAnsi="Times New Roman" w:cs="Times New Roman"/>
                <w:color w:val="000000"/>
                <w:sz w:val="24"/>
                <w:szCs w:val="20"/>
              </w:rPr>
              <w:t>4-2018</w:t>
            </w:r>
            <w:r w:rsidRPr="004213DD">
              <w:rPr>
                <w:rFonts w:ascii="Times New Roman" w:eastAsia="Calibri" w:hAnsi="Times New Roman" w:cs="Times New Roman"/>
                <w:color w:val="000000"/>
                <w:sz w:val="24"/>
                <w:szCs w:val="20"/>
              </w:rPr>
              <w:t xml:space="preserve"> гг.: разрезка расчетных листков, подборка на каждого человека за год, вклейка в карточки лицевого счета</w:t>
            </w:r>
          </w:p>
          <w:p w:rsidR="00445EA2" w:rsidRPr="004213DD" w:rsidRDefault="00445EA2" w:rsidP="00B735EC">
            <w:pPr>
              <w:jc w:val="both"/>
              <w:rPr>
                <w:rFonts w:ascii="Times New Roman" w:eastAsia="Calibri" w:hAnsi="Times New Roman" w:cs="Times New Roman"/>
                <w:color w:val="000000"/>
                <w:sz w:val="24"/>
                <w:szCs w:val="20"/>
              </w:rPr>
            </w:pPr>
          </w:p>
        </w:tc>
        <w:tc>
          <w:tcPr>
            <w:tcW w:w="1843" w:type="dxa"/>
            <w:shd w:val="clear" w:color="auto" w:fill="auto"/>
          </w:tcPr>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дело</w:t>
            </w:r>
          </w:p>
          <w:p w:rsidR="00445EA2" w:rsidRPr="004213DD" w:rsidRDefault="00445EA2" w:rsidP="00B735EC">
            <w:pPr>
              <w:rPr>
                <w:rFonts w:ascii="Times New Roman" w:eastAsia="Calibri" w:hAnsi="Times New Roman" w:cs="Times New Roman"/>
                <w:color w:val="000000"/>
                <w:sz w:val="24"/>
                <w:szCs w:val="20"/>
              </w:rPr>
            </w:pPr>
          </w:p>
        </w:tc>
        <w:tc>
          <w:tcPr>
            <w:tcW w:w="957" w:type="dxa"/>
            <w:shd w:val="clear" w:color="auto" w:fill="auto"/>
          </w:tcPr>
          <w:p w:rsidR="00445EA2" w:rsidRPr="004213DD" w:rsidRDefault="00054478" w:rsidP="00B735EC">
            <w:pPr>
              <w:jc w:val="center"/>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15</w:t>
            </w:r>
          </w:p>
        </w:tc>
      </w:tr>
      <w:tr w:rsidR="00445EA2" w:rsidRPr="00370368" w:rsidTr="00B735EC">
        <w:tc>
          <w:tcPr>
            <w:tcW w:w="540" w:type="dxa"/>
            <w:shd w:val="clear" w:color="auto" w:fill="auto"/>
          </w:tcPr>
          <w:p w:rsidR="00445EA2" w:rsidRPr="004213DD" w:rsidRDefault="00445EA2"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445EA2" w:rsidRPr="004213DD" w:rsidRDefault="00445EA2"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Нумерация листов в деле</w:t>
            </w:r>
          </w:p>
        </w:tc>
        <w:tc>
          <w:tcPr>
            <w:tcW w:w="1843" w:type="dxa"/>
            <w:shd w:val="clear" w:color="auto" w:fill="auto"/>
          </w:tcPr>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лист</w:t>
            </w:r>
          </w:p>
        </w:tc>
        <w:tc>
          <w:tcPr>
            <w:tcW w:w="957" w:type="dxa"/>
            <w:shd w:val="clear" w:color="auto" w:fill="auto"/>
          </w:tcPr>
          <w:p w:rsidR="00445EA2" w:rsidRPr="004213DD" w:rsidRDefault="00054478" w:rsidP="00B735EC">
            <w:pPr>
              <w:jc w:val="center"/>
              <w:rPr>
                <w:rFonts w:ascii="Times New Roman" w:eastAsia="Calibri" w:hAnsi="Times New Roman" w:cs="Times New Roman"/>
                <w:color w:val="000000"/>
                <w:sz w:val="24"/>
                <w:szCs w:val="20"/>
              </w:rPr>
            </w:pPr>
            <w:r>
              <w:rPr>
                <w:rFonts w:ascii="Times New Roman" w:eastAsia="Calibri" w:hAnsi="Times New Roman" w:cs="Times New Roman"/>
                <w:color w:val="000000"/>
                <w:sz w:val="24"/>
                <w:szCs w:val="20"/>
              </w:rPr>
              <w:t>3</w:t>
            </w:r>
            <w:r w:rsidR="00445EA2" w:rsidRPr="004213DD">
              <w:rPr>
                <w:rFonts w:ascii="Times New Roman" w:eastAsia="Calibri" w:hAnsi="Times New Roman" w:cs="Times New Roman"/>
                <w:color w:val="000000"/>
                <w:sz w:val="24"/>
                <w:szCs w:val="20"/>
              </w:rPr>
              <w:t>0 000</w:t>
            </w:r>
          </w:p>
        </w:tc>
      </w:tr>
      <w:tr w:rsidR="00054478" w:rsidRPr="00370368" w:rsidTr="00B735EC">
        <w:tc>
          <w:tcPr>
            <w:tcW w:w="540" w:type="dxa"/>
            <w:shd w:val="clear" w:color="auto" w:fill="auto"/>
          </w:tcPr>
          <w:p w:rsidR="00054478" w:rsidRPr="004213DD" w:rsidRDefault="00054478"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054478" w:rsidRPr="004213DD" w:rsidRDefault="00054478"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Оформление листа заверителя</w:t>
            </w:r>
          </w:p>
        </w:tc>
        <w:tc>
          <w:tcPr>
            <w:tcW w:w="1843" w:type="dxa"/>
            <w:shd w:val="clear" w:color="auto" w:fill="auto"/>
          </w:tcPr>
          <w:p w:rsidR="00054478" w:rsidRPr="004213DD" w:rsidRDefault="00054478"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лист</w:t>
            </w:r>
          </w:p>
        </w:tc>
        <w:tc>
          <w:tcPr>
            <w:tcW w:w="957" w:type="dxa"/>
            <w:shd w:val="clear" w:color="auto" w:fill="auto"/>
          </w:tcPr>
          <w:p w:rsidR="00054478" w:rsidRDefault="00054478" w:rsidP="00B735EC">
            <w:pPr>
              <w:jc w:val="center"/>
            </w:pPr>
            <w:r w:rsidRPr="00A756F7">
              <w:rPr>
                <w:rFonts w:ascii="Times New Roman" w:eastAsia="Calibri" w:hAnsi="Times New Roman" w:cs="Times New Roman"/>
                <w:color w:val="000000"/>
                <w:sz w:val="24"/>
                <w:szCs w:val="20"/>
              </w:rPr>
              <w:t>193</w:t>
            </w:r>
          </w:p>
        </w:tc>
      </w:tr>
      <w:tr w:rsidR="00054478" w:rsidRPr="00370368" w:rsidTr="00B735EC">
        <w:tc>
          <w:tcPr>
            <w:tcW w:w="540" w:type="dxa"/>
            <w:shd w:val="clear" w:color="auto" w:fill="auto"/>
          </w:tcPr>
          <w:p w:rsidR="00054478" w:rsidRPr="004213DD" w:rsidRDefault="00054478"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054478" w:rsidRPr="004213DD" w:rsidRDefault="00054478" w:rsidP="003C3A23">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 xml:space="preserve">Составление и редактирование заголовков дел </w:t>
            </w:r>
            <w:r w:rsidR="003C3A23">
              <w:rPr>
                <w:rFonts w:ascii="Times New Roman" w:eastAsia="Calibri" w:hAnsi="Times New Roman" w:cs="Times New Roman"/>
                <w:color w:val="000000"/>
                <w:sz w:val="24"/>
                <w:szCs w:val="20"/>
              </w:rPr>
              <w:t>постоянного хранения и дел по личному составу</w:t>
            </w:r>
          </w:p>
        </w:tc>
        <w:tc>
          <w:tcPr>
            <w:tcW w:w="1843" w:type="dxa"/>
            <w:shd w:val="clear" w:color="auto" w:fill="auto"/>
          </w:tcPr>
          <w:p w:rsidR="00054478" w:rsidRPr="004213DD" w:rsidRDefault="00054478"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заголовок</w:t>
            </w:r>
          </w:p>
        </w:tc>
        <w:tc>
          <w:tcPr>
            <w:tcW w:w="957" w:type="dxa"/>
            <w:shd w:val="clear" w:color="auto" w:fill="auto"/>
          </w:tcPr>
          <w:p w:rsidR="00054478" w:rsidRDefault="00054478" w:rsidP="00B735EC">
            <w:pPr>
              <w:jc w:val="center"/>
            </w:pPr>
            <w:r w:rsidRPr="00A756F7">
              <w:rPr>
                <w:rFonts w:ascii="Times New Roman" w:eastAsia="Calibri" w:hAnsi="Times New Roman" w:cs="Times New Roman"/>
                <w:color w:val="000000"/>
                <w:sz w:val="24"/>
                <w:szCs w:val="20"/>
              </w:rPr>
              <w:t>193</w:t>
            </w:r>
          </w:p>
        </w:tc>
      </w:tr>
      <w:tr w:rsidR="00054478" w:rsidRPr="00370368" w:rsidTr="00B735EC">
        <w:tc>
          <w:tcPr>
            <w:tcW w:w="540" w:type="dxa"/>
            <w:shd w:val="clear" w:color="auto" w:fill="auto"/>
          </w:tcPr>
          <w:p w:rsidR="00054478" w:rsidRPr="004213DD" w:rsidRDefault="00054478"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054478" w:rsidRPr="004213DD" w:rsidRDefault="00054478"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Оформление обложки дел, простановка архивных шифров и штампов</w:t>
            </w:r>
          </w:p>
        </w:tc>
        <w:tc>
          <w:tcPr>
            <w:tcW w:w="1843" w:type="dxa"/>
            <w:shd w:val="clear" w:color="auto" w:fill="auto"/>
          </w:tcPr>
          <w:p w:rsidR="00054478" w:rsidRPr="004213DD" w:rsidRDefault="00054478"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дело</w:t>
            </w:r>
          </w:p>
        </w:tc>
        <w:tc>
          <w:tcPr>
            <w:tcW w:w="957" w:type="dxa"/>
            <w:shd w:val="clear" w:color="auto" w:fill="auto"/>
          </w:tcPr>
          <w:p w:rsidR="00054478" w:rsidRDefault="00054478" w:rsidP="00B735EC">
            <w:pPr>
              <w:jc w:val="center"/>
            </w:pPr>
            <w:r w:rsidRPr="00A756F7">
              <w:rPr>
                <w:rFonts w:ascii="Times New Roman" w:eastAsia="Calibri" w:hAnsi="Times New Roman" w:cs="Times New Roman"/>
                <w:color w:val="000000"/>
                <w:sz w:val="24"/>
                <w:szCs w:val="20"/>
              </w:rPr>
              <w:t>193</w:t>
            </w:r>
          </w:p>
        </w:tc>
      </w:tr>
      <w:tr w:rsidR="00445EA2" w:rsidRPr="00370368" w:rsidTr="00B735EC">
        <w:tc>
          <w:tcPr>
            <w:tcW w:w="540" w:type="dxa"/>
            <w:shd w:val="clear" w:color="auto" w:fill="auto"/>
          </w:tcPr>
          <w:p w:rsidR="00445EA2" w:rsidRPr="004213DD" w:rsidRDefault="00445EA2"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445EA2" w:rsidRPr="004213DD" w:rsidRDefault="00445EA2"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Составление внутренней описи документов дела в соответствии с требованиями федерального архивного законодательства</w:t>
            </w:r>
          </w:p>
        </w:tc>
        <w:tc>
          <w:tcPr>
            <w:tcW w:w="1843" w:type="dxa"/>
            <w:shd w:val="clear" w:color="auto" w:fill="auto"/>
          </w:tcPr>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дело</w:t>
            </w:r>
          </w:p>
        </w:tc>
        <w:tc>
          <w:tcPr>
            <w:tcW w:w="957" w:type="dxa"/>
            <w:shd w:val="clear" w:color="auto" w:fill="auto"/>
          </w:tcPr>
          <w:p w:rsidR="00445EA2" w:rsidRPr="004213DD" w:rsidRDefault="00445EA2"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30</w:t>
            </w:r>
          </w:p>
        </w:tc>
      </w:tr>
      <w:tr w:rsidR="00054478" w:rsidRPr="00370368" w:rsidTr="00B735EC">
        <w:tc>
          <w:tcPr>
            <w:tcW w:w="540" w:type="dxa"/>
            <w:shd w:val="clear" w:color="auto" w:fill="auto"/>
          </w:tcPr>
          <w:p w:rsidR="00054478" w:rsidRPr="004213DD" w:rsidRDefault="00054478"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054478" w:rsidRPr="004213DD" w:rsidRDefault="00054478"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Стандартный архивный переплет (формат А4) документов в жесткую картонную обложку с тканевой оклейкой корешка (сборка и выравнивание блоков, сшивка, оклейка блоков)</w:t>
            </w:r>
          </w:p>
        </w:tc>
        <w:tc>
          <w:tcPr>
            <w:tcW w:w="1843" w:type="dxa"/>
            <w:shd w:val="clear" w:color="auto" w:fill="auto"/>
          </w:tcPr>
          <w:p w:rsidR="00054478" w:rsidRPr="004213DD" w:rsidRDefault="00054478"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дело</w:t>
            </w:r>
          </w:p>
          <w:p w:rsidR="00054478" w:rsidRPr="004213DD" w:rsidRDefault="00054478"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с толщиной корешка</w:t>
            </w:r>
          </w:p>
          <w:p w:rsidR="00054478" w:rsidRPr="004213DD" w:rsidRDefault="00054478"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до 4 см.</w:t>
            </w:r>
          </w:p>
        </w:tc>
        <w:tc>
          <w:tcPr>
            <w:tcW w:w="957" w:type="dxa"/>
            <w:shd w:val="clear" w:color="auto" w:fill="auto"/>
          </w:tcPr>
          <w:p w:rsidR="00054478" w:rsidRDefault="00054478" w:rsidP="00B735EC">
            <w:pPr>
              <w:jc w:val="center"/>
            </w:pPr>
            <w:r w:rsidRPr="00A756F7">
              <w:rPr>
                <w:rFonts w:ascii="Times New Roman" w:eastAsia="Calibri" w:hAnsi="Times New Roman" w:cs="Times New Roman"/>
                <w:color w:val="000000"/>
                <w:sz w:val="24"/>
                <w:szCs w:val="20"/>
              </w:rPr>
              <w:t>193</w:t>
            </w:r>
          </w:p>
        </w:tc>
      </w:tr>
      <w:tr w:rsidR="00054478" w:rsidRPr="00370368" w:rsidTr="00B735EC">
        <w:tc>
          <w:tcPr>
            <w:tcW w:w="540" w:type="dxa"/>
            <w:shd w:val="clear" w:color="auto" w:fill="auto"/>
          </w:tcPr>
          <w:p w:rsidR="00054478" w:rsidRPr="004213DD" w:rsidRDefault="00054478"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054478" w:rsidRPr="004213DD" w:rsidRDefault="00054478"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 xml:space="preserve">Подборка, фальцовка архивных документов, изъятие скрепок, скоб, </w:t>
            </w:r>
            <w:proofErr w:type="spellStart"/>
            <w:r w:rsidRPr="004213DD">
              <w:rPr>
                <w:rFonts w:ascii="Times New Roman" w:eastAsia="Calibri" w:hAnsi="Times New Roman" w:cs="Times New Roman"/>
                <w:color w:val="000000"/>
                <w:sz w:val="24"/>
                <w:szCs w:val="20"/>
              </w:rPr>
              <w:t>разброшюровка</w:t>
            </w:r>
            <w:proofErr w:type="spellEnd"/>
            <w:r w:rsidRPr="004213DD">
              <w:rPr>
                <w:rFonts w:ascii="Times New Roman" w:eastAsia="Calibri" w:hAnsi="Times New Roman" w:cs="Times New Roman"/>
                <w:color w:val="000000"/>
                <w:sz w:val="24"/>
                <w:szCs w:val="20"/>
              </w:rPr>
              <w:t xml:space="preserve"> дел</w:t>
            </w:r>
          </w:p>
        </w:tc>
        <w:tc>
          <w:tcPr>
            <w:tcW w:w="1843" w:type="dxa"/>
            <w:shd w:val="clear" w:color="auto" w:fill="auto"/>
          </w:tcPr>
          <w:p w:rsidR="00054478" w:rsidRPr="004213DD" w:rsidRDefault="00054478"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дело</w:t>
            </w:r>
          </w:p>
        </w:tc>
        <w:tc>
          <w:tcPr>
            <w:tcW w:w="957" w:type="dxa"/>
            <w:shd w:val="clear" w:color="auto" w:fill="auto"/>
          </w:tcPr>
          <w:p w:rsidR="00054478" w:rsidRDefault="00054478" w:rsidP="00B735EC">
            <w:pPr>
              <w:jc w:val="center"/>
            </w:pPr>
            <w:r w:rsidRPr="00A756F7">
              <w:rPr>
                <w:rFonts w:ascii="Times New Roman" w:eastAsia="Calibri" w:hAnsi="Times New Roman" w:cs="Times New Roman"/>
                <w:color w:val="000000"/>
                <w:sz w:val="24"/>
                <w:szCs w:val="20"/>
              </w:rPr>
              <w:t>193</w:t>
            </w:r>
          </w:p>
        </w:tc>
      </w:tr>
      <w:tr w:rsidR="00054478" w:rsidRPr="00370368" w:rsidTr="00B735EC">
        <w:tc>
          <w:tcPr>
            <w:tcW w:w="540" w:type="dxa"/>
            <w:shd w:val="clear" w:color="auto" w:fill="auto"/>
          </w:tcPr>
          <w:p w:rsidR="00054478" w:rsidRPr="004213DD" w:rsidRDefault="00054478" w:rsidP="00B735EC">
            <w:pPr>
              <w:numPr>
                <w:ilvl w:val="0"/>
                <w:numId w:val="1"/>
              </w:numPr>
              <w:autoSpaceDE w:val="0"/>
              <w:contextualSpacing/>
              <w:rPr>
                <w:rFonts w:ascii="Times New Roman" w:eastAsia="Calibri" w:hAnsi="Times New Roman" w:cs="Times New Roman"/>
                <w:color w:val="000000"/>
                <w:sz w:val="24"/>
                <w:szCs w:val="20"/>
              </w:rPr>
            </w:pPr>
          </w:p>
        </w:tc>
        <w:tc>
          <w:tcPr>
            <w:tcW w:w="6514" w:type="dxa"/>
            <w:shd w:val="clear" w:color="auto" w:fill="auto"/>
          </w:tcPr>
          <w:p w:rsidR="00054478" w:rsidRPr="004213DD" w:rsidRDefault="00054478" w:rsidP="00B735EC">
            <w:pPr>
              <w:jc w:val="both"/>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Составление и оформление описи дел</w:t>
            </w:r>
          </w:p>
        </w:tc>
        <w:tc>
          <w:tcPr>
            <w:tcW w:w="1843" w:type="dxa"/>
            <w:shd w:val="clear" w:color="auto" w:fill="auto"/>
          </w:tcPr>
          <w:p w:rsidR="00054478" w:rsidRPr="004213DD" w:rsidRDefault="00054478" w:rsidP="00B735EC">
            <w:pPr>
              <w:jc w:val="center"/>
              <w:rPr>
                <w:rFonts w:ascii="Times New Roman" w:eastAsia="Calibri" w:hAnsi="Times New Roman" w:cs="Times New Roman"/>
                <w:color w:val="000000"/>
                <w:sz w:val="24"/>
                <w:szCs w:val="20"/>
              </w:rPr>
            </w:pPr>
            <w:r w:rsidRPr="004213DD">
              <w:rPr>
                <w:rFonts w:ascii="Times New Roman" w:eastAsia="Calibri" w:hAnsi="Times New Roman" w:cs="Times New Roman"/>
                <w:color w:val="000000"/>
                <w:sz w:val="24"/>
                <w:szCs w:val="20"/>
              </w:rPr>
              <w:t>1 заголовок</w:t>
            </w:r>
          </w:p>
        </w:tc>
        <w:tc>
          <w:tcPr>
            <w:tcW w:w="957" w:type="dxa"/>
            <w:shd w:val="clear" w:color="auto" w:fill="auto"/>
          </w:tcPr>
          <w:p w:rsidR="00054478" w:rsidRDefault="00054478" w:rsidP="00B735EC">
            <w:pPr>
              <w:jc w:val="center"/>
            </w:pPr>
            <w:r w:rsidRPr="00A756F7">
              <w:rPr>
                <w:rFonts w:ascii="Times New Roman" w:eastAsia="Calibri" w:hAnsi="Times New Roman" w:cs="Times New Roman"/>
                <w:color w:val="000000"/>
                <w:sz w:val="24"/>
                <w:szCs w:val="20"/>
              </w:rPr>
              <w:t>193</w:t>
            </w:r>
          </w:p>
        </w:tc>
      </w:tr>
      <w:tr w:rsidR="005E6790" w:rsidRPr="005E6790" w:rsidTr="00B735EC">
        <w:tc>
          <w:tcPr>
            <w:tcW w:w="540" w:type="dxa"/>
            <w:shd w:val="clear" w:color="auto" w:fill="auto"/>
          </w:tcPr>
          <w:p w:rsidR="00054478" w:rsidRPr="005E6790" w:rsidRDefault="00054478" w:rsidP="00B735EC">
            <w:pPr>
              <w:numPr>
                <w:ilvl w:val="0"/>
                <w:numId w:val="1"/>
              </w:numPr>
              <w:autoSpaceDE w:val="0"/>
              <w:contextualSpacing/>
              <w:rPr>
                <w:rFonts w:ascii="Times New Roman" w:eastAsia="Calibri" w:hAnsi="Times New Roman" w:cs="Times New Roman"/>
                <w:sz w:val="24"/>
                <w:szCs w:val="20"/>
              </w:rPr>
            </w:pPr>
          </w:p>
        </w:tc>
        <w:tc>
          <w:tcPr>
            <w:tcW w:w="6514" w:type="dxa"/>
            <w:shd w:val="clear" w:color="auto" w:fill="auto"/>
          </w:tcPr>
          <w:p w:rsidR="00054478" w:rsidRPr="005E6790" w:rsidRDefault="00054478" w:rsidP="00B735EC">
            <w:pPr>
              <w:jc w:val="both"/>
              <w:rPr>
                <w:rFonts w:ascii="Times New Roman" w:eastAsia="Calibri" w:hAnsi="Times New Roman" w:cs="Times New Roman"/>
                <w:sz w:val="24"/>
                <w:szCs w:val="20"/>
              </w:rPr>
            </w:pPr>
            <w:r w:rsidRPr="005E6790">
              <w:rPr>
                <w:rFonts w:ascii="Times New Roman" w:eastAsia="Calibri" w:hAnsi="Times New Roman" w:cs="Times New Roman"/>
                <w:sz w:val="24"/>
                <w:szCs w:val="20"/>
              </w:rPr>
              <w:t>Систематизация дел после архивно-переплетных работ и размещение дел на полках Заказчика в структурно-хронологическом порядке (сдача работ заказчику)</w:t>
            </w:r>
          </w:p>
        </w:tc>
        <w:tc>
          <w:tcPr>
            <w:tcW w:w="1843" w:type="dxa"/>
            <w:shd w:val="clear" w:color="auto" w:fill="auto"/>
          </w:tcPr>
          <w:p w:rsidR="00054478" w:rsidRPr="005E6790" w:rsidRDefault="00054478"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1 дело</w:t>
            </w:r>
          </w:p>
        </w:tc>
        <w:tc>
          <w:tcPr>
            <w:tcW w:w="957" w:type="dxa"/>
            <w:shd w:val="clear" w:color="auto" w:fill="auto"/>
          </w:tcPr>
          <w:p w:rsidR="00054478" w:rsidRPr="005E6790" w:rsidRDefault="00054478" w:rsidP="00B735EC">
            <w:pPr>
              <w:jc w:val="center"/>
            </w:pPr>
            <w:r w:rsidRPr="005E6790">
              <w:rPr>
                <w:rFonts w:ascii="Times New Roman" w:eastAsia="Calibri" w:hAnsi="Times New Roman" w:cs="Times New Roman"/>
                <w:sz w:val="24"/>
                <w:szCs w:val="20"/>
              </w:rPr>
              <w:t>193</w:t>
            </w:r>
          </w:p>
        </w:tc>
      </w:tr>
      <w:tr w:rsidR="005E6790" w:rsidRPr="005E6790" w:rsidTr="00B735EC">
        <w:tc>
          <w:tcPr>
            <w:tcW w:w="540" w:type="dxa"/>
            <w:shd w:val="clear" w:color="auto" w:fill="auto"/>
          </w:tcPr>
          <w:p w:rsidR="00054478" w:rsidRPr="005E6790" w:rsidRDefault="00054478" w:rsidP="00B735EC">
            <w:pPr>
              <w:numPr>
                <w:ilvl w:val="0"/>
                <w:numId w:val="1"/>
              </w:numPr>
              <w:autoSpaceDE w:val="0"/>
              <w:contextualSpacing/>
              <w:rPr>
                <w:rFonts w:ascii="Times New Roman" w:eastAsia="Calibri" w:hAnsi="Times New Roman" w:cs="Times New Roman"/>
                <w:sz w:val="24"/>
                <w:szCs w:val="20"/>
              </w:rPr>
            </w:pPr>
          </w:p>
        </w:tc>
        <w:tc>
          <w:tcPr>
            <w:tcW w:w="6514" w:type="dxa"/>
            <w:shd w:val="clear" w:color="auto" w:fill="auto"/>
          </w:tcPr>
          <w:p w:rsidR="00054478" w:rsidRPr="005E6790" w:rsidRDefault="00054478" w:rsidP="00B735EC">
            <w:pPr>
              <w:jc w:val="both"/>
              <w:rPr>
                <w:rFonts w:ascii="Times New Roman" w:eastAsia="Calibri" w:hAnsi="Times New Roman" w:cs="Times New Roman"/>
                <w:sz w:val="24"/>
                <w:szCs w:val="20"/>
              </w:rPr>
            </w:pPr>
            <w:r w:rsidRPr="005E6790">
              <w:rPr>
                <w:rFonts w:ascii="Times New Roman" w:hAnsi="Times New Roman" w:cs="Times New Roman"/>
                <w:sz w:val="24"/>
              </w:rPr>
              <w:t xml:space="preserve">Составление и оформление предисловий к описям дел долговременного хранения </w:t>
            </w:r>
          </w:p>
        </w:tc>
        <w:tc>
          <w:tcPr>
            <w:tcW w:w="1843" w:type="dxa"/>
            <w:shd w:val="clear" w:color="auto" w:fill="auto"/>
          </w:tcPr>
          <w:p w:rsidR="00054478" w:rsidRPr="005E6790" w:rsidRDefault="00054478"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1 предисловие</w:t>
            </w:r>
          </w:p>
        </w:tc>
        <w:tc>
          <w:tcPr>
            <w:tcW w:w="957" w:type="dxa"/>
            <w:shd w:val="clear" w:color="auto" w:fill="auto"/>
          </w:tcPr>
          <w:p w:rsidR="00054478" w:rsidRPr="005E6790" w:rsidRDefault="00054478"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 xml:space="preserve">2 </w:t>
            </w:r>
          </w:p>
        </w:tc>
      </w:tr>
      <w:tr w:rsidR="005E6790" w:rsidRPr="005E6790" w:rsidTr="00B735EC">
        <w:tc>
          <w:tcPr>
            <w:tcW w:w="540" w:type="dxa"/>
            <w:shd w:val="clear" w:color="auto" w:fill="auto"/>
          </w:tcPr>
          <w:p w:rsidR="00054478" w:rsidRPr="005E6790" w:rsidRDefault="00054478" w:rsidP="00B735EC">
            <w:pPr>
              <w:numPr>
                <w:ilvl w:val="0"/>
                <w:numId w:val="1"/>
              </w:numPr>
              <w:autoSpaceDE w:val="0"/>
              <w:contextualSpacing/>
              <w:rPr>
                <w:rFonts w:ascii="Times New Roman" w:eastAsia="Calibri" w:hAnsi="Times New Roman" w:cs="Times New Roman"/>
                <w:sz w:val="24"/>
                <w:szCs w:val="20"/>
              </w:rPr>
            </w:pPr>
          </w:p>
        </w:tc>
        <w:tc>
          <w:tcPr>
            <w:tcW w:w="6514" w:type="dxa"/>
            <w:shd w:val="clear" w:color="auto" w:fill="auto"/>
          </w:tcPr>
          <w:p w:rsidR="00054478" w:rsidRPr="005E6790" w:rsidRDefault="00054478" w:rsidP="00B735EC">
            <w:pPr>
              <w:jc w:val="both"/>
              <w:rPr>
                <w:rFonts w:ascii="Times New Roman" w:eastAsia="Calibri" w:hAnsi="Times New Roman" w:cs="Times New Roman"/>
                <w:sz w:val="24"/>
                <w:szCs w:val="20"/>
              </w:rPr>
            </w:pPr>
            <w:r w:rsidRPr="005E6790">
              <w:rPr>
                <w:rFonts w:ascii="Times New Roman" w:hAnsi="Times New Roman" w:cs="Times New Roman"/>
                <w:sz w:val="24"/>
              </w:rPr>
              <w:t>Составление и оформление исторической справки</w:t>
            </w:r>
          </w:p>
        </w:tc>
        <w:tc>
          <w:tcPr>
            <w:tcW w:w="1843" w:type="dxa"/>
            <w:shd w:val="clear" w:color="auto" w:fill="auto"/>
          </w:tcPr>
          <w:p w:rsidR="00054478" w:rsidRPr="005E6790" w:rsidRDefault="00054478" w:rsidP="00B735EC">
            <w:pPr>
              <w:jc w:val="center"/>
              <w:rPr>
                <w:rFonts w:ascii="Times New Roman" w:eastAsia="Calibri" w:hAnsi="Times New Roman" w:cs="Times New Roman"/>
                <w:sz w:val="24"/>
                <w:szCs w:val="20"/>
              </w:rPr>
            </w:pPr>
            <w:r w:rsidRPr="005E6790">
              <w:rPr>
                <w:rFonts w:ascii="Times New Roman" w:hAnsi="Times New Roman" w:cs="Times New Roman"/>
                <w:sz w:val="24"/>
              </w:rPr>
              <w:t>1 историческая справка</w:t>
            </w:r>
          </w:p>
        </w:tc>
        <w:tc>
          <w:tcPr>
            <w:tcW w:w="957" w:type="dxa"/>
            <w:shd w:val="clear" w:color="auto" w:fill="auto"/>
          </w:tcPr>
          <w:p w:rsidR="00054478" w:rsidRPr="005E6790" w:rsidRDefault="00054478"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1</w:t>
            </w:r>
          </w:p>
        </w:tc>
      </w:tr>
      <w:tr w:rsidR="005E6790" w:rsidRPr="005E6790" w:rsidTr="00B735EC">
        <w:tc>
          <w:tcPr>
            <w:tcW w:w="540" w:type="dxa"/>
            <w:shd w:val="clear" w:color="auto" w:fill="auto"/>
          </w:tcPr>
          <w:p w:rsidR="00054478" w:rsidRPr="005E6790" w:rsidRDefault="00054478" w:rsidP="00B735EC">
            <w:pPr>
              <w:numPr>
                <w:ilvl w:val="0"/>
                <w:numId w:val="1"/>
              </w:numPr>
              <w:autoSpaceDE w:val="0"/>
              <w:contextualSpacing/>
              <w:rPr>
                <w:rFonts w:ascii="Times New Roman" w:eastAsia="Calibri" w:hAnsi="Times New Roman" w:cs="Times New Roman"/>
                <w:sz w:val="24"/>
                <w:szCs w:val="20"/>
              </w:rPr>
            </w:pPr>
          </w:p>
        </w:tc>
        <w:tc>
          <w:tcPr>
            <w:tcW w:w="6514" w:type="dxa"/>
            <w:shd w:val="clear" w:color="auto" w:fill="auto"/>
          </w:tcPr>
          <w:p w:rsidR="00054478" w:rsidRPr="005E6790" w:rsidRDefault="00054478" w:rsidP="00B735EC">
            <w:pPr>
              <w:jc w:val="both"/>
              <w:rPr>
                <w:rFonts w:ascii="Times New Roman" w:eastAsia="Calibri" w:hAnsi="Times New Roman" w:cs="Times New Roman"/>
                <w:sz w:val="24"/>
                <w:szCs w:val="20"/>
              </w:rPr>
            </w:pPr>
            <w:r w:rsidRPr="005E6790">
              <w:rPr>
                <w:rFonts w:ascii="Times New Roman" w:hAnsi="Times New Roman" w:cs="Times New Roman"/>
                <w:sz w:val="24"/>
              </w:rPr>
              <w:t>Составление справки о недостающих делах</w:t>
            </w:r>
          </w:p>
        </w:tc>
        <w:tc>
          <w:tcPr>
            <w:tcW w:w="1843" w:type="dxa"/>
            <w:shd w:val="clear" w:color="auto" w:fill="auto"/>
          </w:tcPr>
          <w:p w:rsidR="00054478" w:rsidRPr="005E6790" w:rsidRDefault="00054478"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1 справка</w:t>
            </w:r>
          </w:p>
        </w:tc>
        <w:tc>
          <w:tcPr>
            <w:tcW w:w="957" w:type="dxa"/>
            <w:shd w:val="clear" w:color="auto" w:fill="auto"/>
          </w:tcPr>
          <w:p w:rsidR="00054478" w:rsidRPr="005E6790" w:rsidRDefault="00054478"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1</w:t>
            </w:r>
          </w:p>
        </w:tc>
      </w:tr>
      <w:tr w:rsidR="005E6790" w:rsidRPr="005E6790" w:rsidTr="00B735EC">
        <w:tc>
          <w:tcPr>
            <w:tcW w:w="540" w:type="dxa"/>
            <w:shd w:val="clear" w:color="auto" w:fill="auto"/>
          </w:tcPr>
          <w:p w:rsidR="00054478" w:rsidRPr="005E6790" w:rsidRDefault="00054478" w:rsidP="00B735EC">
            <w:pPr>
              <w:numPr>
                <w:ilvl w:val="0"/>
                <w:numId w:val="1"/>
              </w:numPr>
              <w:autoSpaceDE w:val="0"/>
              <w:contextualSpacing/>
              <w:rPr>
                <w:rFonts w:ascii="Times New Roman" w:eastAsia="Calibri" w:hAnsi="Times New Roman" w:cs="Times New Roman"/>
                <w:sz w:val="24"/>
                <w:szCs w:val="20"/>
              </w:rPr>
            </w:pPr>
          </w:p>
        </w:tc>
        <w:tc>
          <w:tcPr>
            <w:tcW w:w="6514" w:type="dxa"/>
            <w:shd w:val="clear" w:color="auto" w:fill="auto"/>
          </w:tcPr>
          <w:p w:rsidR="00054478" w:rsidRPr="005E6790" w:rsidRDefault="00054478" w:rsidP="00B735EC">
            <w:pPr>
              <w:jc w:val="both"/>
              <w:rPr>
                <w:rFonts w:ascii="Times New Roman" w:eastAsia="Calibri" w:hAnsi="Times New Roman" w:cs="Times New Roman"/>
                <w:sz w:val="24"/>
                <w:szCs w:val="20"/>
              </w:rPr>
            </w:pPr>
            <w:r w:rsidRPr="005E6790">
              <w:rPr>
                <w:rFonts w:ascii="Times New Roman" w:hAnsi="Times New Roman" w:cs="Times New Roman"/>
                <w:sz w:val="24"/>
              </w:rPr>
              <w:t>Согласование описей</w:t>
            </w:r>
            <w:r w:rsidR="00633635">
              <w:rPr>
                <w:rFonts w:ascii="Times New Roman" w:hAnsi="Times New Roman" w:cs="Times New Roman"/>
                <w:sz w:val="24"/>
              </w:rPr>
              <w:t xml:space="preserve"> дел</w:t>
            </w:r>
            <w:r w:rsidRPr="005E6790">
              <w:rPr>
                <w:rFonts w:ascii="Times New Roman" w:hAnsi="Times New Roman" w:cs="Times New Roman"/>
                <w:sz w:val="24"/>
              </w:rPr>
              <w:t xml:space="preserve"> в </w:t>
            </w:r>
            <w:proofErr w:type="spellStart"/>
            <w:r w:rsidRPr="005E6790">
              <w:rPr>
                <w:rFonts w:ascii="Times New Roman" w:hAnsi="Times New Roman" w:cs="Times New Roman"/>
                <w:sz w:val="24"/>
              </w:rPr>
              <w:t>госархиве</w:t>
            </w:r>
            <w:proofErr w:type="spellEnd"/>
          </w:p>
        </w:tc>
        <w:tc>
          <w:tcPr>
            <w:tcW w:w="1843" w:type="dxa"/>
            <w:shd w:val="clear" w:color="auto" w:fill="auto"/>
          </w:tcPr>
          <w:p w:rsidR="00054478" w:rsidRPr="005E6790" w:rsidRDefault="00054478"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2 описи</w:t>
            </w:r>
          </w:p>
        </w:tc>
        <w:tc>
          <w:tcPr>
            <w:tcW w:w="957" w:type="dxa"/>
            <w:shd w:val="clear" w:color="auto" w:fill="auto"/>
          </w:tcPr>
          <w:p w:rsidR="00054478" w:rsidRPr="005E6790" w:rsidRDefault="00054478"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2</w:t>
            </w:r>
          </w:p>
        </w:tc>
      </w:tr>
      <w:tr w:rsidR="00054478" w:rsidRPr="005E6790" w:rsidTr="00B735EC">
        <w:tc>
          <w:tcPr>
            <w:tcW w:w="540" w:type="dxa"/>
            <w:shd w:val="clear" w:color="auto" w:fill="auto"/>
          </w:tcPr>
          <w:p w:rsidR="00054478" w:rsidRPr="005E6790" w:rsidRDefault="00054478" w:rsidP="00B735EC">
            <w:pPr>
              <w:numPr>
                <w:ilvl w:val="0"/>
                <w:numId w:val="1"/>
              </w:numPr>
              <w:autoSpaceDE w:val="0"/>
              <w:contextualSpacing/>
              <w:rPr>
                <w:rFonts w:ascii="Times New Roman" w:eastAsia="Calibri" w:hAnsi="Times New Roman" w:cs="Times New Roman"/>
                <w:sz w:val="24"/>
                <w:szCs w:val="20"/>
              </w:rPr>
            </w:pPr>
          </w:p>
        </w:tc>
        <w:tc>
          <w:tcPr>
            <w:tcW w:w="6514" w:type="dxa"/>
            <w:shd w:val="clear" w:color="auto" w:fill="auto"/>
          </w:tcPr>
          <w:p w:rsidR="00054478" w:rsidRPr="005E6790" w:rsidRDefault="00054478" w:rsidP="00B735EC">
            <w:pPr>
              <w:jc w:val="both"/>
              <w:rPr>
                <w:rFonts w:ascii="Times New Roman" w:hAnsi="Times New Roman" w:cs="Times New Roman"/>
                <w:sz w:val="24"/>
              </w:rPr>
            </w:pPr>
            <w:r w:rsidRPr="005E6790">
              <w:rPr>
                <w:rFonts w:ascii="Times New Roman" w:hAnsi="Times New Roman" w:cs="Times New Roman"/>
                <w:sz w:val="24"/>
              </w:rPr>
              <w:t xml:space="preserve">Прием-передача дел на </w:t>
            </w:r>
            <w:proofErr w:type="spellStart"/>
            <w:r w:rsidRPr="005E6790">
              <w:rPr>
                <w:rFonts w:ascii="Times New Roman" w:hAnsi="Times New Roman" w:cs="Times New Roman"/>
                <w:sz w:val="24"/>
              </w:rPr>
              <w:t>госхранение</w:t>
            </w:r>
            <w:proofErr w:type="spellEnd"/>
          </w:p>
        </w:tc>
        <w:tc>
          <w:tcPr>
            <w:tcW w:w="1843" w:type="dxa"/>
            <w:shd w:val="clear" w:color="auto" w:fill="auto"/>
          </w:tcPr>
          <w:p w:rsidR="00054478" w:rsidRPr="005E6790" w:rsidRDefault="005E6790"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1 дело</w:t>
            </w:r>
          </w:p>
        </w:tc>
        <w:tc>
          <w:tcPr>
            <w:tcW w:w="957" w:type="dxa"/>
            <w:shd w:val="clear" w:color="auto" w:fill="auto"/>
          </w:tcPr>
          <w:p w:rsidR="00054478" w:rsidRPr="005E6790" w:rsidRDefault="005E6790"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130</w:t>
            </w:r>
          </w:p>
        </w:tc>
      </w:tr>
      <w:tr w:rsidR="00054478" w:rsidRPr="005E6790" w:rsidTr="00B735EC">
        <w:tc>
          <w:tcPr>
            <w:tcW w:w="540" w:type="dxa"/>
            <w:shd w:val="clear" w:color="auto" w:fill="auto"/>
          </w:tcPr>
          <w:p w:rsidR="00054478" w:rsidRPr="005E6790" w:rsidRDefault="00054478" w:rsidP="00B735EC">
            <w:pPr>
              <w:numPr>
                <w:ilvl w:val="0"/>
                <w:numId w:val="1"/>
              </w:numPr>
              <w:autoSpaceDE w:val="0"/>
              <w:contextualSpacing/>
              <w:rPr>
                <w:rFonts w:ascii="Times New Roman" w:eastAsia="Calibri" w:hAnsi="Times New Roman" w:cs="Times New Roman"/>
                <w:sz w:val="24"/>
                <w:szCs w:val="20"/>
              </w:rPr>
            </w:pPr>
          </w:p>
        </w:tc>
        <w:tc>
          <w:tcPr>
            <w:tcW w:w="6514" w:type="dxa"/>
            <w:shd w:val="clear" w:color="auto" w:fill="auto"/>
          </w:tcPr>
          <w:p w:rsidR="00054478" w:rsidRPr="005E6790" w:rsidRDefault="00054478" w:rsidP="00B735EC">
            <w:pPr>
              <w:jc w:val="both"/>
              <w:rPr>
                <w:rFonts w:ascii="Times New Roman" w:hAnsi="Times New Roman" w:cs="Times New Roman"/>
                <w:sz w:val="24"/>
              </w:rPr>
            </w:pPr>
            <w:r w:rsidRPr="005E6790">
              <w:rPr>
                <w:rFonts w:ascii="Times New Roman" w:hAnsi="Times New Roman" w:cs="Times New Roman"/>
                <w:sz w:val="24"/>
              </w:rPr>
              <w:t>Формирование связок дел, неподлежащих хранению</w:t>
            </w:r>
          </w:p>
        </w:tc>
        <w:tc>
          <w:tcPr>
            <w:tcW w:w="1843" w:type="dxa"/>
            <w:shd w:val="clear" w:color="auto" w:fill="auto"/>
          </w:tcPr>
          <w:p w:rsidR="00054478" w:rsidRPr="005E6790" w:rsidRDefault="005E6790"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1 связка</w:t>
            </w:r>
          </w:p>
        </w:tc>
        <w:tc>
          <w:tcPr>
            <w:tcW w:w="957" w:type="dxa"/>
            <w:shd w:val="clear" w:color="auto" w:fill="auto"/>
          </w:tcPr>
          <w:p w:rsidR="00054478" w:rsidRPr="005E6790" w:rsidRDefault="005E6790" w:rsidP="00B735EC">
            <w:pPr>
              <w:jc w:val="center"/>
              <w:rPr>
                <w:rFonts w:ascii="Times New Roman" w:eastAsia="Calibri" w:hAnsi="Times New Roman" w:cs="Times New Roman"/>
                <w:sz w:val="24"/>
                <w:szCs w:val="20"/>
              </w:rPr>
            </w:pPr>
            <w:r w:rsidRPr="005E6790">
              <w:rPr>
                <w:rFonts w:ascii="Times New Roman" w:eastAsia="Calibri" w:hAnsi="Times New Roman" w:cs="Times New Roman"/>
                <w:sz w:val="24"/>
                <w:szCs w:val="20"/>
              </w:rPr>
              <w:t>30</w:t>
            </w:r>
          </w:p>
        </w:tc>
      </w:tr>
      <w:tr w:rsidR="005F2BB3" w:rsidRPr="005E6790" w:rsidTr="00B735EC">
        <w:tc>
          <w:tcPr>
            <w:tcW w:w="540" w:type="dxa"/>
            <w:shd w:val="clear" w:color="auto" w:fill="auto"/>
          </w:tcPr>
          <w:p w:rsidR="005F2BB3" w:rsidRPr="005E6790" w:rsidRDefault="005F2BB3" w:rsidP="00B735EC">
            <w:pPr>
              <w:numPr>
                <w:ilvl w:val="0"/>
                <w:numId w:val="1"/>
              </w:numPr>
              <w:autoSpaceDE w:val="0"/>
              <w:contextualSpacing/>
              <w:rPr>
                <w:rFonts w:ascii="Times New Roman" w:eastAsia="Calibri" w:hAnsi="Times New Roman" w:cs="Times New Roman"/>
                <w:sz w:val="24"/>
                <w:szCs w:val="20"/>
              </w:rPr>
            </w:pPr>
          </w:p>
        </w:tc>
        <w:tc>
          <w:tcPr>
            <w:tcW w:w="6514" w:type="dxa"/>
            <w:shd w:val="clear" w:color="auto" w:fill="auto"/>
          </w:tcPr>
          <w:p w:rsidR="005F2BB3" w:rsidRPr="005E6790" w:rsidRDefault="005F2BB3" w:rsidP="00B735EC">
            <w:pPr>
              <w:jc w:val="both"/>
              <w:rPr>
                <w:rFonts w:ascii="Times New Roman" w:hAnsi="Times New Roman" w:cs="Times New Roman"/>
                <w:sz w:val="24"/>
              </w:rPr>
            </w:pPr>
            <w:r w:rsidRPr="00142106">
              <w:rPr>
                <w:rFonts w:ascii="Times New Roman" w:hAnsi="Times New Roman" w:cs="Times New Roman"/>
                <w:sz w:val="24"/>
              </w:rPr>
              <w:t>Создание электронной базы архива</w:t>
            </w:r>
          </w:p>
        </w:tc>
        <w:tc>
          <w:tcPr>
            <w:tcW w:w="1843" w:type="dxa"/>
            <w:shd w:val="clear" w:color="auto" w:fill="auto"/>
          </w:tcPr>
          <w:p w:rsidR="005F2BB3" w:rsidRPr="005E6790" w:rsidRDefault="005F2BB3" w:rsidP="00B735EC">
            <w:pPr>
              <w:jc w:val="center"/>
              <w:rPr>
                <w:rFonts w:ascii="Times New Roman" w:eastAsia="Calibri" w:hAnsi="Times New Roman" w:cs="Times New Roman"/>
                <w:sz w:val="24"/>
                <w:szCs w:val="20"/>
              </w:rPr>
            </w:pPr>
            <w:r>
              <w:rPr>
                <w:rFonts w:ascii="Times New Roman" w:eastAsia="Calibri" w:hAnsi="Times New Roman" w:cs="Times New Roman"/>
                <w:sz w:val="24"/>
                <w:szCs w:val="20"/>
              </w:rPr>
              <w:t>1 база</w:t>
            </w:r>
          </w:p>
        </w:tc>
        <w:tc>
          <w:tcPr>
            <w:tcW w:w="957" w:type="dxa"/>
            <w:shd w:val="clear" w:color="auto" w:fill="auto"/>
          </w:tcPr>
          <w:p w:rsidR="005F2BB3" w:rsidRPr="005E6790" w:rsidRDefault="005F2BB3" w:rsidP="00B735EC">
            <w:pPr>
              <w:jc w:val="center"/>
              <w:rPr>
                <w:rFonts w:ascii="Times New Roman" w:eastAsia="Calibri" w:hAnsi="Times New Roman" w:cs="Times New Roman"/>
                <w:sz w:val="24"/>
                <w:szCs w:val="20"/>
              </w:rPr>
            </w:pPr>
            <w:r>
              <w:rPr>
                <w:rFonts w:ascii="Times New Roman" w:eastAsia="Calibri" w:hAnsi="Times New Roman" w:cs="Times New Roman"/>
                <w:sz w:val="24"/>
                <w:szCs w:val="20"/>
              </w:rPr>
              <w:t>1</w:t>
            </w:r>
          </w:p>
        </w:tc>
      </w:tr>
    </w:tbl>
    <w:p w:rsidR="00445EA2" w:rsidRPr="00370368" w:rsidRDefault="00445EA2" w:rsidP="006A75E1">
      <w:pPr>
        <w:jc w:val="both"/>
        <w:rPr>
          <w:rFonts w:ascii="Calibri" w:hAnsi="Calibri" w:cs="Times New Roman"/>
          <w:color w:val="000000"/>
          <w:sz w:val="22"/>
          <w:szCs w:val="22"/>
        </w:rPr>
      </w:pPr>
    </w:p>
    <w:sectPr w:rsidR="00445EA2" w:rsidRPr="00370368" w:rsidSect="00ED5A8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27DB8"/>
    <w:multiLevelType w:val="hybridMultilevel"/>
    <w:tmpl w:val="0A607914"/>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5CF02A64"/>
    <w:multiLevelType w:val="hybridMultilevel"/>
    <w:tmpl w:val="19D69442"/>
    <w:lvl w:ilvl="0" w:tplc="1618DCC2">
      <w:start w:val="1"/>
      <w:numFmt w:val="decimal"/>
      <w:suff w:val="nothing"/>
      <w:lvlText w:val="%1."/>
      <w:lvlJc w:val="left"/>
      <w:pPr>
        <w:tabs>
          <w:tab w:val="left" w:pos="426"/>
        </w:tabs>
        <w:ind w:left="283" w:firstLine="426"/>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AD5C4FC6">
      <w:start w:val="1"/>
      <w:numFmt w:val="lowerLetter"/>
      <w:lvlText w:val="%2."/>
      <w:lvlJc w:val="left"/>
      <w:pPr>
        <w:tabs>
          <w:tab w:val="left" w:pos="426"/>
          <w:tab w:val="num" w:pos="1647"/>
        </w:tabs>
        <w:ind w:left="1222" w:firstLine="9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F28EC12A">
      <w:start w:val="1"/>
      <w:numFmt w:val="lowerRoman"/>
      <w:lvlText w:val="%3."/>
      <w:lvlJc w:val="left"/>
      <w:pPr>
        <w:tabs>
          <w:tab w:val="left" w:pos="426"/>
          <w:tab w:val="num" w:pos="2367"/>
        </w:tabs>
        <w:ind w:left="1942" w:firstLine="162"/>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17F4728E">
      <w:start w:val="1"/>
      <w:numFmt w:val="decimal"/>
      <w:lvlText w:val="%4."/>
      <w:lvlJc w:val="left"/>
      <w:pPr>
        <w:tabs>
          <w:tab w:val="left" w:pos="426"/>
          <w:tab w:val="num" w:pos="3087"/>
        </w:tabs>
        <w:ind w:left="2662" w:firstLine="11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2D069A4C">
      <w:start w:val="1"/>
      <w:numFmt w:val="lowerLetter"/>
      <w:lvlText w:val="%5."/>
      <w:lvlJc w:val="left"/>
      <w:pPr>
        <w:tabs>
          <w:tab w:val="left" w:pos="426"/>
          <w:tab w:val="num" w:pos="3807"/>
        </w:tabs>
        <w:ind w:left="3382" w:firstLine="126"/>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CABE752A">
      <w:start w:val="1"/>
      <w:numFmt w:val="lowerRoman"/>
      <w:lvlText w:val="%6."/>
      <w:lvlJc w:val="left"/>
      <w:pPr>
        <w:tabs>
          <w:tab w:val="left" w:pos="426"/>
          <w:tab w:val="num" w:pos="4527"/>
        </w:tabs>
        <w:ind w:left="4102" w:firstLine="19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518AA496">
      <w:start w:val="1"/>
      <w:numFmt w:val="decimal"/>
      <w:lvlText w:val="%7."/>
      <w:lvlJc w:val="left"/>
      <w:pPr>
        <w:tabs>
          <w:tab w:val="left" w:pos="426"/>
          <w:tab w:val="num" w:pos="5247"/>
        </w:tabs>
        <w:ind w:left="4822" w:firstLine="15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B998B5A2">
      <w:start w:val="1"/>
      <w:numFmt w:val="lowerLetter"/>
      <w:lvlText w:val="%8."/>
      <w:lvlJc w:val="left"/>
      <w:pPr>
        <w:tabs>
          <w:tab w:val="left" w:pos="426"/>
          <w:tab w:val="num" w:pos="5967"/>
        </w:tabs>
        <w:ind w:left="5542" w:firstLine="162"/>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BCC2FC98">
      <w:start w:val="1"/>
      <w:numFmt w:val="lowerRoman"/>
      <w:lvlText w:val="%9."/>
      <w:lvlJc w:val="left"/>
      <w:pPr>
        <w:tabs>
          <w:tab w:val="left" w:pos="426"/>
          <w:tab w:val="num" w:pos="6687"/>
        </w:tabs>
        <w:ind w:left="6262" w:firstLine="23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2" w15:restartNumberingAfterBreak="0">
    <w:nsid w:val="6EA32A43"/>
    <w:multiLevelType w:val="hybridMultilevel"/>
    <w:tmpl w:val="0A6079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91"/>
    <w:rsid w:val="00040AA8"/>
    <w:rsid w:val="00054478"/>
    <w:rsid w:val="0005732C"/>
    <w:rsid w:val="000C101B"/>
    <w:rsid w:val="001231AC"/>
    <w:rsid w:val="0013088F"/>
    <w:rsid w:val="0014189F"/>
    <w:rsid w:val="00142106"/>
    <w:rsid w:val="00155E91"/>
    <w:rsid w:val="00166E7A"/>
    <w:rsid w:val="00193CFF"/>
    <w:rsid w:val="001E1100"/>
    <w:rsid w:val="002329FA"/>
    <w:rsid w:val="00262C80"/>
    <w:rsid w:val="002D0E4D"/>
    <w:rsid w:val="0035313B"/>
    <w:rsid w:val="003A65AA"/>
    <w:rsid w:val="003C3A23"/>
    <w:rsid w:val="003C5339"/>
    <w:rsid w:val="00445EA2"/>
    <w:rsid w:val="005C0F91"/>
    <w:rsid w:val="005E6790"/>
    <w:rsid w:val="005F2BB3"/>
    <w:rsid w:val="00633635"/>
    <w:rsid w:val="0065198E"/>
    <w:rsid w:val="006A75E1"/>
    <w:rsid w:val="006B77EA"/>
    <w:rsid w:val="00782973"/>
    <w:rsid w:val="0083512D"/>
    <w:rsid w:val="00865371"/>
    <w:rsid w:val="00867F97"/>
    <w:rsid w:val="009217AC"/>
    <w:rsid w:val="00924ADB"/>
    <w:rsid w:val="00953A4D"/>
    <w:rsid w:val="009D3D27"/>
    <w:rsid w:val="00A01347"/>
    <w:rsid w:val="00A86402"/>
    <w:rsid w:val="00AE06C7"/>
    <w:rsid w:val="00AF4DF9"/>
    <w:rsid w:val="00B735EC"/>
    <w:rsid w:val="00BE36A7"/>
    <w:rsid w:val="00DD2110"/>
    <w:rsid w:val="00E42153"/>
    <w:rsid w:val="00E7356A"/>
    <w:rsid w:val="00E867B1"/>
    <w:rsid w:val="00ED5A81"/>
    <w:rsid w:val="00EF4530"/>
    <w:rsid w:val="00F03629"/>
    <w:rsid w:val="00FD4270"/>
    <w:rsid w:val="00FF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BD9C8-3EB7-481F-8367-20CB56B0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EA2"/>
    <w:pPr>
      <w:spacing w:after="0" w:line="240" w:lineRule="auto"/>
    </w:pPr>
    <w:rPr>
      <w:rFonts w:ascii="Arial" w:eastAsia="Times New Roman" w:hAnsi="Arial" w:cs="Arial"/>
      <w:sz w:val="20"/>
      <w:szCs w:val="24"/>
      <w:lang w:eastAsia="ru-RU"/>
    </w:rPr>
  </w:style>
  <w:style w:type="paragraph" w:styleId="1">
    <w:name w:val="heading 1"/>
    <w:basedOn w:val="a"/>
    <w:link w:val="10"/>
    <w:qFormat/>
    <w:rsid w:val="00445EA2"/>
    <w:pPr>
      <w:spacing w:before="100" w:beforeAutospacing="1" w:after="100" w:afterAutospacing="1"/>
      <w:outlineLvl w:val="0"/>
    </w:pPr>
    <w:rPr>
      <w:b/>
      <w:bCs/>
      <w:kern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5EA2"/>
    <w:rPr>
      <w:rFonts w:ascii="Arial" w:eastAsia="Times New Roman" w:hAnsi="Arial" w:cs="Arial"/>
      <w:b/>
      <w:bCs/>
      <w:kern w:val="36"/>
      <w:sz w:val="20"/>
      <w:szCs w:val="20"/>
      <w:lang w:eastAsia="ru-RU"/>
    </w:rPr>
  </w:style>
  <w:style w:type="character" w:customStyle="1" w:styleId="Bodytext2">
    <w:name w:val="Body text (2)_"/>
    <w:basedOn w:val="a0"/>
    <w:link w:val="Bodytext20"/>
    <w:rsid w:val="000C101B"/>
    <w:rPr>
      <w:rFonts w:ascii="Courier New" w:eastAsia="Courier New" w:hAnsi="Courier New" w:cs="Courier New"/>
      <w:sz w:val="104"/>
      <w:szCs w:val="104"/>
      <w:shd w:val="clear" w:color="auto" w:fill="FFFFFF"/>
    </w:rPr>
  </w:style>
  <w:style w:type="paragraph" w:customStyle="1" w:styleId="Bodytext20">
    <w:name w:val="Body text (2)"/>
    <w:basedOn w:val="a"/>
    <w:link w:val="Bodytext2"/>
    <w:rsid w:val="000C101B"/>
    <w:pPr>
      <w:widowControl w:val="0"/>
      <w:shd w:val="clear" w:color="auto" w:fill="FFFFFF"/>
      <w:spacing w:before="180" w:after="720" w:line="0" w:lineRule="atLeast"/>
    </w:pPr>
    <w:rPr>
      <w:rFonts w:ascii="Courier New" w:eastAsia="Courier New" w:hAnsi="Courier New" w:cs="Courier New"/>
      <w:sz w:val="104"/>
      <w:szCs w:val="104"/>
      <w:lang w:eastAsia="en-US"/>
    </w:rPr>
  </w:style>
  <w:style w:type="character" w:customStyle="1" w:styleId="Bodytext253pt">
    <w:name w:val="Body text (2) + 53 pt"/>
    <w:basedOn w:val="Bodytext2"/>
    <w:rsid w:val="000C101B"/>
    <w:rPr>
      <w:rFonts w:ascii="Courier New" w:eastAsia="Courier New" w:hAnsi="Courier New" w:cs="Courier New"/>
      <w:b w:val="0"/>
      <w:bCs w:val="0"/>
      <w:i w:val="0"/>
      <w:iCs w:val="0"/>
      <w:smallCaps w:val="0"/>
      <w:strike w:val="0"/>
      <w:color w:val="000000"/>
      <w:spacing w:val="0"/>
      <w:w w:val="100"/>
      <w:position w:val="0"/>
      <w:sz w:val="106"/>
      <w:szCs w:val="106"/>
      <w:u w:val="none"/>
      <w:shd w:val="clear" w:color="auto" w:fill="FFFFFF"/>
      <w:lang w:val="ru-RU" w:eastAsia="ru-RU" w:bidi="ru-RU"/>
    </w:rPr>
  </w:style>
  <w:style w:type="paragraph" w:styleId="HTML">
    <w:name w:val="HTML Preformatted"/>
    <w:basedOn w:val="a"/>
    <w:link w:val="HTML0"/>
    <w:semiHidden/>
    <w:unhideWhenUsed/>
    <w:rsid w:val="00FD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Times New Roman"/>
      <w:szCs w:val="20"/>
      <w:lang w:val="x-none" w:eastAsia="x-none"/>
    </w:rPr>
  </w:style>
  <w:style w:type="character" w:customStyle="1" w:styleId="HTML0">
    <w:name w:val="Стандартный HTML Знак"/>
    <w:basedOn w:val="a0"/>
    <w:link w:val="HTML"/>
    <w:semiHidden/>
    <w:rsid w:val="00FD4270"/>
    <w:rPr>
      <w:rFonts w:ascii="Courier New" w:eastAsia="Times New Roman" w:hAnsi="Courier New" w:cs="Times New Roman"/>
      <w:sz w:val="20"/>
      <w:szCs w:val="20"/>
      <w:lang w:val="x-none" w:eastAsia="x-none"/>
    </w:rPr>
  </w:style>
  <w:style w:type="character" w:customStyle="1" w:styleId="a3">
    <w:name w:val="Основной текст Знак"/>
    <w:aliases w:val="Основной текст Знак Знак Знак Знак1,Основной текст Знак Знак Знак Знак Знак,body text Знак,body text Знак Знак Знак Знак,body text Знак Знак Знак1"/>
    <w:basedOn w:val="a0"/>
    <w:link w:val="a4"/>
    <w:semiHidden/>
    <w:locked/>
    <w:rsid w:val="00FD4270"/>
    <w:rPr>
      <w:sz w:val="28"/>
      <w:lang w:val="x-none" w:eastAsia="x-none"/>
    </w:rPr>
  </w:style>
  <w:style w:type="paragraph" w:styleId="a4">
    <w:name w:val="Body Text"/>
    <w:aliases w:val="Основной текст Знак Знак Знак,Основной текст Знак Знак Знак Знак,body text,body text Знак Знак Знак,body text Знак Знак"/>
    <w:basedOn w:val="a"/>
    <w:link w:val="a3"/>
    <w:semiHidden/>
    <w:unhideWhenUsed/>
    <w:rsid w:val="00FD4270"/>
    <w:pPr>
      <w:jc w:val="both"/>
    </w:pPr>
    <w:rPr>
      <w:rFonts w:asciiTheme="minorHAnsi" w:eastAsiaTheme="minorHAnsi" w:hAnsiTheme="minorHAnsi" w:cstheme="minorBidi"/>
      <w:sz w:val="28"/>
      <w:szCs w:val="22"/>
      <w:lang w:val="x-none" w:eastAsia="x-none"/>
    </w:rPr>
  </w:style>
  <w:style w:type="character" w:customStyle="1" w:styleId="11">
    <w:name w:val="Основной текст Знак1"/>
    <w:basedOn w:val="a0"/>
    <w:uiPriority w:val="99"/>
    <w:semiHidden/>
    <w:rsid w:val="00FD4270"/>
    <w:rPr>
      <w:rFonts w:ascii="Arial" w:eastAsia="Times New Roman" w:hAnsi="Arial" w:cs="Arial"/>
      <w:sz w:val="20"/>
      <w:szCs w:val="24"/>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5"/>
    <w:uiPriority w:val="99"/>
    <w:semiHidden/>
    <w:locked/>
    <w:rsid w:val="00FD4270"/>
    <w:rPr>
      <w:rFonts w:ascii="Courier New" w:hAnsi="Courier New" w:cs="Courier New"/>
      <w:lang w:val="x-none" w:eastAsia="x-none"/>
    </w:rPr>
  </w:style>
  <w:style w:type="paragraph" w:styleId="a5">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
    <w:basedOn w:val="a"/>
    <w:link w:val="3"/>
    <w:uiPriority w:val="99"/>
    <w:semiHidden/>
    <w:unhideWhenUsed/>
    <w:rsid w:val="00FD4270"/>
    <w:rPr>
      <w:rFonts w:ascii="Courier New" w:eastAsiaTheme="minorHAnsi" w:hAnsi="Courier New" w:cs="Courier New"/>
      <w:sz w:val="22"/>
      <w:szCs w:val="22"/>
      <w:lang w:val="x-none" w:eastAsia="x-none"/>
    </w:rPr>
  </w:style>
  <w:style w:type="character" w:customStyle="1" w:styleId="a6">
    <w:name w:val="Текст Знак"/>
    <w:basedOn w:val="a0"/>
    <w:uiPriority w:val="99"/>
    <w:semiHidden/>
    <w:rsid w:val="00FD4270"/>
    <w:rPr>
      <w:rFonts w:ascii="Consolas" w:eastAsia="Times New Roman" w:hAnsi="Consolas" w:cs="Consolas"/>
      <w:sz w:val="21"/>
      <w:szCs w:val="21"/>
      <w:lang w:eastAsia="ru-RU"/>
    </w:rPr>
  </w:style>
  <w:style w:type="character" w:customStyle="1" w:styleId="a7">
    <w:name w:val="Абзац списка Знак"/>
    <w:aliases w:val="Bullet List Знак,FooterText Знак,numbered Знак,Список дефисный Знак,Table-Normal Знак,RSHB_Table-Normal Знак,Заговок Марина Знак"/>
    <w:link w:val="a8"/>
    <w:locked/>
    <w:rsid w:val="00FD4270"/>
    <w:rPr>
      <w:sz w:val="28"/>
    </w:rPr>
  </w:style>
  <w:style w:type="paragraph" w:styleId="a8">
    <w:name w:val="List Paragraph"/>
    <w:aliases w:val="Bullet List,FooterText,numbered,Список дефисный,Table-Normal,RSHB_Table-Normal,Заговок Марина"/>
    <w:basedOn w:val="a"/>
    <w:link w:val="a7"/>
    <w:qFormat/>
    <w:rsid w:val="00FD4270"/>
    <w:pPr>
      <w:ind w:left="720"/>
      <w:contextualSpacing/>
      <w:jc w:val="both"/>
    </w:pPr>
    <w:rPr>
      <w:rFonts w:asciiTheme="minorHAnsi" w:eastAsiaTheme="minorHAnsi" w:hAnsiTheme="minorHAnsi" w:cstheme="minorBidi"/>
      <w:sz w:val="28"/>
      <w:szCs w:val="22"/>
      <w:lang w:eastAsia="en-US"/>
    </w:rPr>
  </w:style>
  <w:style w:type="character" w:customStyle="1" w:styleId="ConsPlusNormal">
    <w:name w:val="ConsPlusNormal Знак"/>
    <w:link w:val="ConsPlusNormal0"/>
    <w:uiPriority w:val="99"/>
    <w:locked/>
    <w:rsid w:val="00FD4270"/>
    <w:rPr>
      <w:rFonts w:ascii="Arial" w:hAnsi="Arial" w:cs="Arial"/>
    </w:rPr>
  </w:style>
  <w:style w:type="paragraph" w:customStyle="1" w:styleId="ConsPlusNormal0">
    <w:name w:val="ConsPlusNormal"/>
    <w:link w:val="ConsPlusNormal"/>
    <w:uiPriority w:val="99"/>
    <w:qFormat/>
    <w:rsid w:val="00FD4270"/>
    <w:pPr>
      <w:widowControl w:val="0"/>
      <w:autoSpaceDE w:val="0"/>
      <w:autoSpaceDN w:val="0"/>
      <w:adjustRightInd w:val="0"/>
      <w:spacing w:after="0" w:line="240" w:lineRule="auto"/>
      <w:ind w:firstLine="720"/>
    </w:pPr>
    <w:rPr>
      <w:rFonts w:ascii="Arial" w:hAnsi="Arial" w:cs="Arial"/>
    </w:rPr>
  </w:style>
  <w:style w:type="paragraph" w:customStyle="1" w:styleId="s1">
    <w:name w:val="s_1"/>
    <w:rsid w:val="00FD4270"/>
    <w:pPr>
      <w:spacing w:before="100" w:after="100" w:line="240" w:lineRule="auto"/>
    </w:pPr>
    <w:rPr>
      <w:rFonts w:ascii="Times New Roman" w:eastAsia="Arial Unicode MS" w:hAnsi="Times New Roman" w:cs="Arial Unicode MS"/>
      <w:color w:val="000000"/>
      <w:sz w:val="24"/>
      <w:szCs w:val="24"/>
      <w:u w:color="000000"/>
      <w:lang w:eastAsia="ru-RU"/>
    </w:rPr>
  </w:style>
  <w:style w:type="character" w:customStyle="1" w:styleId="ConsNormal">
    <w:name w:val="ConsNormal Знак"/>
    <w:link w:val="ConsNormal0"/>
    <w:uiPriority w:val="99"/>
    <w:locked/>
    <w:rsid w:val="00FD4270"/>
    <w:rPr>
      <w:rFonts w:ascii="Arial" w:hAnsi="Arial" w:cs="Arial"/>
    </w:rPr>
  </w:style>
  <w:style w:type="paragraph" w:customStyle="1" w:styleId="ConsNormal0">
    <w:name w:val="ConsNormal"/>
    <w:link w:val="ConsNormal"/>
    <w:uiPriority w:val="99"/>
    <w:rsid w:val="00FD4270"/>
    <w:pPr>
      <w:widowControl w:val="0"/>
      <w:autoSpaceDE w:val="0"/>
      <w:autoSpaceDN w:val="0"/>
      <w:adjustRightInd w:val="0"/>
      <w:spacing w:after="0" w:line="240" w:lineRule="auto"/>
      <w:ind w:right="19772" w:firstLine="720"/>
    </w:pPr>
    <w:rPr>
      <w:rFonts w:ascii="Arial" w:hAnsi="Arial" w:cs="Arial"/>
    </w:rPr>
  </w:style>
  <w:style w:type="paragraph" w:customStyle="1" w:styleId="List2">
    <w:name w:val="List2"/>
    <w:basedOn w:val="a"/>
    <w:rsid w:val="00FD4270"/>
    <w:pPr>
      <w:tabs>
        <w:tab w:val="left" w:pos="1701"/>
      </w:tabs>
      <w:spacing w:line="360" w:lineRule="auto"/>
      <w:jc w:val="both"/>
    </w:pPr>
    <w:rPr>
      <w:rFonts w:ascii="Times New Roman" w:hAnsi="Times New Roman" w:cs="Times New Roman"/>
      <w:sz w:val="24"/>
    </w:rPr>
  </w:style>
  <w:style w:type="paragraph" w:customStyle="1" w:styleId="a9">
    <w:name w:val="Обычный + по ширине"/>
    <w:basedOn w:val="a"/>
    <w:rsid w:val="00FD4270"/>
    <w:pPr>
      <w:jc w:val="both"/>
    </w:pPr>
    <w:rPr>
      <w:rFonts w:ascii="Times New Roman" w:hAnsi="Times New Roman" w:cs="Times New Roman"/>
      <w:sz w:val="24"/>
    </w:rPr>
  </w:style>
  <w:style w:type="character" w:styleId="aa">
    <w:name w:val="Hyperlink"/>
    <w:basedOn w:val="a0"/>
    <w:uiPriority w:val="99"/>
    <w:semiHidden/>
    <w:unhideWhenUsed/>
    <w:rsid w:val="00FD4270"/>
    <w:rPr>
      <w:color w:val="0000FF"/>
      <w:u w:val="single"/>
    </w:rPr>
  </w:style>
  <w:style w:type="paragraph" w:styleId="ab">
    <w:name w:val="Balloon Text"/>
    <w:basedOn w:val="a"/>
    <w:link w:val="ac"/>
    <w:uiPriority w:val="99"/>
    <w:semiHidden/>
    <w:unhideWhenUsed/>
    <w:rsid w:val="00FD4270"/>
    <w:rPr>
      <w:rFonts w:ascii="Tahoma" w:hAnsi="Tahoma" w:cs="Tahoma"/>
      <w:sz w:val="16"/>
      <w:szCs w:val="16"/>
    </w:rPr>
  </w:style>
  <w:style w:type="character" w:customStyle="1" w:styleId="ac">
    <w:name w:val="Текст выноски Знак"/>
    <w:basedOn w:val="a0"/>
    <w:link w:val="ab"/>
    <w:uiPriority w:val="99"/>
    <w:semiHidden/>
    <w:rsid w:val="00FD42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8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1750</Words>
  <Characters>9975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Пользователь Windows</cp:lastModifiedBy>
  <cp:revision>3</cp:revision>
  <dcterms:created xsi:type="dcterms:W3CDTF">2020-07-08T12:13:00Z</dcterms:created>
  <dcterms:modified xsi:type="dcterms:W3CDTF">2020-07-08T14:18:00Z</dcterms:modified>
</cp:coreProperties>
</file>