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4EE8" w:rsidRDefault="009F4EE8" w:rsidP="009F4EE8">
      <w:pPr>
        <w:tabs>
          <w:tab w:val="left" w:pos="567"/>
        </w:tabs>
        <w:rPr>
          <w:rFonts w:cs="Arial Unicode MS"/>
          <w:sz w:val="28"/>
          <w:szCs w:val="28"/>
        </w:rPr>
      </w:pPr>
    </w:p>
    <w:p w:rsidR="000832AD" w:rsidRDefault="000832AD" w:rsidP="00E57E94">
      <w:pPr>
        <w:tabs>
          <w:tab w:val="left" w:pos="567"/>
        </w:tabs>
        <w:suppressAutoHyphens/>
        <w:autoSpaceDN w:val="0"/>
        <w:spacing w:after="200" w:line="276" w:lineRule="auto"/>
        <w:ind w:left="36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ТЕХНИЧЕСКОЕ ЗАДАНИЕ</w:t>
      </w:r>
    </w:p>
    <w:p w:rsidR="00E57E94" w:rsidRDefault="00E57E94" w:rsidP="00E57E94">
      <w:pPr>
        <w:tabs>
          <w:tab w:val="left" w:pos="567"/>
        </w:tabs>
        <w:suppressAutoHyphens/>
        <w:autoSpaceDN w:val="0"/>
        <w:spacing w:after="200" w:line="276" w:lineRule="auto"/>
        <w:ind w:left="36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на поставку мяса и мясной продукции</w:t>
      </w:r>
    </w:p>
    <w:p w:rsidR="000832AD" w:rsidRDefault="000832AD" w:rsidP="000832AD">
      <w:pPr>
        <w:autoSpaceDE w:val="0"/>
        <w:autoSpaceDN w:val="0"/>
        <w:adjustRightInd w:val="0"/>
        <w:rPr>
          <w:sz w:val="22"/>
          <w:szCs w:val="22"/>
        </w:rPr>
      </w:pPr>
    </w:p>
    <w:p w:rsidR="000832AD" w:rsidRDefault="00FD2011" w:rsidP="004F56AD">
      <w:pPr>
        <w:widowControl w:val="0"/>
        <w:autoSpaceDE w:val="0"/>
        <w:autoSpaceDN w:val="0"/>
        <w:adjustRightInd w:val="0"/>
        <w:spacing w:after="0"/>
        <w:ind w:firstLine="539"/>
        <w:rPr>
          <w:sz w:val="22"/>
          <w:szCs w:val="22"/>
        </w:rPr>
      </w:pPr>
      <w:r>
        <w:rPr>
          <w:color w:val="000000"/>
        </w:rPr>
        <w:t>Цена договора включает расходы, связанные с поставкой товара (расходы на перевозку, разгрузку, доставку товара до пищеблока З</w:t>
      </w:r>
      <w:r>
        <w:rPr>
          <w:color w:val="000000"/>
        </w:rPr>
        <w:t>а</w:t>
      </w:r>
      <w:r>
        <w:rPr>
          <w:color w:val="000000"/>
        </w:rPr>
        <w:t>казчика, уплату таможенных пошлин (в случае поставки иностранного товара, за исключением товара, на который установлен запрет и огр</w:t>
      </w:r>
      <w:r>
        <w:rPr>
          <w:color w:val="000000"/>
        </w:rPr>
        <w:t>а</w:t>
      </w:r>
      <w:r>
        <w:rPr>
          <w:color w:val="000000"/>
        </w:rPr>
        <w:t xml:space="preserve">ничения), страхование груза (продуктов питания при транспортировке и хранении на складе), уплату налогов, другие обязательные платежи, необходимые для выполнения Поставщиком всех обязательств по договору. </w:t>
      </w:r>
      <w:r w:rsidR="000832AD">
        <w:rPr>
          <w:sz w:val="22"/>
          <w:szCs w:val="22"/>
        </w:rPr>
        <w:t>При поставке пищевых продуктов должны соблюдаться следующие требования:</w:t>
      </w:r>
    </w:p>
    <w:p w:rsidR="004F56AD" w:rsidRDefault="004F56AD" w:rsidP="004F56AD">
      <w:pPr>
        <w:widowControl w:val="0"/>
        <w:autoSpaceDE w:val="0"/>
        <w:autoSpaceDN w:val="0"/>
        <w:adjustRightInd w:val="0"/>
        <w:spacing w:after="0"/>
        <w:ind w:firstLine="539"/>
        <w:rPr>
          <w:sz w:val="22"/>
          <w:szCs w:val="22"/>
        </w:rPr>
      </w:pPr>
    </w:p>
    <w:p w:rsidR="000832AD" w:rsidRPr="008033B8" w:rsidRDefault="008033B8" w:rsidP="008033B8">
      <w:pPr>
        <w:pStyle w:val="a7"/>
        <w:widowControl w:val="0"/>
        <w:numPr>
          <w:ilvl w:val="0"/>
          <w:numId w:val="3"/>
        </w:numPr>
        <w:autoSpaceDE w:val="0"/>
        <w:autoSpaceDN w:val="0"/>
        <w:adjustRightInd w:val="0"/>
        <w:spacing w:after="0"/>
        <w:rPr>
          <w:b/>
          <w:bCs/>
          <w:i/>
          <w:iCs/>
          <w:sz w:val="22"/>
          <w:szCs w:val="22"/>
        </w:rPr>
      </w:pPr>
      <w:r w:rsidRPr="008033B8">
        <w:rPr>
          <w:b/>
          <w:bCs/>
          <w:i/>
          <w:iCs/>
          <w:sz w:val="22"/>
          <w:szCs w:val="22"/>
        </w:rPr>
        <w:t>Стандарт товаров</w:t>
      </w:r>
    </w:p>
    <w:p w:rsidR="008033B8" w:rsidRPr="008033B8" w:rsidRDefault="008033B8" w:rsidP="008033B8">
      <w:pPr>
        <w:pStyle w:val="a7"/>
        <w:widowControl w:val="0"/>
        <w:autoSpaceDE w:val="0"/>
        <w:autoSpaceDN w:val="0"/>
        <w:adjustRightInd w:val="0"/>
        <w:spacing w:after="0"/>
        <w:ind w:left="899"/>
        <w:rPr>
          <w:b/>
          <w:bCs/>
          <w:i/>
          <w:iCs/>
          <w:sz w:val="22"/>
          <w:szCs w:val="22"/>
        </w:rPr>
      </w:pPr>
    </w:p>
    <w:p w:rsidR="000832AD" w:rsidRDefault="000832AD" w:rsidP="004F56AD">
      <w:pPr>
        <w:widowControl w:val="0"/>
        <w:autoSpaceDE w:val="0"/>
        <w:autoSpaceDN w:val="0"/>
        <w:adjustRightInd w:val="0"/>
        <w:spacing w:after="0"/>
        <w:ind w:firstLine="539"/>
        <w:rPr>
          <w:sz w:val="22"/>
          <w:szCs w:val="22"/>
        </w:rPr>
      </w:pPr>
      <w:r>
        <w:rPr>
          <w:sz w:val="22"/>
          <w:szCs w:val="22"/>
        </w:rPr>
        <w:t>1.1.</w:t>
      </w:r>
      <w:r>
        <w:rPr>
          <w:sz w:val="22"/>
          <w:szCs w:val="22"/>
        </w:rPr>
        <w:tab/>
        <w:t>Поставляемые пищевые продукты должны соответствовать требованиям нормативно-правовых актов, а также нормативных и технических документов, в соответствии с которыми они изготовлены и могут быть идентифицированы при поступлении.</w:t>
      </w:r>
    </w:p>
    <w:p w:rsidR="000832AD" w:rsidRDefault="000832AD" w:rsidP="004F56AD">
      <w:pPr>
        <w:widowControl w:val="0"/>
        <w:autoSpaceDE w:val="0"/>
        <w:autoSpaceDN w:val="0"/>
        <w:adjustRightInd w:val="0"/>
        <w:spacing w:after="0"/>
        <w:ind w:firstLine="539"/>
        <w:rPr>
          <w:sz w:val="22"/>
          <w:szCs w:val="22"/>
        </w:rPr>
      </w:pPr>
      <w:r>
        <w:rPr>
          <w:sz w:val="22"/>
          <w:szCs w:val="22"/>
        </w:rPr>
        <w:t>1.2.</w:t>
      </w:r>
      <w:r>
        <w:rPr>
          <w:sz w:val="22"/>
          <w:szCs w:val="22"/>
        </w:rPr>
        <w:tab/>
        <w:t xml:space="preserve">Органолептические свойства пищевых продуктов не должны изменяться при их хранении, транспортировке и в процессе реализации. </w:t>
      </w:r>
    </w:p>
    <w:p w:rsidR="000832AD" w:rsidRDefault="000832AD" w:rsidP="004F56AD">
      <w:pPr>
        <w:widowControl w:val="0"/>
        <w:autoSpaceDE w:val="0"/>
        <w:autoSpaceDN w:val="0"/>
        <w:adjustRightInd w:val="0"/>
        <w:spacing w:after="0"/>
        <w:ind w:firstLine="539"/>
        <w:rPr>
          <w:sz w:val="22"/>
          <w:szCs w:val="22"/>
        </w:rPr>
      </w:pPr>
      <w:r>
        <w:rPr>
          <w:sz w:val="22"/>
          <w:szCs w:val="22"/>
        </w:rPr>
        <w:t>1.3.</w:t>
      </w:r>
      <w:r>
        <w:rPr>
          <w:sz w:val="22"/>
          <w:szCs w:val="22"/>
        </w:rPr>
        <w:tab/>
        <w:t>Пищевые продукты не должны иметь посторонних запахов, привкусов и включений, отличаться по цвету и консистенции от характер</w:t>
      </w:r>
      <w:r>
        <w:rPr>
          <w:sz w:val="22"/>
          <w:szCs w:val="22"/>
        </w:rPr>
        <w:t>и</w:t>
      </w:r>
      <w:r>
        <w:rPr>
          <w:sz w:val="22"/>
          <w:szCs w:val="22"/>
        </w:rPr>
        <w:t>стик присущих данному виду продукта.</w:t>
      </w:r>
    </w:p>
    <w:p w:rsidR="000832AD" w:rsidRDefault="000832AD" w:rsidP="004F56AD">
      <w:pPr>
        <w:widowControl w:val="0"/>
        <w:autoSpaceDE w:val="0"/>
        <w:autoSpaceDN w:val="0"/>
        <w:adjustRightInd w:val="0"/>
        <w:spacing w:after="0"/>
        <w:ind w:firstLine="539"/>
        <w:rPr>
          <w:sz w:val="22"/>
          <w:szCs w:val="22"/>
        </w:rPr>
      </w:pPr>
      <w:r>
        <w:rPr>
          <w:sz w:val="22"/>
          <w:szCs w:val="22"/>
        </w:rPr>
        <w:t>1.4.</w:t>
      </w:r>
      <w:r>
        <w:rPr>
          <w:sz w:val="22"/>
          <w:szCs w:val="22"/>
        </w:rPr>
        <w:tab/>
        <w:t>Не допускается наличие в пищевых продуктах патогенных микроорганизмов и возбудителей паразитарных заболеваний, их токсинов, в</w:t>
      </w:r>
      <w:r>
        <w:rPr>
          <w:sz w:val="22"/>
          <w:szCs w:val="22"/>
        </w:rPr>
        <w:t>ы</w:t>
      </w:r>
      <w:r>
        <w:rPr>
          <w:sz w:val="22"/>
          <w:szCs w:val="22"/>
        </w:rPr>
        <w:t>зывающих инфекционные и паразитарные болезни или представляющих опасность для здоровья человека и животных.</w:t>
      </w:r>
    </w:p>
    <w:p w:rsidR="000832AD" w:rsidRDefault="000832AD" w:rsidP="004F56AD">
      <w:pPr>
        <w:widowControl w:val="0"/>
        <w:autoSpaceDE w:val="0"/>
        <w:autoSpaceDN w:val="0"/>
        <w:adjustRightInd w:val="0"/>
        <w:spacing w:after="0"/>
        <w:ind w:firstLine="539"/>
        <w:rPr>
          <w:sz w:val="22"/>
          <w:szCs w:val="22"/>
        </w:rPr>
      </w:pPr>
      <w:r>
        <w:rPr>
          <w:sz w:val="22"/>
          <w:szCs w:val="22"/>
        </w:rPr>
        <w:t>1.5.</w:t>
      </w:r>
      <w:r>
        <w:rPr>
          <w:sz w:val="22"/>
          <w:szCs w:val="22"/>
        </w:rPr>
        <w:tab/>
        <w:t>Не допускается поставка пищевых продуктов, содержащих ГМО; мяса птицы механической обвалки и выработанных из них продуктов; продукции, выработанной с использованием коллагенсодер</w:t>
      </w:r>
      <w:r w:rsidR="00E57E94">
        <w:rPr>
          <w:sz w:val="22"/>
          <w:szCs w:val="22"/>
        </w:rPr>
        <w:t>жащего сырья из мяса птицы</w:t>
      </w:r>
      <w:r>
        <w:rPr>
          <w:sz w:val="22"/>
          <w:szCs w:val="22"/>
        </w:rPr>
        <w:t>.</w:t>
      </w:r>
    </w:p>
    <w:p w:rsidR="000832AD" w:rsidRDefault="000832AD" w:rsidP="004F56AD">
      <w:pPr>
        <w:widowControl w:val="0"/>
        <w:autoSpaceDE w:val="0"/>
        <w:autoSpaceDN w:val="0"/>
        <w:adjustRightInd w:val="0"/>
        <w:spacing w:after="0"/>
        <w:ind w:firstLine="539"/>
        <w:rPr>
          <w:sz w:val="22"/>
          <w:szCs w:val="22"/>
        </w:rPr>
      </w:pPr>
      <w:r>
        <w:rPr>
          <w:sz w:val="22"/>
          <w:szCs w:val="22"/>
        </w:rPr>
        <w:t>1.6.</w:t>
      </w:r>
      <w:r>
        <w:rPr>
          <w:sz w:val="22"/>
          <w:szCs w:val="22"/>
        </w:rPr>
        <w:tab/>
        <w:t>Не допускается поставка пищевых продуктов, содержащих искусственные подсластители (аспартам и др.), консерванты, красители, ар</w:t>
      </w:r>
      <w:r>
        <w:rPr>
          <w:sz w:val="22"/>
          <w:szCs w:val="22"/>
        </w:rPr>
        <w:t>о</w:t>
      </w:r>
      <w:r>
        <w:rPr>
          <w:sz w:val="22"/>
          <w:szCs w:val="22"/>
        </w:rPr>
        <w:t>матизаторы, усилители вкуса и прочие ненатуральные пищевые добавки.</w:t>
      </w:r>
    </w:p>
    <w:p w:rsidR="000832AD" w:rsidRDefault="001C35AD" w:rsidP="004F56AD">
      <w:pPr>
        <w:widowControl w:val="0"/>
        <w:autoSpaceDE w:val="0"/>
        <w:autoSpaceDN w:val="0"/>
        <w:adjustRightInd w:val="0"/>
        <w:spacing w:after="0"/>
        <w:ind w:firstLine="539"/>
        <w:rPr>
          <w:sz w:val="22"/>
          <w:szCs w:val="22"/>
        </w:rPr>
      </w:pPr>
      <w:r>
        <w:rPr>
          <w:sz w:val="22"/>
          <w:szCs w:val="22"/>
        </w:rPr>
        <w:t>1.7</w:t>
      </w:r>
      <w:r w:rsidR="000832AD">
        <w:rPr>
          <w:sz w:val="22"/>
          <w:szCs w:val="22"/>
        </w:rPr>
        <w:t>.</w:t>
      </w:r>
      <w:r w:rsidR="000832AD">
        <w:rPr>
          <w:sz w:val="22"/>
          <w:szCs w:val="22"/>
        </w:rPr>
        <w:tab/>
      </w:r>
      <w:r w:rsidR="004731A2">
        <w:rPr>
          <w:sz w:val="22"/>
          <w:szCs w:val="22"/>
        </w:rPr>
        <w:t>Поставка пищевых продуктов осуществляется Поставщиком по заявкам Заказчика</w:t>
      </w:r>
      <w:r w:rsidR="004731A2">
        <w:t xml:space="preserve">, оформленной письменно или по телефону в </w:t>
      </w:r>
      <w:r w:rsidR="004731A2">
        <w:rPr>
          <w:lang w:val="en-US"/>
        </w:rPr>
        <w:t>I</w:t>
      </w:r>
      <w:r w:rsidR="004731A2">
        <w:t xml:space="preserve"> п</w:t>
      </w:r>
      <w:r w:rsidR="004731A2">
        <w:t>о</w:t>
      </w:r>
      <w:r w:rsidR="004731A2">
        <w:t>ловине дня, за один день до дня поставки товара, согласно графи</w:t>
      </w:r>
      <w:r w:rsidR="009E03BA">
        <w:t>к</w:t>
      </w:r>
      <w:r w:rsidR="004731A2">
        <w:t xml:space="preserve"> поставки.</w:t>
      </w:r>
      <w:r w:rsidR="000832AD">
        <w:rPr>
          <w:sz w:val="22"/>
          <w:szCs w:val="22"/>
        </w:rPr>
        <w:t>.</w:t>
      </w:r>
    </w:p>
    <w:p w:rsidR="000832AD" w:rsidRDefault="001C35AD" w:rsidP="004F56AD">
      <w:pPr>
        <w:widowControl w:val="0"/>
        <w:autoSpaceDE w:val="0"/>
        <w:autoSpaceDN w:val="0"/>
        <w:adjustRightInd w:val="0"/>
        <w:spacing w:after="0"/>
        <w:ind w:firstLine="539"/>
        <w:rPr>
          <w:sz w:val="22"/>
          <w:szCs w:val="22"/>
        </w:rPr>
      </w:pPr>
      <w:r>
        <w:rPr>
          <w:sz w:val="22"/>
          <w:szCs w:val="22"/>
        </w:rPr>
        <w:t>1.8</w:t>
      </w:r>
      <w:r w:rsidR="000832AD">
        <w:rPr>
          <w:sz w:val="22"/>
          <w:szCs w:val="22"/>
        </w:rPr>
        <w:t>.</w:t>
      </w:r>
      <w:r w:rsidR="000832AD">
        <w:rPr>
          <w:sz w:val="22"/>
          <w:szCs w:val="22"/>
        </w:rPr>
        <w:tab/>
        <w:t>Качество пищевых продуктов, поставляемых в государственные учреждения/организации, должно соответствовать требова</w:t>
      </w:r>
      <w:r>
        <w:rPr>
          <w:sz w:val="22"/>
          <w:szCs w:val="22"/>
        </w:rPr>
        <w:t>ниям, указа</w:t>
      </w:r>
      <w:r>
        <w:rPr>
          <w:sz w:val="22"/>
          <w:szCs w:val="22"/>
        </w:rPr>
        <w:t>н</w:t>
      </w:r>
      <w:r>
        <w:rPr>
          <w:sz w:val="22"/>
          <w:szCs w:val="22"/>
        </w:rPr>
        <w:t xml:space="preserve">ным </w:t>
      </w:r>
      <w:r w:rsidR="000832AD">
        <w:rPr>
          <w:sz w:val="22"/>
          <w:szCs w:val="22"/>
        </w:rPr>
        <w:t xml:space="preserve"> настоящ</w:t>
      </w:r>
      <w:r w:rsidR="00AB6127">
        <w:rPr>
          <w:sz w:val="22"/>
          <w:szCs w:val="22"/>
        </w:rPr>
        <w:t>им</w:t>
      </w:r>
      <w:r w:rsidR="000832AD">
        <w:rPr>
          <w:sz w:val="22"/>
          <w:szCs w:val="22"/>
        </w:rPr>
        <w:t xml:space="preserve"> Техническ</w:t>
      </w:r>
      <w:r w:rsidR="00AB6127">
        <w:rPr>
          <w:sz w:val="22"/>
          <w:szCs w:val="22"/>
        </w:rPr>
        <w:t>им</w:t>
      </w:r>
      <w:r w:rsidR="000832AD">
        <w:rPr>
          <w:sz w:val="22"/>
          <w:szCs w:val="22"/>
        </w:rPr>
        <w:t xml:space="preserve"> задани</w:t>
      </w:r>
      <w:r w:rsidR="00AB6127">
        <w:rPr>
          <w:sz w:val="22"/>
          <w:szCs w:val="22"/>
        </w:rPr>
        <w:t>ем</w:t>
      </w:r>
      <w:r w:rsidR="000832AD">
        <w:rPr>
          <w:sz w:val="22"/>
          <w:szCs w:val="22"/>
        </w:rPr>
        <w:t xml:space="preserve">. Поставка пищевых продуктов с показателями </w:t>
      </w:r>
      <w:r>
        <w:rPr>
          <w:sz w:val="22"/>
          <w:szCs w:val="22"/>
        </w:rPr>
        <w:t>качества, ниже приведенных в</w:t>
      </w:r>
      <w:r w:rsidR="000832AD">
        <w:rPr>
          <w:sz w:val="22"/>
          <w:szCs w:val="22"/>
        </w:rPr>
        <w:t xml:space="preserve"> Техническо</w:t>
      </w:r>
      <w:r w:rsidR="00BB2AB3">
        <w:rPr>
          <w:sz w:val="22"/>
          <w:szCs w:val="22"/>
        </w:rPr>
        <w:t>м</w:t>
      </w:r>
      <w:r w:rsidR="000832AD">
        <w:rPr>
          <w:sz w:val="22"/>
          <w:szCs w:val="22"/>
        </w:rPr>
        <w:t xml:space="preserve"> задания, не допуск</w:t>
      </w:r>
      <w:r w:rsidR="000832AD">
        <w:rPr>
          <w:sz w:val="22"/>
          <w:szCs w:val="22"/>
        </w:rPr>
        <w:t>а</w:t>
      </w:r>
      <w:r w:rsidR="000832AD">
        <w:rPr>
          <w:sz w:val="22"/>
          <w:szCs w:val="22"/>
        </w:rPr>
        <w:t>ется.</w:t>
      </w:r>
    </w:p>
    <w:p w:rsidR="00D362A6" w:rsidRDefault="00D362A6" w:rsidP="00D362A6">
      <w:pPr>
        <w:widowControl w:val="0"/>
        <w:autoSpaceDE w:val="0"/>
        <w:autoSpaceDN w:val="0"/>
        <w:adjustRightInd w:val="0"/>
        <w:spacing w:after="0"/>
        <w:ind w:firstLine="540"/>
        <w:rPr>
          <w:sz w:val="22"/>
          <w:szCs w:val="22"/>
        </w:rPr>
      </w:pPr>
      <w:r>
        <w:rPr>
          <w:sz w:val="22"/>
          <w:szCs w:val="22"/>
        </w:rPr>
        <w:t>1.9.</w:t>
      </w:r>
      <w:r>
        <w:rPr>
          <w:sz w:val="22"/>
          <w:szCs w:val="22"/>
        </w:rPr>
        <w:tab/>
        <w:t>Поставляемые пищевые продукты  должны иметь резерв срока годности (остаточный срок годности) не менее 80 % от установленного предприятием-изготовителем срока годности.</w:t>
      </w:r>
    </w:p>
    <w:p w:rsidR="000832AD" w:rsidRDefault="001C35AD" w:rsidP="004F56AD">
      <w:pPr>
        <w:widowControl w:val="0"/>
        <w:autoSpaceDE w:val="0"/>
        <w:autoSpaceDN w:val="0"/>
        <w:adjustRightInd w:val="0"/>
        <w:spacing w:after="0"/>
        <w:ind w:firstLine="539"/>
        <w:rPr>
          <w:sz w:val="22"/>
          <w:szCs w:val="22"/>
        </w:rPr>
      </w:pPr>
      <w:r>
        <w:rPr>
          <w:sz w:val="22"/>
          <w:szCs w:val="22"/>
        </w:rPr>
        <w:t>1.</w:t>
      </w:r>
      <w:r w:rsidR="00D362A6">
        <w:rPr>
          <w:sz w:val="22"/>
          <w:szCs w:val="22"/>
        </w:rPr>
        <w:t>10</w:t>
      </w:r>
      <w:r w:rsidR="000832AD">
        <w:rPr>
          <w:sz w:val="22"/>
          <w:szCs w:val="22"/>
        </w:rPr>
        <w:t>.</w:t>
      </w:r>
      <w:r w:rsidR="000832AD">
        <w:rPr>
          <w:sz w:val="22"/>
          <w:szCs w:val="22"/>
        </w:rPr>
        <w:tab/>
        <w:t xml:space="preserve">Каждая партия пищевых продуктов должна сопровождаться товарно-транспортными документами. В товарную накладную должны быть внесены сведения о подтверждении соответствия пищевых продуктов установленным требованиям по каждому наименованию (полное наименование изготовителя (продавца), номер сертификата соответствия, срок его действия, орган, выдавший сертификат или регистрационный номер декларации о соответствии, срок её действия, полное наименование изготовителя (при оформлении Поставщиком (Продавцом) также наименование Поставщика </w:t>
      </w:r>
      <w:r w:rsidR="004F56AD">
        <w:rPr>
          <w:sz w:val="22"/>
          <w:szCs w:val="22"/>
        </w:rPr>
        <w:t>(Пр</w:t>
      </w:r>
      <w:r w:rsidR="004F56AD">
        <w:rPr>
          <w:sz w:val="22"/>
          <w:szCs w:val="22"/>
        </w:rPr>
        <w:t>о</w:t>
      </w:r>
      <w:r w:rsidR="004F56AD">
        <w:rPr>
          <w:sz w:val="22"/>
          <w:szCs w:val="22"/>
        </w:rPr>
        <w:t xml:space="preserve">давца) принявшего декларации </w:t>
      </w:r>
      <w:r w:rsidR="000832AD">
        <w:rPr>
          <w:sz w:val="22"/>
          <w:szCs w:val="22"/>
        </w:rPr>
        <w:t xml:space="preserve"> и органа, ее зарегистрировавшего)) которые предоставляется Заказчику, либо должны быть приложены копии указанных документов, заверенные печатью держателя подлинника. Продукция животного происхождения должна сопровождаться ветеринарными сопроводител</w:t>
      </w:r>
      <w:r w:rsidR="000832AD">
        <w:rPr>
          <w:sz w:val="22"/>
          <w:szCs w:val="22"/>
        </w:rPr>
        <w:t>ь</w:t>
      </w:r>
      <w:r w:rsidR="000832AD">
        <w:rPr>
          <w:sz w:val="22"/>
          <w:szCs w:val="22"/>
        </w:rPr>
        <w:t>ными документами.</w:t>
      </w:r>
    </w:p>
    <w:p w:rsidR="000832AD" w:rsidRDefault="001C35AD" w:rsidP="004F56AD">
      <w:pPr>
        <w:widowControl w:val="0"/>
        <w:autoSpaceDE w:val="0"/>
        <w:autoSpaceDN w:val="0"/>
        <w:adjustRightInd w:val="0"/>
        <w:spacing w:after="0"/>
        <w:ind w:firstLine="539"/>
        <w:rPr>
          <w:sz w:val="22"/>
          <w:szCs w:val="22"/>
        </w:rPr>
      </w:pPr>
      <w:r>
        <w:rPr>
          <w:sz w:val="22"/>
          <w:szCs w:val="22"/>
        </w:rPr>
        <w:t>1.1</w:t>
      </w:r>
      <w:r w:rsidR="00D362A6">
        <w:rPr>
          <w:sz w:val="22"/>
          <w:szCs w:val="22"/>
        </w:rPr>
        <w:t>1</w:t>
      </w:r>
      <w:r w:rsidR="000832AD">
        <w:rPr>
          <w:sz w:val="22"/>
          <w:szCs w:val="22"/>
        </w:rPr>
        <w:t>.</w:t>
      </w:r>
      <w:r w:rsidR="000832AD">
        <w:rPr>
          <w:sz w:val="22"/>
          <w:szCs w:val="22"/>
        </w:rPr>
        <w:tab/>
        <w:t>Маркировка пищевых продуктов по каждой единице транспортной и потребительской тары должна соответствовать требованиям норм</w:t>
      </w:r>
      <w:r w:rsidR="000832AD">
        <w:rPr>
          <w:sz w:val="22"/>
          <w:szCs w:val="22"/>
        </w:rPr>
        <w:t>а</w:t>
      </w:r>
      <w:r w:rsidR="000832AD">
        <w:rPr>
          <w:sz w:val="22"/>
          <w:szCs w:val="22"/>
        </w:rPr>
        <w:lastRenderedPageBreak/>
        <w:t>тивных правовых актов Российской Федерации, нормативных и технических документов. На этикетках или листах-вкладышах пищевых продуктов, ра</w:t>
      </w:r>
      <w:r w:rsidR="000832AD">
        <w:rPr>
          <w:sz w:val="22"/>
          <w:szCs w:val="22"/>
        </w:rPr>
        <w:t>с</w:t>
      </w:r>
      <w:r w:rsidR="000832AD">
        <w:rPr>
          <w:sz w:val="22"/>
          <w:szCs w:val="22"/>
        </w:rPr>
        <w:t>фасованных и упакованных Поставщиком, кроме информации, указанной в маркировке изготовителя дополнительно должно быть указано:</w:t>
      </w:r>
    </w:p>
    <w:p w:rsidR="000832AD" w:rsidRDefault="000832AD" w:rsidP="004F56AD">
      <w:pPr>
        <w:widowControl w:val="0"/>
        <w:autoSpaceDE w:val="0"/>
        <w:autoSpaceDN w:val="0"/>
        <w:adjustRightInd w:val="0"/>
        <w:spacing w:after="0"/>
        <w:ind w:firstLine="539"/>
        <w:rPr>
          <w:sz w:val="22"/>
          <w:szCs w:val="22"/>
        </w:rPr>
      </w:pPr>
      <w:r>
        <w:rPr>
          <w:sz w:val="22"/>
          <w:szCs w:val="22"/>
        </w:rPr>
        <w:t>– наименование предприятия-упаковщика, его фактический адрес;</w:t>
      </w:r>
    </w:p>
    <w:p w:rsidR="000832AD" w:rsidRDefault="000832AD" w:rsidP="004F56AD">
      <w:pPr>
        <w:widowControl w:val="0"/>
        <w:autoSpaceDE w:val="0"/>
        <w:autoSpaceDN w:val="0"/>
        <w:adjustRightInd w:val="0"/>
        <w:spacing w:after="0"/>
        <w:ind w:firstLine="539"/>
        <w:rPr>
          <w:sz w:val="22"/>
          <w:szCs w:val="22"/>
        </w:rPr>
      </w:pPr>
      <w:r>
        <w:rPr>
          <w:sz w:val="22"/>
          <w:szCs w:val="22"/>
        </w:rPr>
        <w:t>– дата упаковки;</w:t>
      </w:r>
    </w:p>
    <w:p w:rsidR="000832AD" w:rsidRDefault="000832AD" w:rsidP="004F56AD">
      <w:pPr>
        <w:widowControl w:val="0"/>
        <w:autoSpaceDE w:val="0"/>
        <w:autoSpaceDN w:val="0"/>
        <w:adjustRightInd w:val="0"/>
        <w:spacing w:after="0"/>
        <w:ind w:firstLine="539"/>
        <w:rPr>
          <w:sz w:val="22"/>
          <w:szCs w:val="22"/>
        </w:rPr>
      </w:pPr>
      <w:r>
        <w:rPr>
          <w:sz w:val="22"/>
          <w:szCs w:val="22"/>
        </w:rPr>
        <w:t>– дата и время упаковки (для продуктов, срок годности которых исчисляется часами);</w:t>
      </w:r>
    </w:p>
    <w:p w:rsidR="000832AD" w:rsidRDefault="000832AD" w:rsidP="004F56AD">
      <w:pPr>
        <w:widowControl w:val="0"/>
        <w:autoSpaceDE w:val="0"/>
        <w:autoSpaceDN w:val="0"/>
        <w:adjustRightInd w:val="0"/>
        <w:spacing w:after="0"/>
        <w:ind w:firstLine="539"/>
        <w:rPr>
          <w:sz w:val="22"/>
          <w:szCs w:val="22"/>
        </w:rPr>
      </w:pPr>
      <w:r>
        <w:rPr>
          <w:sz w:val="22"/>
          <w:szCs w:val="22"/>
        </w:rPr>
        <w:t>– срок годности после вскрытия (для скоропортящихся продуктов, срок годности которых исчисляется часами).</w:t>
      </w:r>
    </w:p>
    <w:p w:rsidR="000832AD" w:rsidRDefault="001C35AD" w:rsidP="004F56AD">
      <w:pPr>
        <w:widowControl w:val="0"/>
        <w:autoSpaceDE w:val="0"/>
        <w:autoSpaceDN w:val="0"/>
        <w:adjustRightInd w:val="0"/>
        <w:spacing w:after="0"/>
        <w:ind w:firstLine="539"/>
        <w:rPr>
          <w:sz w:val="22"/>
          <w:szCs w:val="22"/>
        </w:rPr>
      </w:pPr>
      <w:r>
        <w:rPr>
          <w:sz w:val="22"/>
          <w:szCs w:val="22"/>
        </w:rPr>
        <w:t>1.1</w:t>
      </w:r>
      <w:r w:rsidR="00D362A6">
        <w:rPr>
          <w:sz w:val="22"/>
          <w:szCs w:val="22"/>
        </w:rPr>
        <w:t>2</w:t>
      </w:r>
      <w:r w:rsidR="000832AD">
        <w:rPr>
          <w:sz w:val="22"/>
          <w:szCs w:val="22"/>
        </w:rPr>
        <w:t>.</w:t>
      </w:r>
      <w:r w:rsidR="000832AD">
        <w:rPr>
          <w:sz w:val="22"/>
          <w:szCs w:val="22"/>
        </w:rPr>
        <w:tab/>
        <w:t xml:space="preserve"> Поставщик должен иметь возможность ежедневной поставки товара, включая выходные и праздничные дни (по заявке заказчика) до 1</w:t>
      </w:r>
      <w:r w:rsidR="00665F5C">
        <w:rPr>
          <w:sz w:val="22"/>
          <w:szCs w:val="22"/>
        </w:rPr>
        <w:t>3</w:t>
      </w:r>
      <w:r w:rsidR="000832AD">
        <w:rPr>
          <w:sz w:val="22"/>
          <w:szCs w:val="22"/>
        </w:rPr>
        <w:t>-00 часов.</w:t>
      </w:r>
    </w:p>
    <w:p w:rsidR="000832AD" w:rsidRDefault="001C35AD" w:rsidP="004F56AD">
      <w:pPr>
        <w:widowControl w:val="0"/>
        <w:autoSpaceDE w:val="0"/>
        <w:autoSpaceDN w:val="0"/>
        <w:adjustRightInd w:val="0"/>
        <w:spacing w:after="0"/>
        <w:ind w:firstLine="539"/>
        <w:rPr>
          <w:sz w:val="22"/>
          <w:szCs w:val="22"/>
        </w:rPr>
      </w:pPr>
      <w:r>
        <w:rPr>
          <w:sz w:val="22"/>
          <w:szCs w:val="22"/>
        </w:rPr>
        <w:t>1.1</w:t>
      </w:r>
      <w:r w:rsidR="00D362A6">
        <w:rPr>
          <w:sz w:val="22"/>
          <w:szCs w:val="22"/>
        </w:rPr>
        <w:t>3</w:t>
      </w:r>
      <w:r w:rsidR="000832AD">
        <w:rPr>
          <w:sz w:val="22"/>
          <w:szCs w:val="22"/>
        </w:rPr>
        <w:t>.</w:t>
      </w:r>
      <w:r w:rsidR="000832AD">
        <w:rPr>
          <w:sz w:val="22"/>
          <w:szCs w:val="22"/>
        </w:rPr>
        <w:tab/>
        <w:t>Заказчик вправе отказаться от принятия товара в случае его не соответствия по ассортименту и/или объему заявке.</w:t>
      </w:r>
    </w:p>
    <w:p w:rsidR="004F56AD" w:rsidRDefault="004F56AD" w:rsidP="004F56AD">
      <w:pPr>
        <w:widowControl w:val="0"/>
        <w:autoSpaceDE w:val="0"/>
        <w:autoSpaceDN w:val="0"/>
        <w:adjustRightInd w:val="0"/>
        <w:spacing w:after="0"/>
        <w:ind w:firstLine="539"/>
        <w:rPr>
          <w:sz w:val="22"/>
          <w:szCs w:val="22"/>
        </w:rPr>
      </w:pPr>
    </w:p>
    <w:p w:rsidR="000832AD" w:rsidRPr="008033B8" w:rsidRDefault="000832AD" w:rsidP="008033B8">
      <w:pPr>
        <w:pStyle w:val="a7"/>
        <w:widowControl w:val="0"/>
        <w:numPr>
          <w:ilvl w:val="0"/>
          <w:numId w:val="3"/>
        </w:numPr>
        <w:autoSpaceDE w:val="0"/>
        <w:autoSpaceDN w:val="0"/>
        <w:adjustRightInd w:val="0"/>
        <w:spacing w:after="0"/>
        <w:rPr>
          <w:b/>
          <w:bCs/>
          <w:i/>
          <w:iCs/>
          <w:sz w:val="22"/>
          <w:szCs w:val="22"/>
        </w:rPr>
      </w:pPr>
      <w:r w:rsidRPr="008033B8">
        <w:rPr>
          <w:b/>
          <w:bCs/>
          <w:i/>
          <w:iCs/>
          <w:sz w:val="22"/>
          <w:szCs w:val="22"/>
        </w:rPr>
        <w:t>Требования к безопасности товаров:</w:t>
      </w:r>
    </w:p>
    <w:p w:rsidR="008033B8" w:rsidRPr="008033B8" w:rsidRDefault="008033B8" w:rsidP="008033B8">
      <w:pPr>
        <w:pStyle w:val="a7"/>
        <w:widowControl w:val="0"/>
        <w:autoSpaceDE w:val="0"/>
        <w:autoSpaceDN w:val="0"/>
        <w:adjustRightInd w:val="0"/>
        <w:spacing w:after="0"/>
        <w:ind w:left="899"/>
        <w:rPr>
          <w:b/>
          <w:bCs/>
          <w:i/>
          <w:iCs/>
          <w:sz w:val="22"/>
          <w:szCs w:val="22"/>
        </w:rPr>
      </w:pPr>
    </w:p>
    <w:p w:rsidR="000832AD" w:rsidRDefault="000832AD" w:rsidP="004F56AD">
      <w:pPr>
        <w:widowControl w:val="0"/>
        <w:autoSpaceDE w:val="0"/>
        <w:autoSpaceDN w:val="0"/>
        <w:adjustRightInd w:val="0"/>
        <w:spacing w:after="0"/>
        <w:ind w:firstLine="539"/>
        <w:rPr>
          <w:sz w:val="22"/>
          <w:szCs w:val="22"/>
        </w:rPr>
      </w:pPr>
      <w:r>
        <w:rPr>
          <w:sz w:val="22"/>
          <w:szCs w:val="22"/>
        </w:rPr>
        <w:t>2.1.</w:t>
      </w:r>
      <w:r>
        <w:rPr>
          <w:sz w:val="22"/>
          <w:szCs w:val="22"/>
        </w:rPr>
        <w:tab/>
        <w:t>Поставляемые пищевые продукты должны соответствовать требованиям санитарно-эпидемиологической безопасности, установленным международными договорами, в том числе Соглашением таможенного союза по санитарным мерам от 11.12.2009 г. и «Единым санитарно-эпидемиологическим и гигиеническим требованиям к товарам, подлежащим санитарно-эпидемиологическому надзору (контролю)», утвержденным Р</w:t>
      </w:r>
      <w:r>
        <w:rPr>
          <w:sz w:val="22"/>
          <w:szCs w:val="22"/>
        </w:rPr>
        <w:t>е</w:t>
      </w:r>
      <w:r>
        <w:rPr>
          <w:sz w:val="22"/>
          <w:szCs w:val="22"/>
        </w:rPr>
        <w:t>шением Комиссии таможенного союза от 28.05.2010 г. № 299, федеральным законам Российской Федерации, санитарно-эпидемиологическим правилам, нормам и гигиеническим нормативам, техническим регламентам Таможенного союза, утвержденным решениями Комиссии таможенного союза (за и</w:t>
      </w:r>
      <w:r>
        <w:rPr>
          <w:sz w:val="22"/>
          <w:szCs w:val="22"/>
        </w:rPr>
        <w:t>с</w:t>
      </w:r>
      <w:r>
        <w:rPr>
          <w:sz w:val="22"/>
          <w:szCs w:val="22"/>
        </w:rPr>
        <w:t>ключением требований к отдельным видам продукции, процессам их производства, хранения, перевозки, реализации и утилизации, в отношении которых технические регламенты еще не вступили в силу на территории Российской Федерации), иным действующим в Российской Федерации нормативным д</w:t>
      </w:r>
      <w:r>
        <w:rPr>
          <w:sz w:val="22"/>
          <w:szCs w:val="22"/>
        </w:rPr>
        <w:t>о</w:t>
      </w:r>
      <w:r>
        <w:rPr>
          <w:sz w:val="22"/>
          <w:szCs w:val="22"/>
        </w:rPr>
        <w:t>кументам.</w:t>
      </w:r>
    </w:p>
    <w:p w:rsidR="000832AD" w:rsidRDefault="000832AD" w:rsidP="004F56AD">
      <w:pPr>
        <w:widowControl w:val="0"/>
        <w:autoSpaceDE w:val="0"/>
        <w:autoSpaceDN w:val="0"/>
        <w:adjustRightInd w:val="0"/>
        <w:spacing w:after="0"/>
        <w:ind w:firstLine="539"/>
        <w:rPr>
          <w:sz w:val="22"/>
          <w:szCs w:val="22"/>
        </w:rPr>
      </w:pPr>
      <w:r>
        <w:rPr>
          <w:sz w:val="22"/>
          <w:szCs w:val="22"/>
        </w:rPr>
        <w:t>2.2.</w:t>
      </w:r>
      <w:r>
        <w:rPr>
          <w:sz w:val="22"/>
          <w:szCs w:val="22"/>
        </w:rPr>
        <w:tab/>
        <w:t>Не допускается поставка продукции из стран, регионов и предприятий, на которые введены временные ограничения или запреты на и</w:t>
      </w:r>
      <w:r>
        <w:rPr>
          <w:sz w:val="22"/>
          <w:szCs w:val="22"/>
        </w:rPr>
        <w:t>м</w:t>
      </w:r>
      <w:r>
        <w:rPr>
          <w:sz w:val="22"/>
          <w:szCs w:val="22"/>
        </w:rPr>
        <w:t>порт на территорию Российской Федерации и ввоз в Московскую область соответственно, до окончания срока действия указанных ограничений или з</w:t>
      </w:r>
      <w:r>
        <w:rPr>
          <w:sz w:val="22"/>
          <w:szCs w:val="22"/>
        </w:rPr>
        <w:t>а</w:t>
      </w:r>
      <w:r>
        <w:rPr>
          <w:sz w:val="22"/>
          <w:szCs w:val="22"/>
        </w:rPr>
        <w:t>претов.</w:t>
      </w:r>
    </w:p>
    <w:p w:rsidR="000832AD" w:rsidRDefault="000832AD" w:rsidP="004F56AD">
      <w:pPr>
        <w:widowControl w:val="0"/>
        <w:autoSpaceDE w:val="0"/>
        <w:autoSpaceDN w:val="0"/>
        <w:adjustRightInd w:val="0"/>
        <w:spacing w:after="0"/>
        <w:ind w:firstLine="539"/>
        <w:rPr>
          <w:sz w:val="22"/>
          <w:szCs w:val="22"/>
        </w:rPr>
      </w:pPr>
      <w:r>
        <w:rPr>
          <w:sz w:val="22"/>
          <w:szCs w:val="22"/>
        </w:rPr>
        <w:t>2.3.</w:t>
      </w:r>
      <w:r>
        <w:rPr>
          <w:sz w:val="22"/>
          <w:szCs w:val="22"/>
        </w:rPr>
        <w:tab/>
        <w:t>Показатели безопасности и пищевой ценности поставляемой продукции должны соответствовать нормативным документам Российской Федерации, а показатели качества соответствовать условиям контракта и быть не ниже показателей качества, предусмотренных национальными станда</w:t>
      </w:r>
      <w:r>
        <w:rPr>
          <w:sz w:val="22"/>
          <w:szCs w:val="22"/>
        </w:rPr>
        <w:t>р</w:t>
      </w:r>
      <w:r>
        <w:rPr>
          <w:sz w:val="22"/>
          <w:szCs w:val="22"/>
        </w:rPr>
        <w:t>тами Российской Федерации для аналогичных видов продукции. Маркировка, размещаемая на каждой единице транспортной и потребительской тары, должна соответствовать требованиям нормативных документов, действующих в Российской Федерации. Качество и безопасность продуктов, должна подтверждаться сертификатами соответствия или декларациями о соответствии, ветеринарными сопроводительными документами на продукцию живо</w:t>
      </w:r>
      <w:r>
        <w:rPr>
          <w:sz w:val="22"/>
          <w:szCs w:val="22"/>
        </w:rPr>
        <w:t>т</w:t>
      </w:r>
      <w:r>
        <w:rPr>
          <w:sz w:val="22"/>
          <w:szCs w:val="22"/>
        </w:rPr>
        <w:t>ного происхождения, свидетельствами о государственной регистрации на продукцию, подлежащую государственной регистрации.</w:t>
      </w:r>
    </w:p>
    <w:p w:rsidR="000832AD" w:rsidRDefault="000832AD" w:rsidP="004F56AD">
      <w:pPr>
        <w:widowControl w:val="0"/>
        <w:autoSpaceDE w:val="0"/>
        <w:autoSpaceDN w:val="0"/>
        <w:adjustRightInd w:val="0"/>
        <w:spacing w:after="0"/>
        <w:ind w:firstLine="539"/>
        <w:rPr>
          <w:sz w:val="22"/>
          <w:szCs w:val="22"/>
        </w:rPr>
      </w:pPr>
      <w:r>
        <w:rPr>
          <w:sz w:val="22"/>
          <w:szCs w:val="22"/>
        </w:rPr>
        <w:t>2.4.</w:t>
      </w:r>
      <w:r>
        <w:rPr>
          <w:sz w:val="22"/>
          <w:szCs w:val="22"/>
        </w:rPr>
        <w:tab/>
        <w:t>Поставщик должен осуществлять производственный контроль в соответствии с требованиями нормативных правовых актов, нормативных и технических документов, включая лабораторный контроль за качеством и безопасностью пищевых продуктов. При необходимости проводить идент</w:t>
      </w:r>
      <w:r>
        <w:rPr>
          <w:sz w:val="22"/>
          <w:szCs w:val="22"/>
        </w:rPr>
        <w:t>и</w:t>
      </w:r>
      <w:r>
        <w:rPr>
          <w:sz w:val="22"/>
          <w:szCs w:val="22"/>
        </w:rPr>
        <w:t>фикацию состава продуктов.</w:t>
      </w:r>
    </w:p>
    <w:p w:rsidR="000832AD" w:rsidRDefault="000832AD" w:rsidP="004F56AD">
      <w:pPr>
        <w:widowControl w:val="0"/>
        <w:autoSpaceDE w:val="0"/>
        <w:autoSpaceDN w:val="0"/>
        <w:adjustRightInd w:val="0"/>
        <w:spacing w:after="0"/>
        <w:ind w:firstLine="539"/>
        <w:rPr>
          <w:sz w:val="22"/>
          <w:szCs w:val="22"/>
        </w:rPr>
      </w:pPr>
      <w:r>
        <w:rPr>
          <w:sz w:val="22"/>
          <w:szCs w:val="22"/>
        </w:rPr>
        <w:t>2.5.</w:t>
      </w:r>
      <w:r>
        <w:rPr>
          <w:sz w:val="22"/>
          <w:szCs w:val="22"/>
        </w:rPr>
        <w:tab/>
        <w:t>Контроль за качеством и безопасностью сельскохозяйственной продукции, сырья и продовольствия, предназначенных для организации питания, осуществляет уполномоченный контролирующий орган.</w:t>
      </w:r>
    </w:p>
    <w:p w:rsidR="000832AD" w:rsidRDefault="000832AD" w:rsidP="004F56AD">
      <w:pPr>
        <w:widowControl w:val="0"/>
        <w:autoSpaceDE w:val="0"/>
        <w:autoSpaceDN w:val="0"/>
        <w:adjustRightInd w:val="0"/>
        <w:spacing w:after="0"/>
        <w:ind w:firstLine="539"/>
        <w:rPr>
          <w:sz w:val="22"/>
          <w:szCs w:val="22"/>
        </w:rPr>
      </w:pPr>
      <w:r>
        <w:rPr>
          <w:sz w:val="22"/>
          <w:szCs w:val="22"/>
        </w:rPr>
        <w:t>2.6.</w:t>
      </w:r>
      <w:r>
        <w:rPr>
          <w:sz w:val="22"/>
          <w:szCs w:val="22"/>
        </w:rPr>
        <w:tab/>
        <w:t>При поставке пищевых продуктов Поставщик обязан соблюдать требования, предусмотренные действующим санитарным законодател</w:t>
      </w:r>
      <w:r>
        <w:rPr>
          <w:sz w:val="22"/>
          <w:szCs w:val="22"/>
        </w:rPr>
        <w:t>ь</w:t>
      </w:r>
      <w:r>
        <w:rPr>
          <w:sz w:val="22"/>
          <w:szCs w:val="22"/>
        </w:rPr>
        <w:t>ством к транспортировке пищевых продуктов, СП 2.3.6.1066-01 «Санитарно-эпидемиологические требования к организациям торговли и обороту в них продовольственного сырья и пищевых продуктов».</w:t>
      </w:r>
    </w:p>
    <w:p w:rsidR="000832AD" w:rsidRDefault="000832AD" w:rsidP="004F56AD">
      <w:pPr>
        <w:widowControl w:val="0"/>
        <w:autoSpaceDE w:val="0"/>
        <w:autoSpaceDN w:val="0"/>
        <w:adjustRightInd w:val="0"/>
        <w:spacing w:after="0"/>
        <w:ind w:firstLine="539"/>
        <w:rPr>
          <w:sz w:val="22"/>
          <w:szCs w:val="22"/>
        </w:rPr>
      </w:pPr>
      <w:r>
        <w:rPr>
          <w:sz w:val="22"/>
          <w:szCs w:val="22"/>
        </w:rPr>
        <w:t>2.7.</w:t>
      </w:r>
      <w:r>
        <w:rPr>
          <w:sz w:val="22"/>
          <w:szCs w:val="22"/>
        </w:rPr>
        <w:tab/>
        <w:t>Поставщик обязан соблюдать сроки годности, температурно-влажностные режимы и условия хранения пищевых продуктов, установле</w:t>
      </w:r>
      <w:r>
        <w:rPr>
          <w:sz w:val="22"/>
          <w:szCs w:val="22"/>
        </w:rPr>
        <w:t>н</w:t>
      </w:r>
      <w:r>
        <w:rPr>
          <w:sz w:val="22"/>
          <w:szCs w:val="22"/>
        </w:rPr>
        <w:t>ные изготовителем, в том числе при их транспортировке.</w:t>
      </w:r>
    </w:p>
    <w:p w:rsidR="000832AD" w:rsidRDefault="000832AD" w:rsidP="004F56AD">
      <w:pPr>
        <w:widowControl w:val="0"/>
        <w:autoSpaceDE w:val="0"/>
        <w:autoSpaceDN w:val="0"/>
        <w:adjustRightInd w:val="0"/>
        <w:spacing w:after="0"/>
        <w:ind w:firstLine="539"/>
        <w:rPr>
          <w:sz w:val="22"/>
          <w:szCs w:val="22"/>
        </w:rPr>
      </w:pPr>
      <w:r>
        <w:rPr>
          <w:sz w:val="22"/>
          <w:szCs w:val="22"/>
        </w:rPr>
        <w:t>2.8.</w:t>
      </w:r>
      <w:r>
        <w:rPr>
          <w:sz w:val="22"/>
          <w:szCs w:val="22"/>
        </w:rPr>
        <w:tab/>
        <w:t>Пищевые продукты должны быть расфасованы и упакованы такими способами, которые позволяют обеспечить сохранение их качества и безопасности при хранении, транспортировке, погрузочно-разгрузочных работах и реализации.</w:t>
      </w:r>
    </w:p>
    <w:p w:rsidR="001C35AD" w:rsidRDefault="000832AD" w:rsidP="004F56AD">
      <w:pPr>
        <w:widowControl w:val="0"/>
        <w:autoSpaceDE w:val="0"/>
        <w:autoSpaceDN w:val="0"/>
        <w:adjustRightInd w:val="0"/>
        <w:spacing w:after="0"/>
        <w:ind w:firstLine="539"/>
        <w:rPr>
          <w:sz w:val="22"/>
          <w:szCs w:val="22"/>
        </w:rPr>
      </w:pPr>
      <w:r>
        <w:rPr>
          <w:sz w:val="22"/>
          <w:szCs w:val="22"/>
        </w:rPr>
        <w:lastRenderedPageBreak/>
        <w:t>2.9.</w:t>
      </w:r>
      <w:r>
        <w:rPr>
          <w:sz w:val="22"/>
          <w:szCs w:val="22"/>
        </w:rPr>
        <w:tab/>
        <w:t>Индивидуальная упаковка пищевых продуктов должна открываться без усилий. Содержимое каждой упаковки товара должно быть одн</w:t>
      </w:r>
      <w:r>
        <w:rPr>
          <w:sz w:val="22"/>
          <w:szCs w:val="22"/>
        </w:rPr>
        <w:t>о</w:t>
      </w:r>
      <w:r>
        <w:rPr>
          <w:sz w:val="22"/>
          <w:szCs w:val="22"/>
        </w:rPr>
        <w:t xml:space="preserve">родным и соответствовать всей поставляемой партии товара. Видимая часть содержимого каждой упаковки должна соответствовать содержимому всей упаковки. </w:t>
      </w:r>
    </w:p>
    <w:p w:rsidR="000832AD" w:rsidRDefault="001C35AD" w:rsidP="004F56AD">
      <w:pPr>
        <w:widowControl w:val="0"/>
        <w:autoSpaceDE w:val="0"/>
        <w:autoSpaceDN w:val="0"/>
        <w:adjustRightInd w:val="0"/>
        <w:spacing w:after="0"/>
        <w:ind w:firstLine="539"/>
        <w:rPr>
          <w:sz w:val="22"/>
          <w:szCs w:val="22"/>
        </w:rPr>
      </w:pPr>
      <w:r>
        <w:rPr>
          <w:sz w:val="22"/>
          <w:szCs w:val="22"/>
        </w:rPr>
        <w:t>2</w:t>
      </w:r>
      <w:r w:rsidR="000832AD">
        <w:rPr>
          <w:sz w:val="22"/>
          <w:szCs w:val="22"/>
        </w:rPr>
        <w:t>.10.</w:t>
      </w:r>
      <w:r w:rsidR="000832AD">
        <w:rPr>
          <w:sz w:val="22"/>
          <w:szCs w:val="22"/>
        </w:rPr>
        <w:tab/>
        <w:t>Поставщик несёт ответственность за состояние транспорта и работу водителей-экспедиторов. Водители-экспедиторы должны проходить медицинские осмотры в предусмотренные сроки и иметь личные медицинские книжки в соответствии с действующим законодательством.</w:t>
      </w:r>
    </w:p>
    <w:p w:rsidR="004F56AD" w:rsidRDefault="004F56AD" w:rsidP="004F56AD">
      <w:pPr>
        <w:widowControl w:val="0"/>
        <w:autoSpaceDE w:val="0"/>
        <w:autoSpaceDN w:val="0"/>
        <w:adjustRightInd w:val="0"/>
        <w:spacing w:after="0"/>
        <w:ind w:firstLine="539"/>
        <w:rPr>
          <w:sz w:val="22"/>
          <w:szCs w:val="22"/>
        </w:rPr>
      </w:pPr>
    </w:p>
    <w:p w:rsidR="000832AD" w:rsidRPr="008033B8" w:rsidRDefault="000832AD" w:rsidP="008033B8">
      <w:pPr>
        <w:pStyle w:val="a7"/>
        <w:widowControl w:val="0"/>
        <w:numPr>
          <w:ilvl w:val="0"/>
          <w:numId w:val="3"/>
        </w:numPr>
        <w:autoSpaceDE w:val="0"/>
        <w:autoSpaceDN w:val="0"/>
        <w:adjustRightInd w:val="0"/>
        <w:spacing w:after="0"/>
        <w:rPr>
          <w:b/>
          <w:bCs/>
          <w:i/>
          <w:iCs/>
          <w:sz w:val="22"/>
          <w:szCs w:val="22"/>
        </w:rPr>
      </w:pPr>
      <w:r w:rsidRPr="008033B8">
        <w:rPr>
          <w:b/>
          <w:bCs/>
          <w:i/>
          <w:iCs/>
          <w:sz w:val="22"/>
          <w:szCs w:val="22"/>
        </w:rPr>
        <w:t>Требования к использ</w:t>
      </w:r>
      <w:r w:rsidR="008033B8" w:rsidRPr="008033B8">
        <w:rPr>
          <w:b/>
          <w:bCs/>
          <w:i/>
          <w:iCs/>
          <w:sz w:val="22"/>
          <w:szCs w:val="22"/>
        </w:rPr>
        <w:t>уемым материалам и оборудованию</w:t>
      </w:r>
    </w:p>
    <w:p w:rsidR="008033B8" w:rsidRPr="008033B8" w:rsidRDefault="008033B8" w:rsidP="008033B8">
      <w:pPr>
        <w:pStyle w:val="a7"/>
        <w:widowControl w:val="0"/>
        <w:autoSpaceDE w:val="0"/>
        <w:autoSpaceDN w:val="0"/>
        <w:adjustRightInd w:val="0"/>
        <w:spacing w:after="0"/>
        <w:ind w:left="899"/>
        <w:rPr>
          <w:b/>
          <w:bCs/>
          <w:i/>
          <w:iCs/>
          <w:sz w:val="22"/>
          <w:szCs w:val="22"/>
        </w:rPr>
      </w:pPr>
    </w:p>
    <w:p w:rsidR="000832AD" w:rsidRDefault="000832AD" w:rsidP="004F56AD">
      <w:pPr>
        <w:widowControl w:val="0"/>
        <w:autoSpaceDE w:val="0"/>
        <w:autoSpaceDN w:val="0"/>
        <w:adjustRightInd w:val="0"/>
        <w:spacing w:after="0"/>
        <w:ind w:firstLine="539"/>
        <w:rPr>
          <w:sz w:val="22"/>
          <w:szCs w:val="22"/>
        </w:rPr>
      </w:pPr>
      <w:r>
        <w:rPr>
          <w:sz w:val="22"/>
          <w:szCs w:val="22"/>
        </w:rPr>
        <w:t>3.1.</w:t>
      </w:r>
      <w:r>
        <w:rPr>
          <w:sz w:val="22"/>
          <w:szCs w:val="22"/>
        </w:rPr>
        <w:tab/>
        <w:t>Поставщик должен обеспечивать хранение пищевых продуктов с применением специального торгово-технологического и холодильного оборудования с соблюдением санитарно-эпидемиологических требований.</w:t>
      </w:r>
    </w:p>
    <w:p w:rsidR="000832AD" w:rsidRDefault="000832AD" w:rsidP="004F56AD">
      <w:pPr>
        <w:widowControl w:val="0"/>
        <w:autoSpaceDE w:val="0"/>
        <w:autoSpaceDN w:val="0"/>
        <w:adjustRightInd w:val="0"/>
        <w:spacing w:after="0"/>
        <w:ind w:firstLine="539"/>
        <w:rPr>
          <w:sz w:val="22"/>
          <w:szCs w:val="22"/>
        </w:rPr>
      </w:pPr>
      <w:r>
        <w:rPr>
          <w:sz w:val="22"/>
          <w:szCs w:val="22"/>
        </w:rPr>
        <w:t>3.2.</w:t>
      </w:r>
      <w:r>
        <w:rPr>
          <w:sz w:val="22"/>
          <w:szCs w:val="22"/>
        </w:rPr>
        <w:tab/>
        <w:t>Доставка пищевых продуктов должна осуществляться автотранспортом Поставщика или транспортом третьих лиц за счет Поставщика. Автотранспорт, которым производится доставка пищевых продуктов, должен быть оборудован для перевозки данных видов продукции с соблюдением санитарно-эпидемиологических требований. Доставка скоропортящихся и особо скоропортящихся пищевых продуктов должна осуществляться авт</w:t>
      </w:r>
      <w:r>
        <w:rPr>
          <w:sz w:val="22"/>
          <w:szCs w:val="22"/>
        </w:rPr>
        <w:t>о</w:t>
      </w:r>
      <w:r>
        <w:rPr>
          <w:sz w:val="22"/>
          <w:szCs w:val="22"/>
        </w:rPr>
        <w:t>транспортом с изотермическим или охлаждаемым кузовом, обеспечивающим соблюдение условий перевозки (транспортирования), установленных изг</w:t>
      </w:r>
      <w:r>
        <w:rPr>
          <w:sz w:val="22"/>
          <w:szCs w:val="22"/>
        </w:rPr>
        <w:t>о</w:t>
      </w:r>
      <w:r>
        <w:rPr>
          <w:sz w:val="22"/>
          <w:szCs w:val="22"/>
        </w:rPr>
        <w:t>товителем пищевых продуктов, а в случае их отсутствия – в соответствии с условиями хранения пищевых продуктов, установленных изготовителем.</w:t>
      </w:r>
    </w:p>
    <w:p w:rsidR="000832AD" w:rsidRDefault="000832AD" w:rsidP="004F56AD">
      <w:pPr>
        <w:widowControl w:val="0"/>
        <w:autoSpaceDE w:val="0"/>
        <w:autoSpaceDN w:val="0"/>
        <w:adjustRightInd w:val="0"/>
        <w:spacing w:after="0"/>
        <w:ind w:firstLine="539"/>
        <w:rPr>
          <w:sz w:val="22"/>
          <w:szCs w:val="22"/>
        </w:rPr>
      </w:pPr>
      <w:r>
        <w:rPr>
          <w:sz w:val="22"/>
          <w:szCs w:val="22"/>
        </w:rPr>
        <w:t>3.3.</w:t>
      </w:r>
      <w:r>
        <w:rPr>
          <w:sz w:val="22"/>
          <w:szCs w:val="22"/>
        </w:rPr>
        <w:tab/>
        <w:t xml:space="preserve">Продовольственное сырье и готовая продукция при транспортировке не должны контактировать друг с другом. </w:t>
      </w:r>
    </w:p>
    <w:p w:rsidR="000832AD" w:rsidRDefault="000832AD" w:rsidP="004F56AD">
      <w:pPr>
        <w:widowControl w:val="0"/>
        <w:autoSpaceDE w:val="0"/>
        <w:autoSpaceDN w:val="0"/>
        <w:adjustRightInd w:val="0"/>
        <w:spacing w:after="0"/>
        <w:ind w:firstLine="539"/>
        <w:rPr>
          <w:sz w:val="22"/>
          <w:szCs w:val="22"/>
        </w:rPr>
      </w:pPr>
      <w:r>
        <w:rPr>
          <w:sz w:val="22"/>
          <w:szCs w:val="22"/>
        </w:rPr>
        <w:t>3.4.</w:t>
      </w:r>
      <w:r>
        <w:rPr>
          <w:sz w:val="22"/>
          <w:szCs w:val="22"/>
        </w:rPr>
        <w:tab/>
        <w:t>В целях соблюдения санитарных норм температура хранения и перевозки для скоропортящихся пищевых продуктов должна составлять от + 2 до + 6 град. С, а температура хранения и перевозки для замороженных пищевых продуктов должна быть от – 5 до – 10 град. С (повторное замораж</w:t>
      </w:r>
      <w:r>
        <w:rPr>
          <w:sz w:val="22"/>
          <w:szCs w:val="22"/>
        </w:rPr>
        <w:t>и</w:t>
      </w:r>
      <w:r>
        <w:rPr>
          <w:sz w:val="22"/>
          <w:szCs w:val="22"/>
        </w:rPr>
        <w:t>вание запрещено).</w:t>
      </w:r>
    </w:p>
    <w:p w:rsidR="000832AD" w:rsidRDefault="000832AD" w:rsidP="004F56AD">
      <w:pPr>
        <w:widowControl w:val="0"/>
        <w:autoSpaceDE w:val="0"/>
        <w:autoSpaceDN w:val="0"/>
        <w:adjustRightInd w:val="0"/>
        <w:spacing w:after="0"/>
        <w:ind w:firstLine="539"/>
        <w:rPr>
          <w:sz w:val="22"/>
          <w:szCs w:val="22"/>
        </w:rPr>
      </w:pPr>
      <w:r>
        <w:rPr>
          <w:sz w:val="22"/>
          <w:szCs w:val="22"/>
        </w:rPr>
        <w:t>3.5.</w:t>
      </w:r>
      <w:r>
        <w:rPr>
          <w:sz w:val="22"/>
          <w:szCs w:val="22"/>
        </w:rPr>
        <w:tab/>
        <w:t>При доставке пищевых продуктов запрещено производить загрузку автомобильного транспорта попутными и другими грузами, не отн</w:t>
      </w:r>
      <w:r>
        <w:rPr>
          <w:sz w:val="22"/>
          <w:szCs w:val="22"/>
        </w:rPr>
        <w:t>о</w:t>
      </w:r>
      <w:r>
        <w:rPr>
          <w:sz w:val="22"/>
          <w:szCs w:val="22"/>
        </w:rPr>
        <w:t>сящимися к условиям исполнения настоящего Контракта.</w:t>
      </w:r>
    </w:p>
    <w:p w:rsidR="000832AD" w:rsidRDefault="000832AD" w:rsidP="004F56AD">
      <w:pPr>
        <w:widowControl w:val="0"/>
        <w:autoSpaceDE w:val="0"/>
        <w:autoSpaceDN w:val="0"/>
        <w:adjustRightInd w:val="0"/>
        <w:spacing w:after="0"/>
        <w:ind w:firstLine="539"/>
        <w:rPr>
          <w:sz w:val="22"/>
          <w:szCs w:val="22"/>
        </w:rPr>
      </w:pPr>
      <w:r>
        <w:rPr>
          <w:sz w:val="22"/>
          <w:szCs w:val="22"/>
        </w:rPr>
        <w:t>3.6.</w:t>
      </w:r>
      <w:r>
        <w:rPr>
          <w:sz w:val="22"/>
          <w:szCs w:val="22"/>
        </w:rPr>
        <w:tab/>
        <w:t>Оборудование, инвентарь, тара и упаковка, непосредственно контактирующие с пищевыми продуктами при их производстве, хранении, перевозке и реализации, должны быть изготовлены из материалов, разрешённых для контакта с пищевыми продуктами.</w:t>
      </w:r>
    </w:p>
    <w:p w:rsidR="004F7CB0" w:rsidRPr="00E57E94" w:rsidRDefault="000832AD" w:rsidP="00E57E94">
      <w:pPr>
        <w:widowControl w:val="0"/>
        <w:autoSpaceDE w:val="0"/>
        <w:autoSpaceDN w:val="0"/>
        <w:adjustRightInd w:val="0"/>
        <w:spacing w:after="0"/>
        <w:ind w:firstLine="539"/>
        <w:rPr>
          <w:sz w:val="22"/>
          <w:szCs w:val="22"/>
        </w:rPr>
      </w:pPr>
      <w:r>
        <w:rPr>
          <w:sz w:val="22"/>
          <w:szCs w:val="22"/>
        </w:rPr>
        <w:t>3.7.</w:t>
      </w:r>
      <w:r>
        <w:rPr>
          <w:sz w:val="22"/>
          <w:szCs w:val="22"/>
        </w:rPr>
        <w:tab/>
        <w:t>Складские помещения для хранения пищевых продуктов должны быть оборудованы приборами для измерения относительной влажности и температуры воздуха, холодильное оборудование – контрольными термометрами. Использование рт</w:t>
      </w:r>
      <w:r w:rsidR="00E57E94">
        <w:rPr>
          <w:sz w:val="22"/>
          <w:szCs w:val="22"/>
        </w:rPr>
        <w:t>утных термометров не допускаетс</w:t>
      </w:r>
      <w:r w:rsidR="00C86CAC">
        <w:rPr>
          <w:sz w:val="22"/>
          <w:szCs w:val="22"/>
        </w:rPr>
        <w:t>я.</w:t>
      </w:r>
    </w:p>
    <w:p w:rsidR="00AB6127" w:rsidRDefault="00AB6127" w:rsidP="00AB6127">
      <w:pPr>
        <w:tabs>
          <w:tab w:val="left" w:pos="567"/>
        </w:tabs>
        <w:rPr>
          <w:rFonts w:cs="Arial Unicode MS"/>
          <w:sz w:val="28"/>
          <w:szCs w:val="28"/>
        </w:rPr>
      </w:pPr>
    </w:p>
    <w:p w:rsidR="00206027" w:rsidRPr="00B5019F" w:rsidRDefault="00206027" w:rsidP="00C86CAC">
      <w:pPr>
        <w:widowControl w:val="0"/>
        <w:autoSpaceDE w:val="0"/>
        <w:autoSpaceDN w:val="0"/>
        <w:adjustRightInd w:val="0"/>
        <w:spacing w:after="0"/>
        <w:rPr>
          <w:b/>
          <w:i/>
        </w:rPr>
      </w:pPr>
      <w:r w:rsidRPr="00B5019F">
        <w:rPr>
          <w:b/>
          <w:bCs/>
          <w:i/>
          <w:iCs/>
        </w:rPr>
        <w:t>4.Требования к качеству, характеристикам товара</w:t>
      </w:r>
    </w:p>
    <w:p w:rsidR="00206027" w:rsidRPr="00B5019F" w:rsidRDefault="00E57E94" w:rsidP="00206027">
      <w:pPr>
        <w:spacing w:after="0"/>
        <w:jc w:val="center"/>
        <w:rPr>
          <w:b/>
          <w:bCs/>
          <w:i/>
        </w:rPr>
      </w:pPr>
      <w:r>
        <w:rPr>
          <w:b/>
          <w:bCs/>
          <w:i/>
        </w:rPr>
        <w:t xml:space="preserve"> </w:t>
      </w:r>
    </w:p>
    <w:tbl>
      <w:tblPr>
        <w:tblW w:w="15735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2269"/>
        <w:gridCol w:w="7654"/>
        <w:gridCol w:w="2835"/>
        <w:gridCol w:w="1134"/>
        <w:gridCol w:w="1276"/>
      </w:tblGrid>
      <w:tr w:rsidR="00D362A6" w:rsidRPr="00B00F8A" w:rsidTr="00D362A6">
        <w:trPr>
          <w:trHeight w:val="1012"/>
        </w:trPr>
        <w:tc>
          <w:tcPr>
            <w:tcW w:w="567" w:type="dxa"/>
          </w:tcPr>
          <w:p w:rsidR="00D362A6" w:rsidRDefault="00D362A6" w:rsidP="0080769D">
            <w:pPr>
              <w:widowControl w:val="0"/>
              <w:autoSpaceDE w:val="0"/>
              <w:autoSpaceDN w:val="0"/>
              <w:adjustRightInd w:val="0"/>
              <w:snapToGrid w:val="0"/>
              <w:spacing w:after="0" w:line="25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 w:rsidRPr="00B00F8A">
              <w:rPr>
                <w:b/>
                <w:bCs/>
                <w:sz w:val="20"/>
                <w:szCs w:val="20"/>
                <w:lang w:eastAsia="en-US"/>
              </w:rPr>
              <w:t>№</w:t>
            </w:r>
          </w:p>
          <w:p w:rsidR="00D362A6" w:rsidRPr="00B00F8A" w:rsidRDefault="00D362A6" w:rsidP="0080769D">
            <w:pPr>
              <w:widowControl w:val="0"/>
              <w:autoSpaceDE w:val="0"/>
              <w:autoSpaceDN w:val="0"/>
              <w:adjustRightInd w:val="0"/>
              <w:snapToGrid w:val="0"/>
              <w:spacing w:after="0" w:line="256" w:lineRule="auto"/>
              <w:jc w:val="center"/>
              <w:rPr>
                <w:b/>
                <w:bCs/>
                <w:sz w:val="20"/>
                <w:szCs w:val="20"/>
                <w:lang w:eastAsia="en-US"/>
              </w:rPr>
            </w:pPr>
            <w:r>
              <w:rPr>
                <w:b/>
                <w:bCs/>
                <w:sz w:val="20"/>
                <w:szCs w:val="20"/>
                <w:lang w:eastAsia="en-US"/>
              </w:rPr>
              <w:t>п/п</w:t>
            </w:r>
            <w:r w:rsidRPr="00B00F8A">
              <w:rPr>
                <w:b/>
                <w:b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2269" w:type="dxa"/>
          </w:tcPr>
          <w:p w:rsidR="00D362A6" w:rsidRPr="001455B1" w:rsidRDefault="00D362A6" w:rsidP="0080769D">
            <w:pPr>
              <w:widowControl w:val="0"/>
              <w:autoSpaceDE w:val="0"/>
              <w:autoSpaceDN w:val="0"/>
              <w:adjustRightInd w:val="0"/>
              <w:snapToGrid w:val="0"/>
              <w:spacing w:after="0" w:line="25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 w:rsidRPr="001455B1">
              <w:rPr>
                <w:bCs/>
                <w:sz w:val="20"/>
                <w:szCs w:val="20"/>
                <w:lang w:eastAsia="en-US"/>
              </w:rPr>
              <w:t>Наименование проду</w:t>
            </w:r>
            <w:r w:rsidRPr="001455B1">
              <w:rPr>
                <w:bCs/>
                <w:sz w:val="20"/>
                <w:szCs w:val="20"/>
                <w:lang w:eastAsia="en-US"/>
              </w:rPr>
              <w:t>к</w:t>
            </w:r>
            <w:r w:rsidRPr="001455B1">
              <w:rPr>
                <w:bCs/>
                <w:sz w:val="20"/>
                <w:szCs w:val="20"/>
                <w:lang w:eastAsia="en-US"/>
              </w:rPr>
              <w:t>тов</w:t>
            </w:r>
          </w:p>
        </w:tc>
        <w:tc>
          <w:tcPr>
            <w:tcW w:w="7654" w:type="dxa"/>
          </w:tcPr>
          <w:p w:rsidR="00D362A6" w:rsidRPr="001455B1" w:rsidRDefault="00D362A6" w:rsidP="0080769D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 w:rsidRPr="001455B1">
              <w:rPr>
                <w:bCs/>
                <w:sz w:val="20"/>
                <w:szCs w:val="20"/>
                <w:lang w:eastAsia="en-US"/>
              </w:rPr>
              <w:t>Требования к качеству, характеристикам товара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D362A6" w:rsidRPr="001455B1" w:rsidRDefault="00D362A6" w:rsidP="0080769D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bCs/>
                <w:sz w:val="20"/>
                <w:szCs w:val="20"/>
                <w:lang w:eastAsia="en-US"/>
              </w:rPr>
            </w:pPr>
            <w:r w:rsidRPr="001455B1">
              <w:rPr>
                <w:bCs/>
                <w:sz w:val="20"/>
                <w:szCs w:val="20"/>
                <w:lang w:eastAsia="en-US"/>
              </w:rPr>
              <w:t>Требования к размерам, уп</w:t>
            </w:r>
            <w:r w:rsidRPr="001455B1">
              <w:rPr>
                <w:bCs/>
                <w:sz w:val="20"/>
                <w:szCs w:val="20"/>
                <w:lang w:eastAsia="en-US"/>
              </w:rPr>
              <w:t>а</w:t>
            </w:r>
            <w:r w:rsidRPr="001455B1">
              <w:rPr>
                <w:bCs/>
                <w:sz w:val="20"/>
                <w:szCs w:val="20"/>
                <w:lang w:eastAsia="en-US"/>
              </w:rPr>
              <w:t>ковке, отгрузке товара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D362A6" w:rsidRPr="001455B1" w:rsidRDefault="00D362A6" w:rsidP="0080769D">
            <w:pPr>
              <w:widowControl w:val="0"/>
              <w:autoSpaceDE w:val="0"/>
              <w:autoSpaceDN w:val="0"/>
              <w:adjustRightInd w:val="0"/>
              <w:spacing w:after="0" w:line="256" w:lineRule="auto"/>
              <w:ind w:left="-108"/>
              <w:jc w:val="center"/>
              <w:rPr>
                <w:bCs/>
                <w:sz w:val="20"/>
                <w:szCs w:val="20"/>
                <w:lang w:eastAsia="en-US"/>
              </w:rPr>
            </w:pPr>
            <w:r w:rsidRPr="001455B1">
              <w:rPr>
                <w:bCs/>
                <w:sz w:val="20"/>
                <w:szCs w:val="20"/>
                <w:lang w:eastAsia="en-US"/>
              </w:rPr>
              <w:t>Объем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D362A6" w:rsidRPr="001455B1" w:rsidRDefault="00D362A6" w:rsidP="0080769D">
            <w:pPr>
              <w:widowControl w:val="0"/>
              <w:autoSpaceDE w:val="0"/>
              <w:autoSpaceDN w:val="0"/>
              <w:adjustRightInd w:val="0"/>
              <w:spacing w:after="0" w:line="256" w:lineRule="auto"/>
              <w:ind w:left="-108"/>
              <w:jc w:val="center"/>
              <w:rPr>
                <w:bCs/>
                <w:sz w:val="20"/>
                <w:szCs w:val="20"/>
                <w:lang w:eastAsia="en-US"/>
              </w:rPr>
            </w:pPr>
            <w:r w:rsidRPr="001455B1">
              <w:rPr>
                <w:bCs/>
                <w:sz w:val="20"/>
                <w:szCs w:val="20"/>
                <w:lang w:eastAsia="en-US"/>
              </w:rPr>
              <w:t>Единица измерения</w:t>
            </w:r>
          </w:p>
        </w:tc>
      </w:tr>
      <w:tr w:rsidR="00D362A6" w:rsidRPr="00B541AC" w:rsidTr="00D362A6">
        <w:tc>
          <w:tcPr>
            <w:tcW w:w="567" w:type="dxa"/>
          </w:tcPr>
          <w:p w:rsidR="00D362A6" w:rsidRPr="00B00F8A" w:rsidRDefault="00D362A6" w:rsidP="0080769D">
            <w:pPr>
              <w:numPr>
                <w:ilvl w:val="0"/>
                <w:numId w:val="1"/>
              </w:numPr>
              <w:suppressAutoHyphens/>
              <w:autoSpaceDN w:val="0"/>
              <w:snapToGrid w:val="0"/>
              <w:spacing w:after="0" w:line="256" w:lineRule="auto"/>
              <w:ind w:hanging="573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269" w:type="dxa"/>
          </w:tcPr>
          <w:p w:rsidR="00912601" w:rsidRPr="00912601" w:rsidRDefault="00912601" w:rsidP="00912601">
            <w:pPr>
              <w:pStyle w:val="ConsPlusCell"/>
              <w:rPr>
                <w:sz w:val="22"/>
                <w:szCs w:val="22"/>
              </w:rPr>
            </w:pPr>
            <w:r w:rsidRPr="00912601">
              <w:rPr>
                <w:sz w:val="22"/>
                <w:szCs w:val="22"/>
              </w:rPr>
              <w:t>"Полуфабрикаты мясные крупноку</w:t>
            </w:r>
            <w:r w:rsidRPr="00912601">
              <w:rPr>
                <w:sz w:val="22"/>
                <w:szCs w:val="22"/>
              </w:rPr>
              <w:t>с</w:t>
            </w:r>
            <w:r w:rsidRPr="00912601">
              <w:rPr>
                <w:sz w:val="22"/>
                <w:szCs w:val="22"/>
              </w:rPr>
              <w:t>ковые бескостные для детск</w:t>
            </w:r>
            <w:r w:rsidRPr="00912601">
              <w:rPr>
                <w:sz w:val="22"/>
                <w:szCs w:val="22"/>
              </w:rPr>
              <w:t>о</w:t>
            </w:r>
            <w:r w:rsidRPr="00912601">
              <w:rPr>
                <w:sz w:val="22"/>
                <w:szCs w:val="22"/>
              </w:rPr>
              <w:t>го питания из говядины охл</w:t>
            </w:r>
            <w:r w:rsidRPr="00912601">
              <w:rPr>
                <w:sz w:val="22"/>
                <w:szCs w:val="22"/>
              </w:rPr>
              <w:t>а</w:t>
            </w:r>
            <w:r w:rsidRPr="00912601">
              <w:rPr>
                <w:sz w:val="22"/>
                <w:szCs w:val="22"/>
              </w:rPr>
              <w:t>жденные, замор</w:t>
            </w:r>
            <w:r w:rsidRPr="00912601">
              <w:rPr>
                <w:sz w:val="22"/>
                <w:szCs w:val="22"/>
              </w:rPr>
              <w:t>о</w:t>
            </w:r>
            <w:r w:rsidRPr="00912601">
              <w:rPr>
                <w:sz w:val="22"/>
                <w:szCs w:val="22"/>
              </w:rPr>
              <w:t>женные: вырезка, лопаточная, тазобе</w:t>
            </w:r>
            <w:r w:rsidRPr="00912601">
              <w:rPr>
                <w:sz w:val="22"/>
                <w:szCs w:val="22"/>
              </w:rPr>
              <w:t>д</w:t>
            </w:r>
            <w:r w:rsidRPr="00912601">
              <w:rPr>
                <w:sz w:val="22"/>
                <w:szCs w:val="22"/>
              </w:rPr>
              <w:lastRenderedPageBreak/>
              <w:t>ренная и спинно-поясничная части (категория А) ГОСТ Р 54754-2011</w:t>
            </w:r>
            <w:proofErr w:type="gramStart"/>
            <w:r w:rsidRPr="00912601">
              <w:rPr>
                <w:sz w:val="22"/>
                <w:szCs w:val="22"/>
              </w:rPr>
              <w:t xml:space="preserve"> П</w:t>
            </w:r>
            <w:proofErr w:type="gramEnd"/>
            <w:r w:rsidRPr="00912601">
              <w:rPr>
                <w:sz w:val="22"/>
                <w:szCs w:val="22"/>
              </w:rPr>
              <w:t>ри наличии Свидетел</w:t>
            </w:r>
            <w:r w:rsidRPr="00912601">
              <w:rPr>
                <w:sz w:val="22"/>
                <w:szCs w:val="22"/>
              </w:rPr>
              <w:t>ь</w:t>
            </w:r>
            <w:r w:rsidRPr="00912601">
              <w:rPr>
                <w:sz w:val="22"/>
                <w:szCs w:val="22"/>
              </w:rPr>
              <w:t>ства о государстве</w:t>
            </w:r>
            <w:r w:rsidRPr="00912601">
              <w:rPr>
                <w:sz w:val="22"/>
                <w:szCs w:val="22"/>
              </w:rPr>
              <w:t>н</w:t>
            </w:r>
            <w:r w:rsidRPr="00912601">
              <w:rPr>
                <w:sz w:val="22"/>
                <w:szCs w:val="22"/>
              </w:rPr>
              <w:t>ной регистрации продукции для де</w:t>
            </w:r>
            <w:r w:rsidRPr="00912601">
              <w:rPr>
                <w:sz w:val="22"/>
                <w:szCs w:val="22"/>
              </w:rPr>
              <w:t>т</w:t>
            </w:r>
            <w:r w:rsidRPr="00912601">
              <w:rPr>
                <w:sz w:val="22"/>
                <w:szCs w:val="22"/>
              </w:rPr>
              <w:t>ского питания"</w:t>
            </w:r>
            <w:r w:rsidRPr="00912601">
              <w:rPr>
                <w:sz w:val="22"/>
                <w:szCs w:val="22"/>
              </w:rPr>
              <w:tab/>
              <w:t>КОЗ 01.13.05.01.01.02.01 - Говядина замор</w:t>
            </w:r>
            <w:r w:rsidRPr="00912601">
              <w:rPr>
                <w:sz w:val="22"/>
                <w:szCs w:val="22"/>
              </w:rPr>
              <w:t>о</w:t>
            </w:r>
            <w:r w:rsidRPr="00912601">
              <w:rPr>
                <w:sz w:val="22"/>
                <w:szCs w:val="22"/>
              </w:rPr>
              <w:t>женная первого со</w:t>
            </w:r>
            <w:r w:rsidRPr="00912601">
              <w:rPr>
                <w:sz w:val="22"/>
                <w:szCs w:val="22"/>
              </w:rPr>
              <w:t>р</w:t>
            </w:r>
            <w:r w:rsidRPr="00912601">
              <w:rPr>
                <w:sz w:val="22"/>
                <w:szCs w:val="22"/>
              </w:rPr>
              <w:t>та</w:t>
            </w:r>
            <w:r w:rsidRPr="00912601">
              <w:rPr>
                <w:sz w:val="22"/>
                <w:szCs w:val="22"/>
              </w:rPr>
              <w:tab/>
              <w:t>ОКПД 2 10.11.31.110: Гов</w:t>
            </w:r>
            <w:r w:rsidRPr="00912601">
              <w:rPr>
                <w:sz w:val="22"/>
                <w:szCs w:val="22"/>
              </w:rPr>
              <w:t>я</w:t>
            </w:r>
            <w:r w:rsidRPr="00912601">
              <w:rPr>
                <w:sz w:val="22"/>
                <w:szCs w:val="22"/>
              </w:rPr>
              <w:t>дина замороженная</w:t>
            </w:r>
          </w:p>
          <w:p w:rsidR="00912601" w:rsidRPr="00B541AC" w:rsidRDefault="00912601" w:rsidP="0080769D">
            <w:pPr>
              <w:spacing w:after="0"/>
            </w:pPr>
          </w:p>
        </w:tc>
        <w:tc>
          <w:tcPr>
            <w:tcW w:w="7654" w:type="dxa"/>
          </w:tcPr>
          <w:p w:rsidR="00D362A6" w:rsidRDefault="00D362A6" w:rsidP="00F91896">
            <w:pPr>
              <w:spacing w:after="0"/>
            </w:pPr>
            <w:r w:rsidRPr="00B541AC">
              <w:rPr>
                <w:sz w:val="22"/>
                <w:szCs w:val="22"/>
              </w:rPr>
              <w:lastRenderedPageBreak/>
              <w:t xml:space="preserve">Полуфабрикаты мясные крупнокусковые бескостные для детского питания из говядины охлажденные, замороженные: вырезка, лопаточная, тазобедренная и спинно-поясничная части (категория </w:t>
            </w:r>
            <w:r>
              <w:rPr>
                <w:sz w:val="22"/>
                <w:szCs w:val="22"/>
              </w:rPr>
              <w:t xml:space="preserve">А) </w:t>
            </w:r>
            <w:r>
              <w:rPr>
                <w:sz w:val="22"/>
                <w:szCs w:val="22"/>
                <w:lang w:eastAsia="en-US"/>
              </w:rPr>
              <w:t>должны соответствовать требованиям Технического регламента Таможенного союза (</w:t>
            </w:r>
            <w:proofErr w:type="gramStart"/>
            <w:r>
              <w:rPr>
                <w:sz w:val="22"/>
                <w:szCs w:val="22"/>
                <w:lang w:eastAsia="en-US"/>
              </w:rPr>
              <w:t>ТР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ТС 034/2013) «О безопа</w:t>
            </w:r>
            <w:r>
              <w:rPr>
                <w:sz w:val="22"/>
                <w:szCs w:val="22"/>
                <w:lang w:eastAsia="en-US"/>
              </w:rPr>
              <w:t>с</w:t>
            </w:r>
            <w:r>
              <w:rPr>
                <w:sz w:val="22"/>
                <w:szCs w:val="22"/>
                <w:lang w:eastAsia="en-US"/>
              </w:rPr>
              <w:t>ности мяса и мясной продукции»,</w:t>
            </w:r>
            <w:r w:rsidRPr="00B541AC">
              <w:rPr>
                <w:sz w:val="22"/>
                <w:szCs w:val="22"/>
              </w:rPr>
              <w:t xml:space="preserve"> СанПиН 2.3.2.1078-01</w:t>
            </w:r>
            <w:r w:rsidRPr="0068782F">
              <w:rPr>
                <w:sz w:val="22"/>
                <w:szCs w:val="22"/>
              </w:rPr>
              <w:t xml:space="preserve"> «Гигиенические тр</w:t>
            </w:r>
            <w:r w:rsidRPr="0068782F">
              <w:rPr>
                <w:sz w:val="22"/>
                <w:szCs w:val="22"/>
              </w:rPr>
              <w:t>е</w:t>
            </w:r>
            <w:r w:rsidRPr="0068782F">
              <w:rPr>
                <w:sz w:val="22"/>
                <w:szCs w:val="22"/>
              </w:rPr>
              <w:t>бования безопасности и пищевой ценности пищевых продуктов»</w:t>
            </w:r>
            <w:r>
              <w:rPr>
                <w:sz w:val="22"/>
                <w:szCs w:val="22"/>
              </w:rPr>
              <w:t xml:space="preserve">. </w:t>
            </w:r>
            <w:r w:rsidRPr="00B541AC">
              <w:rPr>
                <w:sz w:val="22"/>
                <w:szCs w:val="22"/>
              </w:rPr>
              <w:t>При нал</w:t>
            </w:r>
            <w:r w:rsidRPr="00B541AC">
              <w:rPr>
                <w:sz w:val="22"/>
                <w:szCs w:val="22"/>
              </w:rPr>
              <w:t>и</w:t>
            </w:r>
            <w:r w:rsidRPr="00B541AC">
              <w:rPr>
                <w:sz w:val="22"/>
                <w:szCs w:val="22"/>
              </w:rPr>
              <w:t>чии Свидетельства о государственной регистрации продукции для детского питания</w:t>
            </w:r>
            <w:r>
              <w:rPr>
                <w:sz w:val="22"/>
                <w:szCs w:val="22"/>
              </w:rPr>
              <w:t>.</w:t>
            </w:r>
          </w:p>
          <w:p w:rsidR="00D362A6" w:rsidRDefault="00D362A6" w:rsidP="0080769D">
            <w:pPr>
              <w:spacing w:after="0"/>
              <w:rPr>
                <w:lang w:eastAsia="en-US"/>
              </w:rPr>
            </w:pPr>
            <w:r>
              <w:rPr>
                <w:sz w:val="22"/>
                <w:szCs w:val="22"/>
              </w:rPr>
              <w:lastRenderedPageBreak/>
              <w:t xml:space="preserve"> ГОСТ Р 54754-2011</w:t>
            </w:r>
            <w:r w:rsidRPr="00B541AC">
              <w:rPr>
                <w:sz w:val="22"/>
                <w:szCs w:val="22"/>
              </w:rPr>
              <w:t xml:space="preserve"> без наличия каких-либо добавок и воды. Цвет поверхн</w:t>
            </w:r>
            <w:r w:rsidRPr="00B541AC">
              <w:rPr>
                <w:sz w:val="22"/>
                <w:szCs w:val="22"/>
              </w:rPr>
              <w:t>о</w:t>
            </w:r>
            <w:r w:rsidRPr="00B541AC">
              <w:rPr>
                <w:sz w:val="22"/>
                <w:szCs w:val="22"/>
              </w:rPr>
              <w:t xml:space="preserve">сти должен быть бледно-розовый или бледно-красный, у размороженного </w:t>
            </w:r>
            <w:r>
              <w:rPr>
                <w:sz w:val="22"/>
                <w:szCs w:val="22"/>
              </w:rPr>
              <w:t>–</w:t>
            </w:r>
            <w:r w:rsidRPr="00B541AC">
              <w:rPr>
                <w:sz w:val="22"/>
                <w:szCs w:val="22"/>
              </w:rPr>
              <w:t xml:space="preserve"> красный</w:t>
            </w:r>
            <w:r>
              <w:rPr>
                <w:sz w:val="22"/>
                <w:szCs w:val="22"/>
              </w:rPr>
              <w:t xml:space="preserve">. </w:t>
            </w:r>
            <w:r w:rsidRPr="00B541AC">
              <w:rPr>
                <w:sz w:val="22"/>
                <w:szCs w:val="22"/>
              </w:rPr>
              <w:t>Мышцы на разрезе должны быть слегка влажные не должны оста</w:t>
            </w:r>
            <w:r w:rsidRPr="00B541AC">
              <w:rPr>
                <w:sz w:val="22"/>
                <w:szCs w:val="22"/>
              </w:rPr>
              <w:t>в</w:t>
            </w:r>
            <w:r w:rsidRPr="00B541AC">
              <w:rPr>
                <w:sz w:val="22"/>
                <w:szCs w:val="22"/>
              </w:rPr>
              <w:t>лять влажного пятна на фильтрованной бумаге, цвет должен быть от светло-красного до темно-красного. Отрубы из молодого взрослого скота.    Конс</w:t>
            </w:r>
            <w:r w:rsidRPr="00B541AC">
              <w:rPr>
                <w:sz w:val="22"/>
                <w:szCs w:val="22"/>
              </w:rPr>
              <w:t>и</w:t>
            </w:r>
            <w:r w:rsidRPr="00B541AC">
              <w:rPr>
                <w:sz w:val="22"/>
                <w:szCs w:val="22"/>
              </w:rPr>
              <w:t>стенция - на разрезе  мясо  должно  быть  плотное,  упругое; образующаяся при надавливании пальцем ямка должна быстро выравниваться. Запах - сп</w:t>
            </w:r>
            <w:r w:rsidRPr="00B541AC">
              <w:rPr>
                <w:sz w:val="22"/>
                <w:szCs w:val="22"/>
              </w:rPr>
              <w:t>е</w:t>
            </w:r>
            <w:r w:rsidRPr="00B541AC">
              <w:rPr>
                <w:sz w:val="22"/>
                <w:szCs w:val="22"/>
              </w:rPr>
              <w:t>цифический,   свойственный   свежему   мясу.   Состояние   жира   -   имеет   белый, желтоватый или желтый цвет, консистенция твердая, при надавлив</w:t>
            </w:r>
            <w:r w:rsidRPr="00B541AC">
              <w:rPr>
                <w:sz w:val="22"/>
                <w:szCs w:val="22"/>
              </w:rPr>
              <w:t>а</w:t>
            </w:r>
            <w:r w:rsidRPr="00B541AC">
              <w:rPr>
                <w:sz w:val="22"/>
                <w:szCs w:val="22"/>
              </w:rPr>
              <w:t>нии крошится. У размороженного мяса жир должен быть мягкий, частично окрашен в ярко-красный цвет. Не допускается - мясо, замороженное более 1 раза, сгустки крови, загрязнения. Не допускается наличие костей и их фра</w:t>
            </w:r>
            <w:r w:rsidRPr="00B541AC">
              <w:rPr>
                <w:sz w:val="22"/>
                <w:szCs w:val="22"/>
              </w:rPr>
              <w:t>г</w:t>
            </w:r>
            <w:r w:rsidRPr="00B541AC">
              <w:rPr>
                <w:sz w:val="22"/>
                <w:szCs w:val="22"/>
              </w:rPr>
              <w:t>ментов, механической деформации поверхности куска. Мясо должно хранит</w:t>
            </w:r>
            <w:r w:rsidRPr="00B541AC">
              <w:rPr>
                <w:sz w:val="22"/>
                <w:szCs w:val="22"/>
              </w:rPr>
              <w:t>ь</w:t>
            </w:r>
            <w:r w:rsidRPr="00B541AC">
              <w:rPr>
                <w:sz w:val="22"/>
                <w:szCs w:val="22"/>
              </w:rPr>
              <w:t>ся при тем</w:t>
            </w:r>
            <w:r>
              <w:rPr>
                <w:sz w:val="22"/>
                <w:szCs w:val="22"/>
              </w:rPr>
              <w:t xml:space="preserve">пературе от -1 до -25 </w:t>
            </w:r>
            <w:r>
              <w:rPr>
                <w:sz w:val="22"/>
                <w:szCs w:val="22"/>
                <w:vertAlign w:val="superscript"/>
              </w:rPr>
              <w:t xml:space="preserve">0 </w:t>
            </w:r>
            <w:r w:rsidRPr="00B541AC">
              <w:rPr>
                <w:sz w:val="22"/>
                <w:szCs w:val="22"/>
              </w:rPr>
              <w:t xml:space="preserve">С и относительной </w:t>
            </w:r>
            <w:r>
              <w:rPr>
                <w:sz w:val="22"/>
                <w:szCs w:val="22"/>
              </w:rPr>
              <w:t>влажности воздуха 85-98%.</w:t>
            </w:r>
            <w:r>
              <w:rPr>
                <w:sz w:val="22"/>
                <w:szCs w:val="22"/>
                <w:lang w:eastAsia="en-US"/>
              </w:rPr>
              <w:t xml:space="preserve"> В каждую единицу транспортной тары должны быть упакованы отруба одного наименования, одного термического состояния и одной даты вырабо</w:t>
            </w:r>
            <w:r>
              <w:rPr>
                <w:sz w:val="22"/>
                <w:szCs w:val="22"/>
                <w:lang w:eastAsia="en-US"/>
              </w:rPr>
              <w:t>т</w:t>
            </w:r>
            <w:r>
              <w:rPr>
                <w:sz w:val="22"/>
                <w:szCs w:val="22"/>
                <w:lang w:eastAsia="en-US"/>
              </w:rPr>
              <w:t xml:space="preserve">ки. Тара должна быть чистой, сухой без постороннего запаха. </w:t>
            </w:r>
            <w:r>
              <w:rPr>
                <w:sz w:val="22"/>
                <w:szCs w:val="22"/>
              </w:rPr>
              <w:t xml:space="preserve"> </w:t>
            </w:r>
            <w:r w:rsidRPr="00B541AC">
              <w:rPr>
                <w:sz w:val="22"/>
                <w:szCs w:val="22"/>
              </w:rPr>
              <w:t xml:space="preserve"> Содержание тонкой и жировой соединительной ткани не допускает</w:t>
            </w:r>
            <w:r>
              <w:rPr>
                <w:sz w:val="22"/>
                <w:szCs w:val="22"/>
              </w:rPr>
              <w:t xml:space="preserve">ся. </w:t>
            </w:r>
            <w:r>
              <w:rPr>
                <w:sz w:val="22"/>
                <w:szCs w:val="22"/>
                <w:lang w:eastAsia="en-US"/>
              </w:rPr>
              <w:t>Массовая доля белка не менее 13%</w:t>
            </w:r>
          </w:p>
          <w:p w:rsidR="00D362A6" w:rsidRDefault="00D362A6" w:rsidP="0080769D">
            <w:pPr>
              <w:spacing w:after="0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Массовая доля жира не более 15%</w:t>
            </w:r>
          </w:p>
          <w:p w:rsidR="00D362A6" w:rsidRPr="00B541AC" w:rsidRDefault="00D362A6" w:rsidP="006439F0">
            <w:pPr>
              <w:spacing w:line="276" w:lineRule="auto"/>
            </w:pP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D362A6" w:rsidRPr="00B541AC" w:rsidRDefault="00D362A6" w:rsidP="0080769D">
            <w:pPr>
              <w:widowControl w:val="0"/>
              <w:autoSpaceDE w:val="0"/>
              <w:autoSpaceDN w:val="0"/>
              <w:adjustRightInd w:val="0"/>
              <w:snapToGrid w:val="0"/>
              <w:spacing w:after="0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lastRenderedPageBreak/>
              <w:t xml:space="preserve"> Фасовка – в вакуумной упаковке  до 5</w:t>
            </w:r>
            <w:r w:rsidRPr="00B541AC">
              <w:rPr>
                <w:sz w:val="22"/>
                <w:szCs w:val="22"/>
                <w:lang w:eastAsia="en-US"/>
              </w:rPr>
              <w:t xml:space="preserve"> кг, завоз и отгрузка силами Поста</w:t>
            </w:r>
            <w:r w:rsidRPr="00B541AC">
              <w:rPr>
                <w:sz w:val="22"/>
                <w:szCs w:val="22"/>
                <w:lang w:eastAsia="en-US"/>
              </w:rPr>
              <w:t>в</w:t>
            </w:r>
            <w:r w:rsidRPr="00B541AC">
              <w:rPr>
                <w:sz w:val="22"/>
                <w:szCs w:val="22"/>
                <w:lang w:eastAsia="en-US"/>
              </w:rPr>
              <w:t>щика до пищеблока Зака</w:t>
            </w:r>
            <w:r w:rsidRPr="00B541AC">
              <w:rPr>
                <w:sz w:val="22"/>
                <w:szCs w:val="22"/>
                <w:lang w:eastAsia="en-US"/>
              </w:rPr>
              <w:t>з</w:t>
            </w:r>
            <w:r w:rsidRPr="00B541AC">
              <w:rPr>
                <w:sz w:val="22"/>
                <w:szCs w:val="22"/>
                <w:lang w:eastAsia="en-US"/>
              </w:rPr>
              <w:t>чика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D362A6" w:rsidRPr="00DA3951" w:rsidRDefault="007C74BC" w:rsidP="0080769D">
            <w:pPr>
              <w:jc w:val="center"/>
            </w:pPr>
            <w:r>
              <w:t>1</w:t>
            </w:r>
            <w:r w:rsidR="00912601">
              <w:t>4</w:t>
            </w:r>
            <w:r>
              <w:t>60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D362A6" w:rsidRDefault="00D362A6" w:rsidP="0080769D">
            <w:pPr>
              <w:jc w:val="center"/>
            </w:pPr>
            <w:r>
              <w:t>кг</w:t>
            </w:r>
          </w:p>
        </w:tc>
      </w:tr>
      <w:tr w:rsidR="00D362A6" w:rsidRPr="00B541AC" w:rsidTr="00D362A6">
        <w:tc>
          <w:tcPr>
            <w:tcW w:w="567" w:type="dxa"/>
          </w:tcPr>
          <w:p w:rsidR="00D362A6" w:rsidRPr="00B00F8A" w:rsidRDefault="00D362A6" w:rsidP="00B541AC">
            <w:pPr>
              <w:numPr>
                <w:ilvl w:val="0"/>
                <w:numId w:val="1"/>
              </w:numPr>
              <w:suppressAutoHyphens/>
              <w:autoSpaceDN w:val="0"/>
              <w:snapToGrid w:val="0"/>
              <w:spacing w:after="0" w:line="256" w:lineRule="auto"/>
              <w:ind w:hanging="573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269" w:type="dxa"/>
          </w:tcPr>
          <w:p w:rsidR="00D362A6" w:rsidRPr="00912601" w:rsidRDefault="00912601" w:rsidP="003316F4">
            <w:pPr>
              <w:spacing w:after="0"/>
              <w:rPr>
                <w:b/>
                <w:sz w:val="22"/>
                <w:szCs w:val="22"/>
              </w:rPr>
            </w:pPr>
            <w:r w:rsidRPr="00912601">
              <w:rPr>
                <w:sz w:val="22"/>
                <w:szCs w:val="22"/>
              </w:rPr>
              <w:t>"Субпродукты обр</w:t>
            </w:r>
            <w:r w:rsidRPr="00912601">
              <w:rPr>
                <w:sz w:val="22"/>
                <w:szCs w:val="22"/>
              </w:rPr>
              <w:t>а</w:t>
            </w:r>
            <w:r w:rsidRPr="00912601">
              <w:rPr>
                <w:sz w:val="22"/>
                <w:szCs w:val="22"/>
              </w:rPr>
              <w:t>ботанные, замор</w:t>
            </w:r>
            <w:r w:rsidRPr="00912601">
              <w:rPr>
                <w:sz w:val="22"/>
                <w:szCs w:val="22"/>
              </w:rPr>
              <w:t>о</w:t>
            </w:r>
            <w:r w:rsidRPr="00912601">
              <w:rPr>
                <w:sz w:val="22"/>
                <w:szCs w:val="22"/>
              </w:rPr>
              <w:t>женные в блоках, говяжьи печень ГОСТ-31799-2012, ГОСТ 32244-2013"</w:t>
            </w:r>
            <w:r w:rsidRPr="00912601">
              <w:rPr>
                <w:sz w:val="22"/>
                <w:szCs w:val="22"/>
              </w:rPr>
              <w:tab/>
              <w:t>КОЗ 01.13.05.01.01.03.05 - Печень говяжья з</w:t>
            </w:r>
            <w:r w:rsidRPr="00912601">
              <w:rPr>
                <w:sz w:val="22"/>
                <w:szCs w:val="22"/>
              </w:rPr>
              <w:t>а</w:t>
            </w:r>
            <w:r w:rsidRPr="00912601">
              <w:rPr>
                <w:sz w:val="22"/>
                <w:szCs w:val="22"/>
              </w:rPr>
              <w:t>мороженная</w:t>
            </w:r>
            <w:r w:rsidRPr="00912601">
              <w:rPr>
                <w:sz w:val="22"/>
                <w:szCs w:val="22"/>
              </w:rPr>
              <w:tab/>
              <w:t>ОКПД</w:t>
            </w:r>
            <w:proofErr w:type="gramStart"/>
            <w:r w:rsidRPr="00912601">
              <w:rPr>
                <w:sz w:val="22"/>
                <w:szCs w:val="22"/>
              </w:rPr>
              <w:t>2</w:t>
            </w:r>
            <w:proofErr w:type="gramEnd"/>
            <w:r w:rsidRPr="00912601">
              <w:rPr>
                <w:sz w:val="22"/>
                <w:szCs w:val="22"/>
              </w:rPr>
              <w:t xml:space="preserve"> 10.11.31.140: Субпродукты пищ</w:t>
            </w:r>
            <w:r w:rsidRPr="00912601">
              <w:rPr>
                <w:sz w:val="22"/>
                <w:szCs w:val="22"/>
              </w:rPr>
              <w:t>е</w:t>
            </w:r>
            <w:r w:rsidRPr="00912601">
              <w:rPr>
                <w:sz w:val="22"/>
                <w:szCs w:val="22"/>
              </w:rPr>
              <w:t>вые крупного рогат</w:t>
            </w:r>
            <w:r w:rsidRPr="00912601">
              <w:rPr>
                <w:sz w:val="22"/>
                <w:szCs w:val="22"/>
              </w:rPr>
              <w:t>о</w:t>
            </w:r>
            <w:r w:rsidRPr="00912601">
              <w:rPr>
                <w:sz w:val="22"/>
                <w:szCs w:val="22"/>
              </w:rPr>
              <w:t>го скота замороже</w:t>
            </w:r>
            <w:r w:rsidRPr="00912601">
              <w:rPr>
                <w:sz w:val="22"/>
                <w:szCs w:val="22"/>
              </w:rPr>
              <w:t>н</w:t>
            </w:r>
            <w:r w:rsidRPr="00912601">
              <w:rPr>
                <w:sz w:val="22"/>
                <w:szCs w:val="22"/>
              </w:rPr>
              <w:t>ные</w:t>
            </w:r>
            <w:r w:rsidRPr="00912601">
              <w:rPr>
                <w:b/>
                <w:sz w:val="22"/>
                <w:szCs w:val="22"/>
              </w:rPr>
              <w:t xml:space="preserve"> </w:t>
            </w:r>
          </w:p>
        </w:tc>
        <w:tc>
          <w:tcPr>
            <w:tcW w:w="7654" w:type="dxa"/>
          </w:tcPr>
          <w:p w:rsidR="00D362A6" w:rsidRDefault="00D362A6" w:rsidP="009C5B2A">
            <w:pPr>
              <w:spacing w:after="0"/>
            </w:pPr>
            <w:r w:rsidRPr="00B541AC">
              <w:rPr>
                <w:sz w:val="22"/>
                <w:szCs w:val="22"/>
              </w:rPr>
              <w:t>Субпродукты мясные обработанные: печень говяжья (глубокой заморозки, без про</w:t>
            </w:r>
            <w:r>
              <w:rPr>
                <w:sz w:val="22"/>
                <w:szCs w:val="22"/>
              </w:rPr>
              <w:t>токов, без жировых включений),</w:t>
            </w:r>
            <w:r>
              <w:rPr>
                <w:sz w:val="22"/>
                <w:szCs w:val="22"/>
                <w:lang w:eastAsia="en-US"/>
              </w:rPr>
              <w:t xml:space="preserve"> должны соответствовать требованиям Технического регламента Таможенного союза (</w:t>
            </w:r>
            <w:proofErr w:type="gramStart"/>
            <w:r>
              <w:rPr>
                <w:sz w:val="22"/>
                <w:szCs w:val="22"/>
                <w:lang w:eastAsia="en-US"/>
              </w:rPr>
              <w:t>ТР</w:t>
            </w:r>
            <w:proofErr w:type="gramEnd"/>
            <w:r>
              <w:rPr>
                <w:sz w:val="22"/>
                <w:szCs w:val="22"/>
                <w:lang w:eastAsia="en-US"/>
              </w:rPr>
              <w:t xml:space="preserve"> ТС 034/2013) «О безопа</w:t>
            </w:r>
            <w:r>
              <w:rPr>
                <w:sz w:val="22"/>
                <w:szCs w:val="22"/>
                <w:lang w:eastAsia="en-US"/>
              </w:rPr>
              <w:t>с</w:t>
            </w:r>
            <w:r>
              <w:rPr>
                <w:sz w:val="22"/>
                <w:szCs w:val="22"/>
                <w:lang w:eastAsia="en-US"/>
              </w:rPr>
              <w:t>ности мяса и мясной продукции»,</w:t>
            </w:r>
            <w:r w:rsidRPr="00B541AC">
              <w:rPr>
                <w:sz w:val="22"/>
                <w:szCs w:val="22"/>
              </w:rPr>
              <w:t xml:space="preserve"> СанПиН 2.3.2.1078-01</w:t>
            </w:r>
            <w:r w:rsidRPr="0068782F">
              <w:rPr>
                <w:sz w:val="22"/>
                <w:szCs w:val="22"/>
              </w:rPr>
              <w:t xml:space="preserve"> «Гигиенические тр</w:t>
            </w:r>
            <w:r w:rsidRPr="0068782F">
              <w:rPr>
                <w:sz w:val="22"/>
                <w:szCs w:val="22"/>
              </w:rPr>
              <w:t>е</w:t>
            </w:r>
            <w:r w:rsidRPr="0068782F">
              <w:rPr>
                <w:sz w:val="22"/>
                <w:szCs w:val="22"/>
              </w:rPr>
              <w:t>бования безопасности и пищевой ценности пищевых продуктов»</w:t>
            </w:r>
            <w:r>
              <w:rPr>
                <w:sz w:val="22"/>
                <w:szCs w:val="22"/>
              </w:rPr>
              <w:t>. ГОСТ 31799 – 2012, ГОСТ 32244-2013,</w:t>
            </w:r>
            <w:r w:rsidRPr="00B541AC">
              <w:rPr>
                <w:sz w:val="22"/>
                <w:szCs w:val="22"/>
              </w:rPr>
              <w:t xml:space="preserve"> замороженные поштучно или блоками.  Внешний вид должен быть свойственный данному виду продукции, без посторонних включений, без почерневших пятен, без остатков посторонних тканей</w:t>
            </w:r>
            <w:r>
              <w:rPr>
                <w:sz w:val="22"/>
                <w:szCs w:val="22"/>
              </w:rPr>
              <w:t>,</w:t>
            </w:r>
            <w:r w:rsidRPr="00B541AC">
              <w:rPr>
                <w:sz w:val="22"/>
                <w:szCs w:val="22"/>
              </w:rPr>
              <w:t xml:space="preserve"> пятен от желчи, без видимых кровяных сгустков, лимфатических узлов, остатков связок жира</w:t>
            </w:r>
            <w:r>
              <w:rPr>
                <w:sz w:val="22"/>
                <w:szCs w:val="22"/>
              </w:rPr>
              <w:t>,</w:t>
            </w:r>
            <w:r w:rsidRPr="00B541AC">
              <w:rPr>
                <w:sz w:val="22"/>
                <w:szCs w:val="22"/>
              </w:rPr>
              <w:t xml:space="preserve"> без налетов цветом, не соответст</w:t>
            </w:r>
            <w:r>
              <w:rPr>
                <w:sz w:val="22"/>
                <w:szCs w:val="22"/>
              </w:rPr>
              <w:t>вующему</w:t>
            </w:r>
            <w:r w:rsidRPr="00B541AC">
              <w:rPr>
                <w:sz w:val="22"/>
                <w:szCs w:val="22"/>
              </w:rPr>
              <w:t xml:space="preserve"> да</w:t>
            </w:r>
            <w:r>
              <w:rPr>
                <w:sz w:val="22"/>
                <w:szCs w:val="22"/>
              </w:rPr>
              <w:t>нному виду проду</w:t>
            </w:r>
            <w:r>
              <w:rPr>
                <w:sz w:val="22"/>
                <w:szCs w:val="22"/>
              </w:rPr>
              <w:t>к</w:t>
            </w:r>
            <w:r>
              <w:rPr>
                <w:sz w:val="22"/>
                <w:szCs w:val="22"/>
              </w:rPr>
              <w:t>та,</w:t>
            </w:r>
            <w:r w:rsidRPr="00B541AC">
              <w:rPr>
                <w:sz w:val="22"/>
                <w:szCs w:val="22"/>
              </w:rPr>
              <w:t xml:space="preserve"> патологических изменений и посторонних запахов. Запах должен быть специфический, свойственный запаху сырого п</w:t>
            </w:r>
            <w:r>
              <w:rPr>
                <w:sz w:val="22"/>
                <w:szCs w:val="22"/>
              </w:rPr>
              <w:t>родукта. Не допускаю</w:t>
            </w:r>
            <w:r w:rsidRPr="00B541AC">
              <w:rPr>
                <w:sz w:val="22"/>
                <w:szCs w:val="22"/>
              </w:rPr>
              <w:t>тся к п</w:t>
            </w:r>
            <w:r w:rsidRPr="00B541AC">
              <w:rPr>
                <w:sz w:val="22"/>
                <w:szCs w:val="22"/>
              </w:rPr>
              <w:t>о</w:t>
            </w:r>
            <w:r w:rsidRPr="00B541AC">
              <w:rPr>
                <w:sz w:val="22"/>
                <w:szCs w:val="22"/>
              </w:rPr>
              <w:t>ставке субпродук</w:t>
            </w:r>
            <w:r>
              <w:rPr>
                <w:sz w:val="22"/>
                <w:szCs w:val="22"/>
              </w:rPr>
              <w:t>ты, инжектированны</w:t>
            </w:r>
            <w:r w:rsidRPr="00B541AC">
              <w:rPr>
                <w:sz w:val="22"/>
                <w:szCs w:val="22"/>
              </w:rPr>
              <w:t xml:space="preserve">е соляным раствором или эмульсией. Субпродукты в упаковке могут быть в вакууме или в защитном газе; упаковка производится в лотки из полимерных материалов или полиэтиленовые пакеты с </w:t>
            </w:r>
            <w:proofErr w:type="spellStart"/>
            <w:r w:rsidRPr="00B541AC">
              <w:rPr>
                <w:sz w:val="22"/>
                <w:szCs w:val="22"/>
              </w:rPr>
              <w:t>термосварением</w:t>
            </w:r>
            <w:proofErr w:type="spellEnd"/>
            <w:r w:rsidRPr="00B541AC">
              <w:rPr>
                <w:sz w:val="22"/>
                <w:szCs w:val="22"/>
              </w:rPr>
              <w:t>.</w:t>
            </w:r>
          </w:p>
          <w:p w:rsidR="00D362A6" w:rsidRDefault="00D362A6" w:rsidP="009C5B2A">
            <w:pPr>
              <w:spacing w:after="0"/>
            </w:pPr>
            <w:r w:rsidRPr="00B541AC">
              <w:rPr>
                <w:sz w:val="22"/>
                <w:szCs w:val="22"/>
              </w:rPr>
              <w:t xml:space="preserve"> Упаковка - в каждую единицу транспортной тары должны быть упакованы субпродукты одного наименования, категории, одного термического состо</w:t>
            </w:r>
            <w:r w:rsidRPr="00B541AC">
              <w:rPr>
                <w:sz w:val="22"/>
                <w:szCs w:val="22"/>
              </w:rPr>
              <w:t>я</w:t>
            </w:r>
            <w:r w:rsidRPr="00B541AC">
              <w:rPr>
                <w:sz w:val="22"/>
                <w:szCs w:val="22"/>
              </w:rPr>
              <w:t>ния и одной даты выработки.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</w:p>
          <w:p w:rsidR="00D362A6" w:rsidRDefault="00D362A6" w:rsidP="009C5B2A">
            <w:pPr>
              <w:spacing w:after="0"/>
            </w:pPr>
            <w:r>
              <w:rPr>
                <w:sz w:val="22"/>
                <w:szCs w:val="22"/>
              </w:rPr>
              <w:lastRenderedPageBreak/>
              <w:t>Белки – 18 г</w:t>
            </w:r>
          </w:p>
          <w:p w:rsidR="00D362A6" w:rsidRDefault="00D362A6" w:rsidP="009C5B2A">
            <w:pPr>
              <w:spacing w:after="0"/>
            </w:pPr>
            <w:r>
              <w:rPr>
                <w:sz w:val="22"/>
                <w:szCs w:val="22"/>
              </w:rPr>
              <w:t>Жиры – 3,7 г</w:t>
            </w:r>
          </w:p>
          <w:p w:rsidR="00D362A6" w:rsidRPr="00B541AC" w:rsidRDefault="00D362A6" w:rsidP="009C5B2A">
            <w:pPr>
              <w:spacing w:after="0"/>
            </w:pPr>
            <w:r>
              <w:rPr>
                <w:sz w:val="22"/>
                <w:szCs w:val="22"/>
              </w:rPr>
              <w:t>Калорийность – 105,3 ккал</w:t>
            </w: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D362A6" w:rsidRPr="00B541AC" w:rsidRDefault="00D362A6" w:rsidP="003316F4">
            <w:pPr>
              <w:spacing w:after="0"/>
              <w:rPr>
                <w:lang w:eastAsia="en-US"/>
              </w:rPr>
            </w:pPr>
            <w:r w:rsidRPr="00B541AC">
              <w:rPr>
                <w:sz w:val="22"/>
                <w:szCs w:val="22"/>
                <w:lang w:eastAsia="en-US"/>
              </w:rPr>
              <w:lastRenderedPageBreak/>
              <w:t>Расфасована и упакована в пищевые п/этиленовые п</w:t>
            </w:r>
            <w:r w:rsidRPr="00B541AC">
              <w:rPr>
                <w:sz w:val="22"/>
                <w:szCs w:val="22"/>
                <w:lang w:eastAsia="en-US"/>
              </w:rPr>
              <w:t>а</w:t>
            </w:r>
            <w:r w:rsidRPr="00B541AC">
              <w:rPr>
                <w:sz w:val="22"/>
                <w:szCs w:val="22"/>
                <w:lang w:eastAsia="en-US"/>
              </w:rPr>
              <w:t>ке</w:t>
            </w:r>
            <w:r>
              <w:rPr>
                <w:sz w:val="22"/>
                <w:szCs w:val="22"/>
                <w:lang w:eastAsia="en-US"/>
              </w:rPr>
              <w:t>ты до 5</w:t>
            </w:r>
            <w:r w:rsidRPr="00B541AC">
              <w:rPr>
                <w:sz w:val="22"/>
                <w:szCs w:val="22"/>
                <w:lang w:eastAsia="en-US"/>
              </w:rPr>
              <w:t xml:space="preserve"> кг, завоз и о</w:t>
            </w:r>
            <w:r w:rsidRPr="00B541AC">
              <w:rPr>
                <w:sz w:val="22"/>
                <w:szCs w:val="22"/>
                <w:lang w:eastAsia="en-US"/>
              </w:rPr>
              <w:t>т</w:t>
            </w:r>
            <w:r w:rsidRPr="00B541AC">
              <w:rPr>
                <w:sz w:val="22"/>
                <w:szCs w:val="22"/>
                <w:lang w:eastAsia="en-US"/>
              </w:rPr>
              <w:t>грузка силами Поставщика до пищеблока Заказ</w:t>
            </w:r>
            <w:r>
              <w:rPr>
                <w:sz w:val="22"/>
                <w:szCs w:val="22"/>
                <w:lang w:eastAsia="en-US"/>
              </w:rPr>
              <w:t>чика</w:t>
            </w:r>
          </w:p>
          <w:p w:rsidR="00D362A6" w:rsidRPr="00B541AC" w:rsidRDefault="00D362A6" w:rsidP="003316F4">
            <w:pPr>
              <w:widowControl w:val="0"/>
              <w:autoSpaceDE w:val="0"/>
              <w:autoSpaceDN w:val="0"/>
              <w:adjustRightInd w:val="0"/>
              <w:snapToGrid w:val="0"/>
              <w:spacing w:after="0"/>
              <w:rPr>
                <w:lang w:eastAsia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D362A6" w:rsidRDefault="00912601" w:rsidP="00E7167B">
            <w:pPr>
              <w:jc w:val="center"/>
            </w:pPr>
            <w:r>
              <w:t>210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D362A6" w:rsidRDefault="00D362A6" w:rsidP="00E7167B">
            <w:pPr>
              <w:jc w:val="center"/>
            </w:pPr>
            <w:r w:rsidRPr="00B541AC">
              <w:rPr>
                <w:sz w:val="22"/>
                <w:szCs w:val="22"/>
                <w:lang w:eastAsia="en-US"/>
              </w:rPr>
              <w:t>кг</w:t>
            </w:r>
          </w:p>
        </w:tc>
      </w:tr>
      <w:tr w:rsidR="00D362A6" w:rsidRPr="00B541AC" w:rsidTr="00D362A6">
        <w:tc>
          <w:tcPr>
            <w:tcW w:w="567" w:type="dxa"/>
          </w:tcPr>
          <w:p w:rsidR="00D362A6" w:rsidRPr="00B00F8A" w:rsidRDefault="00D362A6" w:rsidP="00B541AC">
            <w:pPr>
              <w:numPr>
                <w:ilvl w:val="0"/>
                <w:numId w:val="1"/>
              </w:numPr>
              <w:suppressAutoHyphens/>
              <w:autoSpaceDN w:val="0"/>
              <w:snapToGrid w:val="0"/>
              <w:spacing w:after="0" w:line="256" w:lineRule="auto"/>
              <w:ind w:hanging="573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2269" w:type="dxa"/>
          </w:tcPr>
          <w:p w:rsidR="00912601" w:rsidRDefault="00D362A6" w:rsidP="00912601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B541AC">
              <w:rPr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sz w:val="22"/>
                <w:szCs w:val="22"/>
              </w:rPr>
              <w:t xml:space="preserve">                          </w:t>
            </w:r>
            <w:r w:rsidR="00912601" w:rsidRPr="00912601">
              <w:rPr>
                <w:sz w:val="22"/>
                <w:szCs w:val="22"/>
              </w:rPr>
              <w:t>"Тушки цыплят-бройлеров потр</w:t>
            </w:r>
            <w:r w:rsidR="00912601" w:rsidRPr="00912601">
              <w:rPr>
                <w:sz w:val="22"/>
                <w:szCs w:val="22"/>
              </w:rPr>
              <w:t>о</w:t>
            </w:r>
            <w:r w:rsidR="00912601" w:rsidRPr="00912601">
              <w:rPr>
                <w:sz w:val="22"/>
                <w:szCs w:val="22"/>
              </w:rPr>
              <w:t>шенные охлажде</w:t>
            </w:r>
            <w:r w:rsidR="00912601" w:rsidRPr="00912601">
              <w:rPr>
                <w:sz w:val="22"/>
                <w:szCs w:val="22"/>
              </w:rPr>
              <w:t>н</w:t>
            </w:r>
            <w:r w:rsidR="00912601" w:rsidRPr="00912601">
              <w:rPr>
                <w:sz w:val="22"/>
                <w:szCs w:val="22"/>
              </w:rPr>
              <w:t>ные, з</w:t>
            </w:r>
            <w:r w:rsidR="00912601" w:rsidRPr="00912601">
              <w:rPr>
                <w:sz w:val="22"/>
                <w:szCs w:val="22"/>
              </w:rPr>
              <w:t>а</w:t>
            </w:r>
            <w:r w:rsidR="00912601" w:rsidRPr="00912601">
              <w:rPr>
                <w:sz w:val="22"/>
                <w:szCs w:val="22"/>
              </w:rPr>
              <w:t xml:space="preserve">мороженные ГОСТ 32737-2014, ГОСТ </w:t>
            </w:r>
            <w:proofErr w:type="gramStart"/>
            <w:r w:rsidR="00912601" w:rsidRPr="00912601">
              <w:rPr>
                <w:sz w:val="22"/>
                <w:szCs w:val="22"/>
              </w:rPr>
              <w:t>Р</w:t>
            </w:r>
            <w:proofErr w:type="gramEnd"/>
            <w:r w:rsidR="00912601" w:rsidRPr="00912601">
              <w:rPr>
                <w:sz w:val="22"/>
                <w:szCs w:val="22"/>
              </w:rPr>
              <w:t xml:space="preserve"> 52306-2005 при наличии Свид</w:t>
            </w:r>
            <w:r w:rsidR="00912601" w:rsidRPr="00912601">
              <w:rPr>
                <w:sz w:val="22"/>
                <w:szCs w:val="22"/>
              </w:rPr>
              <w:t>е</w:t>
            </w:r>
            <w:r w:rsidR="00912601" w:rsidRPr="00912601">
              <w:rPr>
                <w:sz w:val="22"/>
                <w:szCs w:val="22"/>
              </w:rPr>
              <w:t>тельства о госуда</w:t>
            </w:r>
            <w:r w:rsidR="00912601" w:rsidRPr="00912601">
              <w:rPr>
                <w:sz w:val="22"/>
                <w:szCs w:val="22"/>
              </w:rPr>
              <w:t>р</w:t>
            </w:r>
            <w:r w:rsidR="00912601" w:rsidRPr="00912601">
              <w:rPr>
                <w:sz w:val="22"/>
                <w:szCs w:val="22"/>
              </w:rPr>
              <w:t>ственной регистр</w:t>
            </w:r>
            <w:r w:rsidR="00912601" w:rsidRPr="00912601">
              <w:rPr>
                <w:sz w:val="22"/>
                <w:szCs w:val="22"/>
              </w:rPr>
              <w:t>а</w:t>
            </w:r>
            <w:r w:rsidR="00912601" w:rsidRPr="00912601">
              <w:rPr>
                <w:sz w:val="22"/>
                <w:szCs w:val="22"/>
              </w:rPr>
              <w:t>ции продукции для детского питания"</w:t>
            </w:r>
            <w:r w:rsidR="00912601" w:rsidRPr="00912601">
              <w:rPr>
                <w:sz w:val="22"/>
                <w:szCs w:val="22"/>
              </w:rPr>
              <w:tab/>
              <w:t>КОЗ 01.14.01.02.11 - Цы</w:t>
            </w:r>
            <w:r w:rsidR="00912601" w:rsidRPr="00912601">
              <w:rPr>
                <w:sz w:val="22"/>
                <w:szCs w:val="22"/>
              </w:rPr>
              <w:t>п</w:t>
            </w:r>
            <w:r w:rsidR="00912601" w:rsidRPr="00912601">
              <w:rPr>
                <w:sz w:val="22"/>
                <w:szCs w:val="22"/>
              </w:rPr>
              <w:t>ленок-бройлер мя</w:t>
            </w:r>
            <w:r w:rsidR="00912601" w:rsidRPr="00912601">
              <w:rPr>
                <w:sz w:val="22"/>
                <w:szCs w:val="22"/>
              </w:rPr>
              <w:t>с</w:t>
            </w:r>
            <w:r w:rsidR="00912601" w:rsidRPr="00912601">
              <w:rPr>
                <w:sz w:val="22"/>
                <w:szCs w:val="22"/>
              </w:rPr>
              <w:t>ных и мясо-яичных пород</w:t>
            </w:r>
            <w:r w:rsidR="00912601" w:rsidRPr="00912601">
              <w:rPr>
                <w:sz w:val="22"/>
                <w:szCs w:val="22"/>
              </w:rPr>
              <w:tab/>
            </w:r>
          </w:p>
          <w:p w:rsidR="00912601" w:rsidRPr="00912601" w:rsidRDefault="00912601" w:rsidP="00912601">
            <w:pPr>
              <w:pStyle w:val="ConsPlusCell"/>
              <w:rPr>
                <w:sz w:val="22"/>
                <w:szCs w:val="22"/>
              </w:rPr>
            </w:pPr>
            <w:bookmarkStart w:id="0" w:name="_GoBack"/>
            <w:bookmarkEnd w:id="0"/>
            <w:r w:rsidRPr="00912601">
              <w:rPr>
                <w:sz w:val="22"/>
                <w:szCs w:val="22"/>
              </w:rPr>
              <w:t>ОКПД2 01.47.11.600: Бройл</w:t>
            </w:r>
            <w:r w:rsidRPr="00912601">
              <w:rPr>
                <w:sz w:val="22"/>
                <w:szCs w:val="22"/>
              </w:rPr>
              <w:t>е</w:t>
            </w:r>
            <w:r w:rsidRPr="00912601">
              <w:rPr>
                <w:sz w:val="22"/>
                <w:szCs w:val="22"/>
              </w:rPr>
              <w:t>ры</w:t>
            </w:r>
          </w:p>
          <w:p w:rsidR="00D362A6" w:rsidRPr="00B541AC" w:rsidRDefault="00D362A6" w:rsidP="003316F4">
            <w:pPr>
              <w:spacing w:after="0"/>
            </w:pPr>
          </w:p>
        </w:tc>
        <w:tc>
          <w:tcPr>
            <w:tcW w:w="7654" w:type="dxa"/>
          </w:tcPr>
          <w:p w:rsidR="00D362A6" w:rsidRDefault="00D362A6" w:rsidP="00341119">
            <w:pPr>
              <w:spacing w:after="0"/>
            </w:pPr>
            <w:r>
              <w:t>Тушки  цыплят-бройлеров, по показателям качества и безопасности продукция должна соответствовать требованиям Технического регл</w:t>
            </w:r>
            <w:r>
              <w:t>а</w:t>
            </w:r>
            <w:r>
              <w:t>мента Таможенного союза (ТР ТС 021/2011) «О безопасности пищевой продукции»,</w:t>
            </w:r>
            <w:r>
              <w:rPr>
                <w:sz w:val="22"/>
                <w:szCs w:val="22"/>
              </w:rPr>
              <w:t xml:space="preserve"> ГОСТ Р 52306 – 2005,</w:t>
            </w:r>
            <w:r>
              <w:t xml:space="preserve"> ГОСТ 31962-2013,</w:t>
            </w:r>
            <w:r w:rsidRPr="00B541AC">
              <w:rPr>
                <w:sz w:val="22"/>
                <w:szCs w:val="22"/>
              </w:rPr>
              <w:t xml:space="preserve"> СанПиН 2.3.2.1078-01</w:t>
            </w:r>
            <w:r w:rsidRPr="0068782F">
              <w:rPr>
                <w:sz w:val="22"/>
                <w:szCs w:val="22"/>
              </w:rPr>
              <w:t xml:space="preserve"> «Гигиенические требования безопасности и пищевой ценности пищевых продуктов»</w:t>
            </w:r>
            <w:r>
              <w:rPr>
                <w:sz w:val="22"/>
                <w:szCs w:val="22"/>
              </w:rPr>
              <w:t xml:space="preserve">. </w:t>
            </w:r>
            <w:r w:rsidRPr="00B541AC">
              <w:rPr>
                <w:sz w:val="22"/>
                <w:szCs w:val="22"/>
              </w:rPr>
              <w:t>При наличии Свидетельства о государственной регистрации пр</w:t>
            </w:r>
            <w:r w:rsidRPr="00B541AC">
              <w:rPr>
                <w:sz w:val="22"/>
                <w:szCs w:val="22"/>
              </w:rPr>
              <w:t>о</w:t>
            </w:r>
            <w:r w:rsidRPr="00B541AC">
              <w:rPr>
                <w:sz w:val="22"/>
                <w:szCs w:val="22"/>
              </w:rPr>
              <w:t>дукции для детского питания</w:t>
            </w:r>
            <w:r>
              <w:rPr>
                <w:sz w:val="22"/>
                <w:szCs w:val="22"/>
              </w:rPr>
              <w:t>.</w:t>
            </w:r>
          </w:p>
          <w:p w:rsidR="00D362A6" w:rsidRDefault="00D362A6" w:rsidP="003316F4">
            <w:pPr>
              <w:spacing w:after="0"/>
            </w:pPr>
            <w:r>
              <w:t xml:space="preserve">  Тушки должны быть не ниже первого сорта, потрошеные. По терм</w:t>
            </w:r>
            <w:r>
              <w:t>и</w:t>
            </w:r>
            <w:r>
              <w:t>ческому состоянию продукция должна быть замороженной.  Тушки  цыплят-бройлеров должны быть хорошо обескровлены, чистые, без п</w:t>
            </w:r>
            <w:r>
              <w:t>о</w:t>
            </w:r>
            <w:r>
              <w:t>сторонних включений (например, стекла, резины, металла), без пост</w:t>
            </w:r>
            <w:r>
              <w:t>о</w:t>
            </w:r>
            <w:r>
              <w:t>ронних запахов, без фекальных загрязнений, без видимых кровяных сгустков, без остатков кишечника и клоаки, трахеи, пищевода, зрелых репродуктивных органов, без холодильных ожогов, пятен разлитой желчи.  Тушка потрошеная включает в себя грудку, бедра, голени, кр</w:t>
            </w:r>
            <w:r>
              <w:t>ы</w:t>
            </w:r>
            <w:r>
              <w:t>лья, спинку и абдоминальный жир, должны быть  удалены голова (между вторым и третьим шейными позвонками), шея (без кожи) на уровне плечевых суставов, все внутренние органы (мышечный жел</w:t>
            </w:r>
            <w:r>
              <w:t>у</w:t>
            </w:r>
            <w:r>
              <w:t xml:space="preserve">док, сердце, печень и прочее), ноги по </w:t>
            </w:r>
            <w:proofErr w:type="spellStart"/>
            <w:r>
              <w:t>заплюсневый</w:t>
            </w:r>
            <w:proofErr w:type="spellEnd"/>
            <w:r>
              <w:t xml:space="preserve"> сустав или ниже его, но [не более чем на 20 мм]. Оперение у тушек  цыплят-бройлеров должно быть полностью удалено. Не допускается наличие пеньков, в</w:t>
            </w:r>
            <w:r>
              <w:t>о</w:t>
            </w:r>
            <w:r>
              <w:t>лосовидного пера. Мышцы должны быть развиты хорошо, форма груди должна быть округлая, киль грудной кости не должен выделяться. З</w:t>
            </w:r>
            <w:r>
              <w:t>а</w:t>
            </w:r>
            <w:r>
              <w:t>пах должен быть свойственный свежему мясу данного вида птицы. Не допускается присутствие постороннего запаха. Костная система должна быть без переломов и деформаций. Цвет кожи должен быть (бледно-желтый с розовым оттенком или без него). Цвет подкожного и внутре</w:t>
            </w:r>
            <w:r>
              <w:t>н</w:t>
            </w:r>
            <w:r>
              <w:t>него жира (бледно-желтый или желтый). Цвет мышечной ткани должен быть от бледно-розового до розового*. Кожа должна быть чистая, без разрывов, царапин, пятен, ссадин и кровоподтеков. Не допускается продукция, замороженная более одного раза. Не допускаются для ре</w:t>
            </w:r>
            <w:r>
              <w:t>а</w:t>
            </w:r>
            <w:r>
              <w:t xml:space="preserve">лизации тушки плохо обескровленные, с кровоподтеками, с наличием выраженных наминов, требующих удаления, с переломами голени и крыльев, при наличии обнаженных костей, с искривлениями спины и грудной кости, тушки, имеющие темную пигментацию., принявшего </w:t>
            </w:r>
            <w:r>
              <w:lastRenderedPageBreak/>
              <w:t>стандарт. Потребительская и транспортная тара, упаковочные матери</w:t>
            </w:r>
            <w:r>
              <w:t>а</w:t>
            </w:r>
            <w:r>
              <w:t>лы и скрепляющие средства должны обеспечивать сохранность, кач</w:t>
            </w:r>
            <w:r>
              <w:t>е</w:t>
            </w:r>
            <w:r>
              <w:t>ство и безопасность мяса кур или цыплят-бройлеров при транспортир</w:t>
            </w:r>
            <w:r>
              <w:t>о</w:t>
            </w:r>
            <w:r>
              <w:t xml:space="preserve">вании и хранении в течение всего срока годности, а также должны быть разрешены для контакта с пищевыми продуктами. </w:t>
            </w:r>
          </w:p>
          <w:p w:rsidR="00D362A6" w:rsidRDefault="00D362A6" w:rsidP="003316F4">
            <w:pPr>
              <w:spacing w:after="0"/>
            </w:pPr>
            <w:r>
              <w:t xml:space="preserve">  В каждую транспортную тару упаковывают мясо  цыплят-бройлеров одного наименования, одного сорта, даты выработки и термического состояния и одного вида упаковки. Сроки годности, условия хранения, маркировка, упаковка и транспортировка в потребительской упаковке должны быть установлены изготовителем в соответствии с нормати</w:t>
            </w:r>
            <w:r>
              <w:t>в</w:t>
            </w:r>
            <w:r>
              <w:t>ными правовыми актами РФ и национальными стандартам, определ</w:t>
            </w:r>
            <w:r>
              <w:t>я</w:t>
            </w:r>
            <w:r>
              <w:t>ющими данные требования. К поставке не допускается продукция с нанесением нечеткой маркировки и в поврежденной таре.</w:t>
            </w:r>
          </w:p>
          <w:p w:rsidR="00D362A6" w:rsidRDefault="00D362A6" w:rsidP="003F47CD">
            <w:pPr>
              <w:spacing w:after="0"/>
            </w:pPr>
            <w:r>
              <w:rPr>
                <w:sz w:val="22"/>
                <w:szCs w:val="22"/>
              </w:rPr>
              <w:t>Масса тушки – не менее 950 г</w:t>
            </w:r>
          </w:p>
          <w:p w:rsidR="00D362A6" w:rsidRDefault="00D362A6" w:rsidP="003F47CD">
            <w:pPr>
              <w:spacing w:after="0"/>
            </w:pPr>
            <w:r>
              <w:rPr>
                <w:sz w:val="22"/>
                <w:szCs w:val="22"/>
              </w:rPr>
              <w:t>Массовая доля жира – не более 20%</w:t>
            </w:r>
          </w:p>
          <w:p w:rsidR="00D362A6" w:rsidRPr="00B541AC" w:rsidRDefault="00D362A6" w:rsidP="003316F4">
            <w:pPr>
              <w:spacing w:after="0"/>
            </w:pPr>
          </w:p>
        </w:tc>
        <w:tc>
          <w:tcPr>
            <w:tcW w:w="2835" w:type="dxa"/>
            <w:tcBorders>
              <w:right w:val="single" w:sz="4" w:space="0" w:color="auto"/>
            </w:tcBorders>
          </w:tcPr>
          <w:p w:rsidR="00D362A6" w:rsidRPr="00B541AC" w:rsidRDefault="00D362A6" w:rsidP="003316F4">
            <w:pPr>
              <w:widowControl w:val="0"/>
              <w:autoSpaceDE w:val="0"/>
              <w:autoSpaceDN w:val="0"/>
              <w:adjustRightInd w:val="0"/>
              <w:snapToGrid w:val="0"/>
              <w:spacing w:after="0"/>
              <w:rPr>
                <w:lang w:eastAsia="en-US"/>
              </w:rPr>
            </w:pPr>
            <w:r w:rsidRPr="00B541AC">
              <w:rPr>
                <w:sz w:val="22"/>
                <w:szCs w:val="22"/>
                <w:lang w:eastAsia="en-US"/>
              </w:rPr>
              <w:lastRenderedPageBreak/>
              <w:t>Рас</w:t>
            </w:r>
            <w:r>
              <w:rPr>
                <w:sz w:val="22"/>
                <w:szCs w:val="22"/>
                <w:lang w:eastAsia="en-US"/>
              </w:rPr>
              <w:t>фасованы и упакованы по 1,3-2,5 кг,</w:t>
            </w:r>
            <w:r w:rsidRPr="00B541AC">
              <w:rPr>
                <w:sz w:val="22"/>
                <w:szCs w:val="22"/>
                <w:lang w:eastAsia="en-US"/>
              </w:rPr>
              <w:t xml:space="preserve"> завоз и о</w:t>
            </w:r>
            <w:r w:rsidRPr="00B541AC">
              <w:rPr>
                <w:sz w:val="22"/>
                <w:szCs w:val="22"/>
                <w:lang w:eastAsia="en-US"/>
              </w:rPr>
              <w:t>т</w:t>
            </w:r>
            <w:r w:rsidRPr="00B541AC">
              <w:rPr>
                <w:sz w:val="22"/>
                <w:szCs w:val="22"/>
                <w:lang w:eastAsia="en-US"/>
              </w:rPr>
              <w:t>грузка силами Поставщика до пищеблока Заказчика</w:t>
            </w:r>
          </w:p>
        </w:tc>
        <w:tc>
          <w:tcPr>
            <w:tcW w:w="1134" w:type="dxa"/>
            <w:tcBorders>
              <w:left w:val="single" w:sz="4" w:space="0" w:color="auto"/>
            </w:tcBorders>
          </w:tcPr>
          <w:p w:rsidR="00D362A6" w:rsidRPr="00DA3951" w:rsidRDefault="00912601" w:rsidP="00E7167B">
            <w:pPr>
              <w:jc w:val="center"/>
            </w:pPr>
            <w:r>
              <w:t>795</w:t>
            </w:r>
          </w:p>
        </w:tc>
        <w:tc>
          <w:tcPr>
            <w:tcW w:w="1276" w:type="dxa"/>
            <w:tcBorders>
              <w:left w:val="single" w:sz="4" w:space="0" w:color="auto"/>
            </w:tcBorders>
          </w:tcPr>
          <w:p w:rsidR="00D362A6" w:rsidRDefault="00D362A6" w:rsidP="00E7167B">
            <w:pPr>
              <w:jc w:val="center"/>
            </w:pPr>
            <w:r w:rsidRPr="00B541AC">
              <w:rPr>
                <w:sz w:val="22"/>
                <w:szCs w:val="22"/>
                <w:lang w:eastAsia="en-US"/>
              </w:rPr>
              <w:t>кг</w:t>
            </w:r>
          </w:p>
        </w:tc>
      </w:tr>
    </w:tbl>
    <w:p w:rsidR="00D65C82" w:rsidRDefault="00D65C82" w:rsidP="00D65C82">
      <w:pPr>
        <w:spacing w:after="0"/>
        <w:jc w:val="left"/>
        <w:rPr>
          <w:sz w:val="28"/>
          <w:szCs w:val="28"/>
        </w:rPr>
      </w:pPr>
    </w:p>
    <w:p w:rsidR="00D65C82" w:rsidRDefault="00D65C82" w:rsidP="00D65C82">
      <w:pPr>
        <w:spacing w:after="0"/>
        <w:jc w:val="left"/>
        <w:rPr>
          <w:sz w:val="28"/>
          <w:szCs w:val="28"/>
        </w:rPr>
      </w:pPr>
    </w:p>
    <w:p w:rsidR="004F7CB0" w:rsidRPr="008A5A37" w:rsidRDefault="00D65C82" w:rsidP="00D65C82">
      <w:pPr>
        <w:jc w:val="left"/>
        <w:rPr>
          <w:sz w:val="22"/>
          <w:szCs w:val="22"/>
        </w:rPr>
      </w:pPr>
      <w:r w:rsidRPr="008A5A37">
        <w:rPr>
          <w:sz w:val="22"/>
          <w:szCs w:val="22"/>
        </w:rPr>
        <w:t>В случае, если ГОСТ, указанный в требованиях, утратил силу, исполнитель осуществляет поставку продуктов питания в соответствии с действующим ГОСТ на данную продукцию, введенным вместо утратившего силу</w:t>
      </w:r>
      <w:r w:rsidR="008A5A37">
        <w:rPr>
          <w:sz w:val="22"/>
          <w:szCs w:val="22"/>
        </w:rPr>
        <w:t>.</w:t>
      </w:r>
    </w:p>
    <w:sectPr w:rsidR="004F7CB0" w:rsidRPr="008A5A37" w:rsidSect="006C7A75">
      <w:pgSz w:w="16838" w:h="11906" w:orient="landscape"/>
      <w:pgMar w:top="567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5D1E"/>
    <w:multiLevelType w:val="hybridMultilevel"/>
    <w:tmpl w:val="4282FC2E"/>
    <w:lvl w:ilvl="0" w:tplc="D40EC5A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FF2466"/>
    <w:multiLevelType w:val="hybridMultilevel"/>
    <w:tmpl w:val="F2CC1D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A514D93"/>
    <w:multiLevelType w:val="hybridMultilevel"/>
    <w:tmpl w:val="F2CC1D8C"/>
    <w:lvl w:ilvl="0" w:tplc="0419000F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3">
    <w:nsid w:val="4B524F9B"/>
    <w:multiLevelType w:val="hybridMultilevel"/>
    <w:tmpl w:val="09DEF12A"/>
    <w:lvl w:ilvl="0" w:tplc="4D422DB0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4">
    <w:nsid w:val="53CB5EA3"/>
    <w:multiLevelType w:val="hybridMultilevel"/>
    <w:tmpl w:val="4282FC2E"/>
    <w:lvl w:ilvl="0" w:tplc="D40EC5A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0832AD"/>
    <w:rsid w:val="0005557E"/>
    <w:rsid w:val="000832AD"/>
    <w:rsid w:val="00093CC0"/>
    <w:rsid w:val="00095BF6"/>
    <w:rsid w:val="000B4A91"/>
    <w:rsid w:val="000B5C88"/>
    <w:rsid w:val="000C34F4"/>
    <w:rsid w:val="000E4FAF"/>
    <w:rsid w:val="001455B1"/>
    <w:rsid w:val="001C35AD"/>
    <w:rsid w:val="001D7C19"/>
    <w:rsid w:val="001E5DE1"/>
    <w:rsid w:val="001E6275"/>
    <w:rsid w:val="001F061A"/>
    <w:rsid w:val="001F47C4"/>
    <w:rsid w:val="00206027"/>
    <w:rsid w:val="00242B8A"/>
    <w:rsid w:val="00267BFB"/>
    <w:rsid w:val="00284409"/>
    <w:rsid w:val="002B0BF1"/>
    <w:rsid w:val="002C4359"/>
    <w:rsid w:val="002E1DE5"/>
    <w:rsid w:val="00334AF6"/>
    <w:rsid w:val="00341119"/>
    <w:rsid w:val="003A6B57"/>
    <w:rsid w:val="003B208A"/>
    <w:rsid w:val="003B4373"/>
    <w:rsid w:val="003E0309"/>
    <w:rsid w:val="003E525C"/>
    <w:rsid w:val="003F47CD"/>
    <w:rsid w:val="004010E2"/>
    <w:rsid w:val="00405FC1"/>
    <w:rsid w:val="00415B69"/>
    <w:rsid w:val="00464C20"/>
    <w:rsid w:val="004731A2"/>
    <w:rsid w:val="00477EF2"/>
    <w:rsid w:val="004A7D21"/>
    <w:rsid w:val="004C5592"/>
    <w:rsid w:val="004D535A"/>
    <w:rsid w:val="004F3C38"/>
    <w:rsid w:val="004F56AD"/>
    <w:rsid w:val="004F7CB0"/>
    <w:rsid w:val="00530D66"/>
    <w:rsid w:val="00532383"/>
    <w:rsid w:val="00586140"/>
    <w:rsid w:val="005C0EA2"/>
    <w:rsid w:val="005C6F89"/>
    <w:rsid w:val="005D0370"/>
    <w:rsid w:val="005E13D1"/>
    <w:rsid w:val="005E6F87"/>
    <w:rsid w:val="00636DF4"/>
    <w:rsid w:val="006439F0"/>
    <w:rsid w:val="006606B0"/>
    <w:rsid w:val="00665F5C"/>
    <w:rsid w:val="006762FD"/>
    <w:rsid w:val="00690961"/>
    <w:rsid w:val="006C7A75"/>
    <w:rsid w:val="006D4426"/>
    <w:rsid w:val="006D5924"/>
    <w:rsid w:val="006E5056"/>
    <w:rsid w:val="00700CE8"/>
    <w:rsid w:val="00711984"/>
    <w:rsid w:val="00714AEF"/>
    <w:rsid w:val="0073399D"/>
    <w:rsid w:val="007419C6"/>
    <w:rsid w:val="00762622"/>
    <w:rsid w:val="007C74BC"/>
    <w:rsid w:val="007E18CA"/>
    <w:rsid w:val="008033B8"/>
    <w:rsid w:val="0080670A"/>
    <w:rsid w:val="0080769D"/>
    <w:rsid w:val="008317F5"/>
    <w:rsid w:val="0084692B"/>
    <w:rsid w:val="008A5A37"/>
    <w:rsid w:val="008A6D3B"/>
    <w:rsid w:val="008D0237"/>
    <w:rsid w:val="008D1AA6"/>
    <w:rsid w:val="008F784A"/>
    <w:rsid w:val="00912601"/>
    <w:rsid w:val="009265BB"/>
    <w:rsid w:val="00952335"/>
    <w:rsid w:val="00967716"/>
    <w:rsid w:val="0098672C"/>
    <w:rsid w:val="009C5B2A"/>
    <w:rsid w:val="009E03BA"/>
    <w:rsid w:val="009F34FF"/>
    <w:rsid w:val="009F4EE8"/>
    <w:rsid w:val="00A17EA8"/>
    <w:rsid w:val="00A26F17"/>
    <w:rsid w:val="00A3364D"/>
    <w:rsid w:val="00A5498B"/>
    <w:rsid w:val="00A642BA"/>
    <w:rsid w:val="00A84D51"/>
    <w:rsid w:val="00AB5045"/>
    <w:rsid w:val="00AB5FD9"/>
    <w:rsid w:val="00AB6127"/>
    <w:rsid w:val="00AC2340"/>
    <w:rsid w:val="00AD37D2"/>
    <w:rsid w:val="00AD41A5"/>
    <w:rsid w:val="00AE3739"/>
    <w:rsid w:val="00AF53A7"/>
    <w:rsid w:val="00B15D32"/>
    <w:rsid w:val="00B300BC"/>
    <w:rsid w:val="00B541AC"/>
    <w:rsid w:val="00B6023E"/>
    <w:rsid w:val="00BB2637"/>
    <w:rsid w:val="00BB2AB3"/>
    <w:rsid w:val="00BB5694"/>
    <w:rsid w:val="00C7578B"/>
    <w:rsid w:val="00C86CAC"/>
    <w:rsid w:val="00CA74AB"/>
    <w:rsid w:val="00CE0131"/>
    <w:rsid w:val="00CF797F"/>
    <w:rsid w:val="00D362A6"/>
    <w:rsid w:val="00D53B04"/>
    <w:rsid w:val="00D65C82"/>
    <w:rsid w:val="00DA3951"/>
    <w:rsid w:val="00DE5004"/>
    <w:rsid w:val="00E43888"/>
    <w:rsid w:val="00E57E94"/>
    <w:rsid w:val="00E91855"/>
    <w:rsid w:val="00EB5776"/>
    <w:rsid w:val="00EC21BA"/>
    <w:rsid w:val="00EE2D3F"/>
    <w:rsid w:val="00EE4B53"/>
    <w:rsid w:val="00EE4D64"/>
    <w:rsid w:val="00F029B2"/>
    <w:rsid w:val="00F430C5"/>
    <w:rsid w:val="00F50EAD"/>
    <w:rsid w:val="00F70236"/>
    <w:rsid w:val="00F91896"/>
    <w:rsid w:val="00F94269"/>
    <w:rsid w:val="00FB666C"/>
    <w:rsid w:val="00FD2011"/>
    <w:rsid w:val="00FE2C7F"/>
    <w:rsid w:val="00FE6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18CA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0832A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C21BA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C21BA"/>
    <w:rPr>
      <w:rFonts w:ascii="Segoe UI" w:eastAsia="Times New Roman" w:hAnsi="Segoe UI" w:cs="Segoe UI"/>
      <w:sz w:val="18"/>
      <w:szCs w:val="18"/>
      <w:lang w:eastAsia="ru-RU"/>
    </w:rPr>
  </w:style>
  <w:style w:type="table" w:styleId="a6">
    <w:name w:val="Table Grid"/>
    <w:basedOn w:val="a1"/>
    <w:uiPriority w:val="59"/>
    <w:rsid w:val="004F7CB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99"/>
    <w:qFormat/>
    <w:rsid w:val="008033B8"/>
    <w:pPr>
      <w:ind w:left="720"/>
      <w:contextualSpacing/>
    </w:pPr>
  </w:style>
  <w:style w:type="paragraph" w:customStyle="1" w:styleId="ConsPlusCell">
    <w:name w:val="ConsPlusCell"/>
    <w:rsid w:val="0091260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39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2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7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1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9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5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5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3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2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229FE5-4BE5-4378-91C6-158EC36458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6</Pages>
  <Words>2767</Words>
  <Characters>15772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Журавушка</dc:creator>
  <cp:lastModifiedBy>User</cp:lastModifiedBy>
  <cp:revision>64</cp:revision>
  <cp:lastPrinted>2019-05-28T11:22:00Z</cp:lastPrinted>
  <dcterms:created xsi:type="dcterms:W3CDTF">2017-05-25T12:05:00Z</dcterms:created>
  <dcterms:modified xsi:type="dcterms:W3CDTF">2020-11-20T07:28:00Z</dcterms:modified>
</cp:coreProperties>
</file>