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492515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492515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03.02.13.06</w:t>
            </w:r>
            <w:r>
              <w:rPr>
                <w:b/>
              </w:rPr>
              <w:t xml:space="preserve"> / </w:t>
            </w:r>
            <w:r>
              <w:t>42.99.12.124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Благоустройство территории Глуховского парка г. Ногинск, ул. Краснослободская, д. 5, Богородский городской округ, закупка и установка малых архитектурных форм: скамеек, беседок и т.д., детской игровой и спортивной площадок, организация освещения и видеонаблюдения, работы по озеленению и устройству клумб и цветников, реконструкция входной группы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492515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925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4925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49251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</w:t>
            </w:r>
            <w:proofErr w:type="spellStart"/>
            <w:r>
              <w:rPr>
                <w:u w:val="single"/>
                <w:lang w:val="en-US"/>
              </w:rPr>
              <w:t>Объединенная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дирекция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парков</w:t>
            </w:r>
            <w:proofErr w:type="spellEnd"/>
            <w:r>
              <w:rPr>
                <w:u w:val="single"/>
                <w:lang w:val="en-US"/>
              </w:rPr>
              <w:t>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выполнению работ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492515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492515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Благоустройство территории Глуховского парка г. Ногинск, ул. Краснослободская, д. 5, Богородский городской округ, закупка и установка малых архитектурных форм: скамеек, беседок и т.д., детской игровой и спортивной площадок, организация освещения и видеонаблюдения, работы по озеленению и устройству клумб и цветников, реконструкция входной группы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Подрядчик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49251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49251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Благоустройство территории Глуховского парка г. Ногинск, ул. Краснослободская, д. 5, Богородский городской округ, закупка и установка малых архитектурных форм: скамеек, беседок и т.д., детской игровой и спортивной площадок, организация освещения и видеонаблюдения, работы по озеленению и устройству клумб и цветников, реконструкция входной группы; 1,00; Условная единица;</w:t>
            </w:r>
          </w:p>
        </w:tc>
      </w:tr>
      <w:tr w:rsidR="0049251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75 дн. от даты заключения договора;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492515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492515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492515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о приёмке выполненных работ» (Благоустройство территории Глуховского парка г. Ногинск, ул. Краснослободская, д. 5, Богородский городской округ, закупка и установка малых архитектурных форм: скамеек, беседок и т.д., детской игровой и спортивной площадок, организация освещения и видеонаблюдения, работы по озеленению и устройству клумб и цветников, реконструкция входной группы)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925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4925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49251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</w:t>
            </w:r>
            <w:proofErr w:type="spellStart"/>
            <w:r>
              <w:rPr>
                <w:u w:val="single"/>
                <w:lang w:val="en-US"/>
              </w:rPr>
              <w:t>Объединенная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дирекция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парков</w:t>
            </w:r>
            <w:proofErr w:type="spellEnd"/>
            <w:r>
              <w:rPr>
                <w:u w:val="single"/>
                <w:lang w:val="en-US"/>
              </w:rPr>
              <w:t>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492515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49251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Благоустройство территории Глуховского парка г. Ногинск, ул. Краснослободская, д. 5, Богородский городской округ, закупка и установка малых архитектурных форм: скамеек, беседок и т.д., детской игровой и спортивной площадок, организация освещения и видеонаблюдения, работы по озеленению и </w:t>
            </w:r>
            <w:r>
              <w:lastRenderedPageBreak/>
              <w:t>устройству клумб и цветников, реконструкция входной группы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4925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4925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4925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4925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4925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4925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4925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4925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4925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49251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492515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492515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Благоустройство территории Глуховского </w:t>
            </w:r>
            <w:r>
              <w:lastRenderedPageBreak/>
              <w:t>парка г. Ногинск, ул. Краснослободская, д. 5, Богородский городской округ, закупка и установка малых архитектурных форм: скамеек, беседок и т.д., детской игровой и спортивной площадок, организация освещения и видеонаблюдения, работы по озеленению и устройству клумб и цветников, реконструкция входной группы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492515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lastRenderedPageBreak/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492515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492515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Благоустройство территории Глуховского парка г. Ногинск, ул. Краснослободская, д. 5, Богородский городской округ, закупка и установка малых архитектурных форм: скамеек, беседок и т.д., детской игровой и спортивной площадок, организация освещения и видеонаблюдения, работы по озеленению и устройству клумб и цветников, реконструкция входной группы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925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4925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49251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</w:t>
            </w:r>
            <w:proofErr w:type="spellStart"/>
            <w:r>
              <w:rPr>
                <w:u w:val="single"/>
                <w:lang w:val="en-US"/>
              </w:rPr>
              <w:t>Объединенная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дирекция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парков</w:t>
            </w:r>
            <w:proofErr w:type="spellEnd"/>
            <w:r>
              <w:rPr>
                <w:u w:val="single"/>
                <w:lang w:val="en-US"/>
              </w:rPr>
              <w:t>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263D79">
        <w:fldChar w:fldCharType="begin"/>
      </w:r>
      <w:r w:rsidR="00263D79">
        <w:instrText xml:space="preserve"> SEQ Таблица \* ARABIC </w:instrText>
      </w:r>
      <w:r w:rsidR="00263D79">
        <w:fldChar w:fldCharType="separate"/>
      </w:r>
      <w:r>
        <w:t>4</w:t>
      </w:r>
      <w:r w:rsidR="00263D79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492515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4925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4925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4925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4925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4925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4925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4925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925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4925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49251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79" w:rsidRDefault="00263D79">
      <w:r>
        <w:separator/>
      </w:r>
    </w:p>
  </w:endnote>
  <w:endnote w:type="continuationSeparator" w:id="0">
    <w:p w:rsidR="00263D79" w:rsidRDefault="0026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A92A4F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ЕАСУЗ:086432-21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79" w:rsidRDefault="00263D79">
      <w:r>
        <w:separator/>
      </w:r>
    </w:p>
  </w:footnote>
  <w:footnote w:type="continuationSeparator" w:id="0">
    <w:p w:rsidR="00263D79" w:rsidRDefault="0026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D79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2515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2A4F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2908D-0920-41E7-A620-DBC2A694550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3173</Words>
  <Characters>18092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2021-07-08T14:02:00Z</dcterms:created>
  <dcterms:modified xsi:type="dcterms:W3CDTF">2021-07-08T14:02:00Z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