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176" w:tblpY="22"/>
        <w:tblW w:w="14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544"/>
        <w:gridCol w:w="1842"/>
        <w:gridCol w:w="1984"/>
        <w:gridCol w:w="1418"/>
        <w:gridCol w:w="1418"/>
        <w:gridCol w:w="1276"/>
        <w:gridCol w:w="1984"/>
      </w:tblGrid>
      <w:tr>
        <w:trPr>
          <w:tblHeader/>
        </w:trPr>
        <w:tc>
          <w:tcPr>
            <w:tcW w:w="1526" w:type="dxa"/>
            <w:shd w:val="clear" w:color="auto" w:fill="auto"/>
          </w:tcPr>
          <w:p w:rsidR="00B924CB" w:rsidP="001D424F" w:rsidRDefault="00A175FE" w14:paraId="052FAE3E" w14:textId="77777777">
            <w:pPr>
              <w:pStyle w:val="a8"/>
              <w:rPr>
                <w:b/>
              </w:rPr>
            </w:pPr>
            <w:r w:rsidR="00B924CB">
              <w:rPr>
                <w:rStyle w:val="18"/>
                <w:rFonts w:eastAsiaTheme="minorHAnsi"/>
              </w:rPr>
              <w:t>КОЗ / ОКПД2 / КТРУ</w:t>
            </w:r>
          </w:p>
        </w:tc>
        <w:tc>
          <w:tcPr>
            <w:tcW w:w="3544" w:type="dxa"/>
            <w:shd w:val="clear" w:color="auto" w:fill="auto"/>
          </w:tcPr>
          <w:p w:rsidR="00B924CB" w:rsidP="001D424F" w:rsidRDefault="00B516EE" w14:paraId="113C398C" w14:textId="7D15EEDE">
            <w:pPr>
              <w:pStyle w:val="17"/>
            </w:pPr>
            <w:r>
              <w:t>Наименова</w:t>
            </w:r>
            <w:r w:rsidRPr="0050292F">
              <w:t>ние объекта закупки</w:t>
            </w:r>
          </w:p>
        </w:tc>
        <w:tc>
          <w:tcPr>
            <w:tcW w:w="1842" w:type="dxa"/>
          </w:tcPr>
          <w:p w:rsidR="00B924CB" w:rsidP="001D424F" w:rsidRDefault="00B924CB" w14:paraId="4E786C1A" w14:textId="77777777">
            <w:pPr>
              <w:pStyle w:val="17"/>
            </w:pPr>
            <w:r>
              <w:t>Размер НДС</w:t>
            </w:r>
          </w:p>
        </w:tc>
        <w:tc>
          <w:tcPr>
            <w:tcW w:w="1984" w:type="dxa"/>
          </w:tcPr>
          <w:p w:rsidRPr="00B56406" w:rsidR="00B924CB" w:rsidP="001D424F" w:rsidRDefault="00B924CB" w14:paraId="7CD7FCC8" w14:textId="321C7A1B">
            <w:pPr>
              <w:pStyle w:val="17"/>
            </w:pPr>
            <w:r>
              <w:t>Общая стоимость без НДС, руб</w:t>
            </w:r>
            <w:r w:rsidRPr="00B56406" w:rsidR="00B56406">
              <w:t>.</w:t>
            </w:r>
          </w:p>
        </w:tc>
        <w:tc>
          <w:tcPr>
            <w:tcW w:w="1418" w:type="dxa"/>
          </w:tcPr>
          <w:p w:rsidR="00B924CB" w:rsidP="001D424F" w:rsidRDefault="00B924CB" w14:paraId="05096E9C" w14:textId="77777777">
            <w:pPr>
              <w:pStyle w:val="17"/>
            </w:pPr>
            <w:r>
              <w:t>Размер НДС, руб.</w:t>
            </w:r>
          </w:p>
        </w:tc>
        <w:tc>
          <w:tcPr>
            <w:tcW w:w="1418" w:type="dxa"/>
            <w:shd w:val="clear" w:color="auto" w:fill="auto"/>
          </w:tcPr>
          <w:p w:rsidR="00B924CB" w:rsidP="001D424F" w:rsidRDefault="00B924CB" w14:paraId="55E50427" w14:textId="77777777">
            <w:pPr>
              <w:pStyle w:val="17"/>
            </w:pPr>
            <w:r>
              <w:t>Общая стоимость, руб.</w:t>
            </w:r>
          </w:p>
        </w:tc>
        <w:tc>
          <w:tcPr>
            <w:tcW w:w="1276" w:type="dxa"/>
          </w:tcPr>
          <w:p w:rsidR="00B924CB" w:rsidP="001D424F" w:rsidRDefault="00B924CB" w14:paraId="4DDD2FD2" w14:textId="77777777">
            <w:pPr>
              <w:pStyle w:val="17"/>
            </w:pPr>
            <w:r>
              <w:t>Страна происхождения товара</w:t>
            </w:r>
          </w:p>
        </w:tc>
        <w:tc>
          <w:tcPr>
            <w:tcW w:w="1984" w:type="dxa"/>
          </w:tcPr>
          <w:p w:rsidR="00B924CB" w:rsidP="001D424F" w:rsidRDefault="00B924CB" w14:paraId="39807B75" w14:textId="77777777">
            <w:pPr>
              <w:pStyle w:val="17"/>
            </w:pPr>
            <w:r>
              <w:t>Производитель</w:t>
            </w:r>
          </w:p>
        </w:tc>
      </w:tr>
      <w:tr>
        <w:tc>
          <w:tcPr>
            <w:tcW w:w="1526" w:type="dxa"/>
            <w:tcBorders>
              <w:bottom w:val="single" w:color="auto" w:sz="4" w:space="0"/>
            </w:tcBorders>
            <w:shd w:val="clear" w:color="auto" w:fill="auto"/>
          </w:tcPr>
          <w:p w:rsidR="00B924CB" w:rsidP="001D424F" w:rsidRDefault="00A175FE" w14:paraId="01B959AC" w14:textId="77777777">
            <w:pPr>
              <w:pStyle w:val="a8"/>
            </w:pPr>
            <w:r w:rsidR="00B924CB">
              <w:t>01.26.11.01</w:t>
            </w:r>
            <w:r w:rsidR="00B924CB">
              <w:rPr>
                <w:b/>
              </w:rPr>
              <w:t xml:space="preserve"> / </w:t>
            </w:r>
            <w:r w:rsidR="00B924CB">
              <w:t>28.92.12.130</w:t>
            </w:r>
          </w:p>
          <w:p w:rsidR="00B924CB" w:rsidP="001D424F" w:rsidRDefault="00A175FE" w14:paraId="3EB1D99A" w14:textId="77777777">
            <w:pPr>
              <w:pStyle w:val="a8"/>
            </w:pPr>
          </w:p>
        </w:tc>
        <w:tc>
          <w:tcPr>
            <w:tcW w:w="3544" w:type="dxa"/>
            <w:tcBorders>
              <w:bottom w:val="single" w:color="auto" w:sz="4" w:space="0"/>
            </w:tcBorders>
            <w:shd w:val="clear" w:color="auto" w:fill="auto"/>
          </w:tcPr>
          <w:p w:rsidR="00B924CB" w:rsidP="001D424F" w:rsidRDefault="00A175FE" w14:paraId="47F5B2AD" w14:textId="77777777">
            <w:pPr>
              <w:pStyle w:val="a8"/>
              <w:rPr>
                <w:lang w:val="en-US"/>
              </w:rPr>
            </w:pPr>
            <w:r w:rsidR="00B924CB">
              <w:rPr>
                <w:lang w:val="en-US"/>
              </w:rPr>
              <w:t>Буровая машина  для проведения  ремонтных работ  на трубопроводе</w:t>
            </w:r>
          </w:p>
        </w:tc>
        <w:tc>
          <w:tcPr>
            <w:tcW w:w="1842" w:type="dxa"/>
            <w:tcBorders>
              <w:bottom w:val="single" w:color="auto" w:sz="4" w:space="0"/>
            </w:tcBorders>
          </w:tcPr>
          <w:p w:rsidRPr="00073C1D" w:rsidR="00B924CB" w:rsidP="001D424F" w:rsidRDefault="00A175FE" w14:paraId="37D47D80" w14:textId="77777777">
            <w:pPr>
              <w:pStyle w:val="a8"/>
              <w:jc w:val="right"/>
            </w:pPr>
            <w:r w:rsidR="00B924CB">
              <w:rPr>
                <w:lang w:val="en-US"/>
              </w:rPr>
              <w:t>20%</w:t>
            </w:r>
          </w:p>
        </w:tc>
        <w:tc>
          <w:tcPr>
            <w:tcW w:w="1984" w:type="dxa"/>
            <w:tcBorders>
              <w:bottom w:val="single" w:color="auto" w:sz="4" w:space="0"/>
            </w:tcBorders>
          </w:tcPr>
          <w:p w:rsidR="00B924CB" w:rsidP="001D424F" w:rsidRDefault="00A175FE" w14:paraId="6DDF6B7E" w14:textId="77777777">
            <w:pPr>
              <w:pStyle w:val="a8"/>
              <w:jc w:val="right"/>
              <w:rPr>
                <w:lang w:val="en-US"/>
              </w:rPr>
            </w:pPr>
            <w:r w:rsidR="00B924CB">
              <w:rPr>
                <w:lang w:val="en-US"/>
              </w:rPr>
              <w:t>(</w:t>
            </w:r>
            <w:r w:rsidR="00B924CB">
              <w:t>не указано</w:t>
            </w:r>
            <w:r w:rsidR="00B924CB">
              <w:rPr>
                <w:lang w:val="en-US"/>
              </w:rPr>
              <w:t>)*</w:t>
            </w:r>
          </w:p>
        </w:tc>
        <w:tc>
          <w:tcPr>
            <w:tcW w:w="1418" w:type="dxa"/>
            <w:tcBorders>
              <w:bottom w:val="single" w:color="auto" w:sz="4" w:space="0"/>
            </w:tcBorders>
          </w:tcPr>
          <w:p w:rsidR="00B924CB" w:rsidP="001D424F" w:rsidRDefault="00A175FE" w14:paraId="2F2BB25E" w14:textId="77777777">
            <w:pPr>
              <w:pStyle w:val="a8"/>
              <w:jc w:val="right"/>
              <w:rPr>
                <w:lang w:val="en-US"/>
              </w:rPr>
            </w:pPr>
            <w:r w:rsidR="00B924CB">
              <w:rPr>
                <w:lang w:val="en-US"/>
              </w:rPr>
              <w:t>(</w:t>
            </w:r>
            <w:r w:rsidR="00B924CB">
              <w:t>не указано</w:t>
            </w:r>
            <w:r w:rsidR="00B924CB">
              <w:rPr>
                <w:lang w:val="en-US"/>
              </w:rPr>
              <w:t>)*</w:t>
            </w:r>
          </w:p>
        </w:tc>
        <w:tc>
          <w:tcPr>
            <w:tcW w:w="1418" w:type="dxa"/>
            <w:tcBorders>
              <w:bottom w:val="single" w:color="auto" w:sz="4" w:space="0"/>
            </w:tcBorders>
            <w:shd w:val="clear" w:color="auto" w:fill="auto"/>
          </w:tcPr>
          <w:p w:rsidR="00B924CB" w:rsidP="001D424F" w:rsidRDefault="00A175FE" w14:paraId="3A6681B6" w14:textId="77777777">
            <w:pPr>
              <w:pStyle w:val="a8"/>
              <w:jc w:val="right"/>
              <w:rPr>
                <w:lang w:val="en-US"/>
              </w:rPr>
            </w:pPr>
            <w:r w:rsidR="00B924CB">
              <w:rPr>
                <w:lang w:val="en-US"/>
              </w:rPr>
              <w:t>(</w:t>
            </w:r>
            <w:r w:rsidR="00B924CB">
              <w:t>не указано</w:t>
            </w:r>
            <w:r w:rsidR="00B924CB">
              <w:rPr>
                <w:lang w:val="en-US"/>
              </w:rPr>
              <w:t>)*</w:t>
            </w:r>
          </w:p>
        </w:tc>
        <w:tc>
          <w:tcPr>
            <w:tcW w:w="1276" w:type="dxa"/>
            <w:tcBorders>
              <w:bottom w:val="single" w:color="auto" w:sz="4" w:space="0"/>
            </w:tcBorders>
          </w:tcPr>
          <w:p w:rsidR="00B924CB" w:rsidP="001D424F" w:rsidRDefault="00A175FE" w14:paraId="098AFA7D" w14:textId="77777777">
            <w:pPr>
              <w:pStyle w:val="a8"/>
              <w:jc w:val="right"/>
            </w:pPr>
            <w:r w:rsidR="00B924CB">
              <w:t/>
            </w:r>
          </w:p>
        </w:tc>
        <w:tc>
          <w:tcPr>
            <w:tcW w:w="1984" w:type="dxa"/>
            <w:tcBorders>
              <w:bottom w:val="single" w:color="auto" w:sz="4" w:space="0"/>
            </w:tcBorders>
          </w:tcPr>
          <w:p w:rsidR="00B924CB" w:rsidP="001D424F" w:rsidRDefault="00A175FE" w14:paraId="33B838F2" w14:textId="77777777">
            <w:pPr>
              <w:pStyle w:val="a8"/>
              <w:jc w:val="right"/>
            </w:pPr>
            <w:r w:rsidR="00B924CB">
              <w:t/>
            </w:r>
          </w:p>
        </w:tc>
      </w:tr>
    </w:tbl>
    <w:p w:rsidR="006F7921" w:rsidP="001D424F" w:rsidRDefault="00A175FE" w14:paraId="0777ECD4" w14:textId="77777777">
      <w:pPr>
        <w:pStyle w:val="a8"/>
        <w:rPr>
          <w:sz w:val="2"/>
          <w:szCs w:val="2"/>
          <w:lang w:val="en-US"/>
        </w:rPr>
      </w:pPr>
    </w:p>
    <w:p w:rsidR="006F7921" w:rsidP="001D424F" w:rsidRDefault="006F7921" w14:paraId="7FE7985B" w14:textId="77777777">
      <w:pPr>
        <w:pStyle w:val="a8"/>
        <w:rPr>
          <w:sz w:val="2"/>
          <w:szCs w:val="2"/>
          <w:lang w:val="en-US"/>
        </w:rPr>
      </w:pPr>
    </w:p>
    <w:tbl>
      <w:tblPr>
        <w:tblpPr w:leftFromText="180" w:rightFromText="180" w:vertAnchor="text" w:horzAnchor="page" w:tblpX="1176" w:tblpY="22"/>
        <w:tblW w:w="14850" w:type="dxa"/>
        <w:tblLayout w:type="fixed"/>
        <w:tblLook w:firstRow="1" w:lastRow="0" w:firstColumn="1" w:lastColumn="0" w:noHBand="0" w:noVBand="1" w:val="04A0"/>
      </w:tblPr>
      <w:tblGrid>
        <w:gridCol w:w="7763"/>
        <w:gridCol w:w="1984"/>
        <w:gridCol w:w="1276"/>
        <w:gridCol w:w="1418"/>
        <w:gridCol w:w="2409"/>
      </w:tblGrid>
      <w:tr>
        <w:trPr>
          <w:cantSplit/>
        </w:trPr>
        <w:tc>
          <w:tcPr>
            <w:tcW w:w="7763" w:type="dxa"/>
            <w:shd w:val="clear" w:color="auto" w:fill="auto"/>
          </w:tcPr>
          <w:p w:rsidR="006F7921" w:rsidP="00174CB9" w:rsidRDefault="006F7921" w14:paraId="72CCCB3A" w14:textId="77777777">
            <w:pPr>
              <w:pStyle w:val="a8"/>
              <w:jc w:val="right"/>
              <w:rPr>
                <w:b/>
                <w:lang w:val="en-US"/>
              </w:rPr>
            </w:pPr>
            <w:r>
              <w:rPr>
                <w:b/>
              </w:rPr>
              <w:t>Итого</w:t>
            </w:r>
            <w:r>
              <w:rPr>
                <w:b/>
                <w:lang w:val="en-US"/>
              </w:rPr>
              <w:t>:</w:t>
            </w:r>
          </w:p>
        </w:tc>
        <w:tc>
          <w:tcPr>
            <w:tcW w:w="1984" w:type="dxa"/>
          </w:tcPr>
          <w:p w:rsidR="006F7921" w:rsidP="00174CB9" w:rsidRDefault="00A175FE" w14:paraId="359D524D" w14:textId="77777777">
            <w:pPr>
              <w:pStyle w:val="a8"/>
              <w:jc w:val="right"/>
              <w:rPr>
                <w:lang w:val="en-US"/>
              </w:rPr>
            </w:pPr>
            <w:r w:rsidR="006F7921">
              <w:rPr>
                <w:b/>
                <w:lang w:val="en-US"/>
              </w:rPr>
              <w:t>(</w:t>
            </w:r>
            <w:r w:rsidR="006F7921">
              <w:rPr>
                <w:b/>
              </w:rPr>
              <w:t>не указано</w:t>
            </w:r>
            <w:r w:rsidR="006F7921">
              <w:rPr>
                <w:b/>
                <w:lang w:val="en-US"/>
              </w:rPr>
              <w:t>)*</w:t>
            </w:r>
          </w:p>
        </w:tc>
        <w:tc>
          <w:tcPr>
            <w:tcW w:w="1276" w:type="dxa"/>
          </w:tcPr>
          <w:p w:rsidR="006F7921" w:rsidP="00174CB9" w:rsidRDefault="00A175FE" w14:paraId="6F6B32E7" w14:textId="77777777">
            <w:pPr>
              <w:pStyle w:val="a8"/>
              <w:jc w:val="right"/>
              <w:rPr>
                <w:lang w:val="en-US"/>
              </w:rPr>
            </w:pPr>
            <w:r w:rsidR="006F7921">
              <w:rPr>
                <w:b/>
                <w:lang w:val="en-US"/>
              </w:rPr>
              <w:t>(</w:t>
            </w:r>
            <w:r w:rsidR="006F7921">
              <w:rPr>
                <w:b/>
              </w:rPr>
              <w:t>не указано</w:t>
            </w:r>
            <w:r w:rsidR="006F7921">
              <w:rPr>
                <w:b/>
                <w:lang w:val="en-US"/>
              </w:rPr>
              <w:t>)*</w:t>
            </w:r>
          </w:p>
        </w:tc>
        <w:tc>
          <w:tcPr>
            <w:tcW w:w="1418" w:type="dxa"/>
            <w:shd w:val="clear" w:color="auto" w:fill="auto"/>
          </w:tcPr>
          <w:p w:rsidR="006F7921" w:rsidP="00174CB9" w:rsidRDefault="00A175FE" w14:paraId="7E8CCD70" w14:textId="77777777">
            <w:pPr>
              <w:pStyle w:val="a8"/>
              <w:jc w:val="right"/>
            </w:pPr>
            <w:r w:rsidR="006F7921">
              <w:rPr>
                <w:b/>
                <w:lang w:val="en-US"/>
              </w:rPr>
              <w:t>(</w:t>
            </w:r>
            <w:r w:rsidR="006F7921">
              <w:rPr>
                <w:b/>
              </w:rPr>
              <w:t>не указано</w:t>
            </w:r>
            <w:r w:rsidR="006F7921">
              <w:rPr>
                <w:b/>
                <w:lang w:val="en-US"/>
              </w:rPr>
              <w:t>)*</w:t>
            </w:r>
          </w:p>
        </w:tc>
        <w:tc>
          <w:tcPr>
            <w:tcW w:w="2409" w:type="dxa"/>
          </w:tcPr>
          <w:p w:rsidR="006F7921" w:rsidP="00174CB9" w:rsidRDefault="006F7921" w14:paraId="7AB235E6" w14:textId="77777777">
            <w:pPr>
              <w:pStyle w:val="a8"/>
              <w:jc w:val="right"/>
            </w:pPr>
          </w:p>
        </w:tc>
      </w:tr>
    </w:tbl>
    <w:p w:rsidRPr="006F7921" w:rsidR="001D424F" w:rsidP="001D424F" w:rsidRDefault="00A175FE" w14:paraId="0952864B" w14:textId="1BC6E21C">
      <w:pPr>
        <w:pStyle w:val="a8"/>
        <w:rPr>
          <w:rFonts w:eastAsiaTheme="minorHAnsi"/>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МУП"ВОДОКАНАЛ"Г.О.КАШИРА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Н. Филиппов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товара</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Буровая машина  для проведения  ремонтных работ  на трубопроводе</w:t>
            </w:r>
            <w:r w:rsidRPr="00445533" w:rsidR="00E870E6">
              <w:t xml:space="preserve">; </w:t>
            </w:r>
            <w:r w:rsidRPr="00445533" w:rsidR="00D55812">
              <w:t>494 173,33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15 дн. от даты заключения договора</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Pr="00C12237" w:rsidR="00B74193" w:rsidP="00C12237" w:rsidRDefault="00A175FE" w14:paraId="0ED3FEDC" w14:textId="590EDF2C">
      <w:pPr>
        <w:pStyle w:val="Heading2"/>
        <w:numPr>
          <w:ilvl w:val="1"/>
          <w:numId w:val="19"/>
        </w:numPr>
        <w:rPr>
          <w:rFonts w:eastAsiaTheme="minorHAnsi"/>
          <w:color w:val="auto"/>
          <w:spacing w:val="0"/>
          <w:kern w:val="0"/>
        </w:rPr>
      </w:pPr>
      <w:r w:rsidR="003A0F5D">
        <w:rPr>
          <w:lang w:val="en-US"/>
        </w:rPr>
        <w:t>Иные обязательства</w:t>
      </w:r>
    </w:p>
    <w:p w:rsidRPr="00C12237" w:rsidR="00B94160" w:rsidRDefault="00C40026" w14:paraId="04B7DD37" w14:textId="22C9E64A">
      <w:pPr>
        <w:pStyle w:val="aa"/>
      </w:pPr>
      <w:r>
        <w:t>Таблица</w:t>
      </w:r>
      <w:r w:rsidRPr="00C12237">
        <w:t xml:space="preserve"> 2.2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trPr>
          <w:tblHeader/>
        </w:trPr>
        <w:tc>
          <w:tcPr>
            <w:tcW w:w="261" w:type="pct"/>
            <w:tcBorders>
              <w:bottom w:val="single" w:color="auto" w:sz="4" w:space="0"/>
            </w:tcBorders>
          </w:tcPr>
          <w:p w:rsidRPr="00C12237" w:rsidR="00B94160" w:rsidRDefault="00C40026" w14:paraId="1CAE4540" w14:textId="77777777">
            <w:pPr>
              <w:pStyle w:val="17"/>
            </w:pPr>
            <w:r w:rsidRPr="00C12237">
              <w:t>№</w:t>
            </w:r>
          </w:p>
        </w:tc>
        <w:tc>
          <w:tcPr>
            <w:tcW w:w="2857" w:type="pct"/>
            <w:tcBorders>
              <w:bottom w:val="single" w:color="auto" w:sz="4" w:space="0"/>
            </w:tcBorders>
          </w:tcPr>
          <w:p w:rsidRPr="00C12237" w:rsidR="00B94160" w:rsidRDefault="00C40026" w14:paraId="64A3598D" w14:textId="77777777">
            <w:pPr>
              <w:pStyle w:val="17"/>
            </w:pPr>
            <w:r>
              <w:rPr>
                <w:bCs/>
              </w:rPr>
              <w:t>Наименование</w:t>
            </w:r>
          </w:p>
        </w:tc>
        <w:tc>
          <w:tcPr>
            <w:tcW w:w="662" w:type="pct"/>
            <w:tcBorders>
              <w:bottom w:val="single" w:color="auto" w:sz="4" w:space="0"/>
            </w:tcBorders>
          </w:tcPr>
          <w:p w:rsidRPr="00C12237" w:rsidR="00B94160" w:rsidRDefault="00C40026" w14:paraId="69AF63FE" w14:textId="77777777">
            <w:pPr>
              <w:pStyle w:val="17"/>
            </w:pPr>
            <w:r>
              <w:rPr>
                <w:bCs/>
              </w:rPr>
              <w:t>Условия</w:t>
            </w:r>
            <w:r w:rsidRPr="00C12237">
              <w:rPr>
                <w:bCs/>
              </w:rPr>
              <w:t xml:space="preserve"> </w:t>
            </w:r>
            <w:r>
              <w:rPr>
                <w:bCs/>
              </w:rPr>
              <w:t>предоставления</w:t>
            </w:r>
            <w:r w:rsidRPr="00C12237">
              <w:rPr>
                <w:bCs/>
              </w:rPr>
              <w:t xml:space="preserve"> </w:t>
            </w:r>
            <w:r>
              <w:rPr>
                <w:bCs/>
              </w:rPr>
              <w:t>результатов</w:t>
            </w:r>
          </w:p>
        </w:tc>
        <w:tc>
          <w:tcPr>
            <w:tcW w:w="625" w:type="pct"/>
            <w:tcBorders>
              <w:bottom w:val="single" w:color="auto" w:sz="4" w:space="0"/>
            </w:tcBorders>
          </w:tcPr>
          <w:p w:rsidR="00B94160" w:rsidRDefault="00C40026" w14:paraId="089BE516" w14:textId="77777777">
            <w:pPr>
              <w:pStyle w:val="17"/>
            </w:pPr>
            <w:r>
              <w:rPr>
                <w:bCs/>
              </w:rPr>
              <w:t>Сторона</w:t>
            </w:r>
            <w:r w:rsidRPr="00C12237">
              <w:rPr>
                <w:bCs/>
              </w:rPr>
              <w:t xml:space="preserve">, </w:t>
            </w:r>
            <w:r>
              <w:rPr>
                <w:bCs/>
              </w:rPr>
              <w:t>исполняющая обязательство</w:t>
            </w:r>
          </w:p>
        </w:tc>
        <w:tc>
          <w:tcPr>
            <w:tcW w:w="595" w:type="pct"/>
            <w:tcBorders>
              <w:bottom w:val="single" w:color="auto" w:sz="4" w:space="0"/>
            </w:tcBorders>
          </w:tcPr>
          <w:p w:rsidR="00B94160" w:rsidRDefault="00C40026" w14:paraId="5FB0405A" w14:textId="77777777">
            <w:pPr>
              <w:pStyle w:val="17"/>
            </w:pPr>
            <w:r>
              <w:rPr>
                <w:bCs/>
              </w:rPr>
              <w:t>Сторона, получающая исполнение</w:t>
            </w:r>
          </w:p>
        </w:tc>
      </w:tr>
      <w:tr>
        <w:tc>
          <w:tcPr>
            <w:tcW w:w="261" w:type="pct"/>
            <w:vMerge w:val="restart"/>
          </w:tcPr>
          <w:p w:rsidR="00B94160" w:rsidRDefault="00B94160" w14:paraId="5ECAE3E9" w14:textId="77777777">
            <w:pPr>
              <w:pStyle w:val="ListParagraph"/>
              <w:numPr>
                <w:ilvl w:val="0"/>
                <w:numId w:val="6"/>
              </w:numPr>
            </w:pPr>
          </w:p>
        </w:tc>
        <w:tc>
          <w:tcPr>
            <w:tcW w:w="2857" w:type="pct"/>
            <w:tcBorders>
              <w:bottom w:val="single" w:color="auto" w:sz="4" w:space="0"/>
            </w:tcBorders>
          </w:tcPr>
          <w:p w:rsidR="00B94160" w:rsidRDefault="00A175FE" w14:paraId="289658EF" w14:textId="77777777">
            <w:pPr>
              <w:ind w:firstLine="52"/>
              <w:rPr>
                <w:lang w:val="en-US"/>
              </w:rPr>
            </w:pPr>
            <w:r w:rsidR="00C40026">
              <w:rPr>
                <w:lang w:val="en-US"/>
              </w:rPr>
              <w:t>Установка (монтаж) товара</w:t>
            </w:r>
          </w:p>
        </w:tc>
        <w:tc>
          <w:tcPr>
            <w:tcW w:w="662" w:type="pct"/>
            <w:tcBorders>
              <w:bottom w:val="single" w:color="auto" w:sz="4" w:space="0"/>
            </w:tcBorders>
          </w:tcPr>
          <w:p w:rsidR="00B94160" w:rsidRDefault="00A175FE" w14:paraId="2ADE82E5" w14:textId="77777777">
            <w:pPr>
              <w:ind w:firstLine="52"/>
              <w:rPr>
                <w:lang w:val="en-US"/>
              </w:rPr>
            </w:pPr>
            <w:r w:rsidR="00C40026">
              <w:rPr>
                <w:lang w:val="en-US"/>
              </w:rPr>
              <w:t>Разово</w:t>
            </w:r>
          </w:p>
        </w:tc>
        <w:tc>
          <w:tcPr>
            <w:tcW w:w="625" w:type="pct"/>
            <w:tcBorders>
              <w:bottom w:val="single" w:color="auto" w:sz="4" w:space="0"/>
            </w:tcBorders>
          </w:tcPr>
          <w:p w:rsidR="00B94160" w:rsidRDefault="00A175FE" w14:paraId="35505C44" w14:textId="77777777">
            <w:pPr>
              <w:ind w:firstLine="52"/>
              <w:rPr>
                <w:lang w:val="en-US"/>
              </w:rPr>
            </w:pPr>
            <w:r w:rsidR="00C40026">
              <w:rPr>
                <w:lang w:val="en-US"/>
              </w:rPr>
              <w:t>Поставщик</w:t>
            </w:r>
          </w:p>
        </w:tc>
        <w:tc>
          <w:tcPr>
            <w:tcW w:w="595" w:type="pct"/>
            <w:tcBorders>
              <w:bottom w:val="single" w:color="auto" w:sz="4" w:space="0"/>
            </w:tcBorders>
          </w:tcPr>
          <w:p w:rsidR="00B94160" w:rsidRDefault="00A175FE" w14:paraId="66F064B5" w14:textId="77777777">
            <w:pPr>
              <w:ind w:firstLine="52"/>
              <w:rPr>
                <w:lang w:val="en-US"/>
              </w:rPr>
            </w:pPr>
            <w:r w:rsidR="00C40026">
              <w:rPr>
                <w:lang w:val="en-US"/>
              </w:rPr>
              <w:t>Заказчик</w:t>
            </w:r>
          </w:p>
        </w:tc>
      </w:tr>
      <w:tr>
        <w:trPr>
          <w:trHeight w:val="70"/>
        </w:trPr>
        <w:tc>
          <w:tcPr>
            <w:tcW w:w="261" w:type="pct"/>
            <w:vMerge/>
          </w:tcPr>
          <w:p w:rsidR="00B94160" w:rsidRDefault="00B94160" w14:paraId="5364CD08" w14:textId="77777777">
            <w:pPr>
              <w:pStyle w:val="ListParagraph"/>
              <w:numPr>
                <w:ilvl w:val="0"/>
                <w:numId w:val="6"/>
              </w:numPr>
            </w:pPr>
          </w:p>
        </w:tc>
        <w:tc>
          <w:tcPr>
            <w:tcW w:w="4739" w:type="pct"/>
            <w:gridSpan w:val="4"/>
            <w:tcBorders>
              <w:top w:val="single" w:color="auto" w:sz="4" w:space="0"/>
              <w:right w:val="single" w:color="auto" w:sz="4" w:space="0"/>
            </w:tcBorders>
            <w:tcMar>
              <w:left w:w="115" w:type="dxa"/>
              <w:right w:w="115" w:type="dxa"/>
            </w:tcMar>
          </w:tcPr>
          <w:p w:rsidR="00B94160" w:rsidRDefault="00A175FE" w14:paraId="5D1A940E" w14:textId="7C9DACC4">
            <w:pPr>
              <w:ind w:firstLine="0"/>
              <w:rPr>
                <w:lang w:val="en-US"/>
              </w:rPr>
            </w:pPr>
            <w:r w:rsidR="00C40026">
              <w:rPr>
                <w:b/>
                <w:lang w:val="en-US"/>
              </w:rPr>
              <w:t>Срок начала исполнения обязательства:</w:t>
            </w:r>
            <w:r w:rsidR="00B47991">
              <w:rPr>
                <w:lang w:val="en-US"/>
              </w:rPr>
              <w:t xml:space="preserve"> </w:t>
            </w:r>
            <w:r w:rsidR="00C40026">
              <w:rPr>
                <w:lang w:val="en-US"/>
              </w:rPr>
              <w:t>1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товара)</w:t>
            </w:r>
            <w:r w:rsidR="001E17AD">
              <w:rPr>
                <w:lang w:val="en-US"/>
              </w:rPr>
              <w:t xml:space="preserve"> </w:t>
            </w:r>
            <w:r w:rsidR="00C40026">
              <w:rPr>
                <w:lang w:val="en-US"/>
              </w:rPr>
              <w:t/>
            </w:r>
            <w:r w:rsidR="00C40026">
              <w:rPr>
                <w:lang w:val="en-US"/>
              </w:rPr>
              <w:t>;</w:t>
            </w:r>
          </w:p>
          <w:p w:rsidR="00B94160" w:rsidRDefault="00A175FE" w14:paraId="5FAEC95B" w14:textId="16AF09E3">
            <w:pPr>
              <w:ind w:firstLine="0"/>
              <w:rPr>
                <w:lang w:val="en-US"/>
              </w:rPr>
            </w:pPr>
            <w:r w:rsidR="00C40026">
              <w:rPr>
                <w:b/>
                <w:lang w:val="en-US"/>
              </w:rPr>
              <w:t>Срок окончания исполнения обязательства:</w:t>
            </w:r>
            <w:r w:rsidR="00B47991">
              <w:rPr>
                <w:lang w:val="en-US"/>
              </w:rPr>
              <w:t xml:space="preserve"> </w:t>
            </w:r>
            <w:r w:rsidR="00C40026">
              <w:rPr>
                <w:lang w:val="en-US"/>
              </w:rPr>
              <w:t>1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товара)</w:t>
            </w:r>
            <w:r w:rsidR="001E17AD">
              <w:rPr>
                <w:lang w:val="en-US"/>
              </w:rPr>
              <w:t xml:space="preserve"> </w:t>
            </w:r>
            <w:r w:rsidR="00C40026">
              <w:rPr>
                <w:lang w:val="en-US"/>
              </w:rPr>
              <w:t/>
            </w:r>
            <w:r w:rsidR="00C40026">
              <w:rPr>
                <w:lang w:val="en-US"/>
              </w:rPr>
              <w:t>;</w:t>
            </w:r>
          </w:p>
        </w:tc>
      </w:tr>
    </w:tbl>
    <w:p w:rsidR="00B94160" w:rsidRDefault="00A175FE" w14:paraId="068BE710" w14:textId="77777777"/>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поставленного и установленного оборудования</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товара)</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4</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МУНИЦИПАЛЬНОЕ УНИТАРНОЕ ПРЕДПРИЯТИЕ"ВОДОКАНАЛ"ГОРОДСКОГО ОКРУГА КАШИРА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Московская область городской округ Кашира ул. Карла Маркса 23</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МУП"ВОДОКАНАЛ"Г.О.КАШИРА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Н. Филиппов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поставленного и установленного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 с отметкой банка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товара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Заключение по результатам экспертизы</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Сертификат соответствия</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Установка (монтаж) товара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Акт о выполнении работ по установке (монтажу) товара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товара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товара</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Заключение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5 раб. дн. от даты предоставления документа-основания "Универсальный передаточный документ (СЧФДОП), формат УПД, утвержденный приказом ФНС России"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товара</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МУП"ВОДОКАНАЛ"Г.О.КАШИРА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Н. Филиппов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МУП"ВОДОКАНАЛ"Г.О.КАШИРА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Н. Филиппов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075770-22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