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F3F8C" w14:textId="77777777" w:rsidR="00DF3467" w:rsidRDefault="00AD5681" w:rsidP="00AD5681">
      <w:pPr>
        <w:widowControl w:val="0"/>
        <w:suppressLineNumbers/>
        <w:suppressAutoHyphens/>
        <w:ind w:left="4536"/>
        <w:rPr>
          <w:rFonts w:ascii="Times New Roman" w:hAnsi="Times New Roman" w:cs="Times New Roman"/>
          <w:lang w:val="en-US"/>
        </w:rPr>
      </w:pPr>
      <w:r w:rsidRPr="008C7996">
        <w:rPr>
          <w:rFonts w:ascii="Times New Roman" w:hAnsi="Times New Roman" w:cs="Times New Roman"/>
        </w:rPr>
        <w:t>УТВЕРЖДАЮ</w:t>
      </w:r>
      <w:r w:rsidRPr="008C7996">
        <w:rPr>
          <w:rFonts w:ascii="Times New Roman" w:hAnsi="Times New Roman" w:cs="Times New Roman"/>
        </w:rPr>
        <w:br/>
        <w:t>Сухарова Наталья Львовна</w:t>
      </w:r>
      <w:r w:rsidRPr="008C7996">
        <w:rPr>
          <w:rFonts w:ascii="Times New Roman" w:hAnsi="Times New Roman" w:cs="Times New Roman"/>
        </w:rPr>
        <w:br/>
        <w:t>директор</w:t>
      </w:r>
      <w:r w:rsidRPr="008C7996">
        <w:rPr>
          <w:rFonts w:ascii="Times New Roman" w:hAnsi="Times New Roman" w:cs="Times New Roman"/>
        </w:rPr>
        <w:br/>
        <w:t>Государственное бюджетное стационарное учреждение социального обслуживания населения Московской области «Денежниковский психоневрологический интернат»</w:t>
      </w:r>
      <w:r w:rsidRPr="008C7996">
        <w:rPr>
          <w:rFonts w:ascii="Times New Roman" w:hAnsi="Times New Roman" w:cs="Times New Roman"/>
        </w:rPr>
        <w:br/>
      </w:r>
    </w:p>
    <w:p w14:paraId="1678BE2B" w14:textId="52DB5829" w:rsidR="00DF3467" w:rsidRDefault="00DF3467" w:rsidP="00AD5681">
      <w:pPr>
        <w:widowControl w:val="0"/>
        <w:suppressLineNumbers/>
        <w:suppressAutoHyphens/>
        <w:ind w:left="4536"/>
        <w:rPr>
          <w:rFonts w:ascii="Times New Roman" w:hAnsi="Times New Roman" w:cs="Times New Roman"/>
          <w:lang w:val="en-US"/>
        </w:rPr>
      </w:pPr>
      <w:r>
        <w:rPr>
          <w:rFonts w:ascii="Times New Roman" w:hAnsi="Times New Roman" w:cs="Times New Roman"/>
          <w:lang w:val="en-US"/>
        </w:rPr>
        <w:t>____________________</w:t>
      </w:r>
    </w:p>
    <w:p w14:paraId="3124263A" w14:textId="77777777" w:rsidR="00DF3467" w:rsidRDefault="00DF3467" w:rsidP="00AD5681">
      <w:pPr>
        <w:widowControl w:val="0"/>
        <w:suppressLineNumbers/>
        <w:suppressAutoHyphens/>
        <w:ind w:left="4536"/>
        <w:rPr>
          <w:rFonts w:ascii="Times New Roman" w:hAnsi="Times New Roman" w:cs="Times New Roman"/>
          <w:lang w:val="en-US"/>
        </w:rPr>
      </w:pPr>
    </w:p>
    <w:p w14:paraId="0BCC9041" w14:textId="63859382"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«27» октября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DF3467" w:rsidRDefault="00AD5681" w:rsidP="00DF3467">
      <w:pPr>
        <w:pStyle w:val="12"/>
        <w:keepNext/>
        <w:keepLines/>
        <w:shd w:val="clear" w:color="auto" w:fill="auto"/>
        <w:spacing w:before="0" w:after="0" w:line="240" w:lineRule="auto"/>
        <w:jc w:val="left"/>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моторных масел и присадок</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DF3467"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DF3467"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DF3467"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DF3467"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DF3467"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DF3467"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DF3467"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DF3467"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бюджетное стационарное учреждение социального обслуживания населения Московской области «Денежниковский психоневрологический интернат»</w:t>
            </w:r>
          </w:p>
          <w:p w14:paraId="36B5BE69" w14:textId="063DEB4F"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140164, Московская область, Раменский </w:t>
            </w:r>
            <w:proofErr w:type="spellStart"/>
            <w:r w:rsidR="00E801A6">
              <w:rPr>
                <w:rFonts w:ascii="Times New Roman" w:hAnsi="Times New Roman" w:cs="Times New Roman"/>
                <w:color w:val="00000A"/>
              </w:rPr>
              <w:t>г.о</w:t>
            </w:r>
            <w:proofErr w:type="spellEnd"/>
            <w:r w:rsidR="00E801A6">
              <w:rPr>
                <w:rFonts w:ascii="Times New Roman" w:hAnsi="Times New Roman" w:cs="Times New Roman"/>
                <w:color w:val="00000A"/>
              </w:rPr>
              <w:t>.</w:t>
            </w:r>
            <w:r w:rsidRPr="00DA4ED6">
              <w:rPr>
                <w:rFonts w:ascii="Times New Roman" w:hAnsi="Times New Roman" w:cs="Times New Roman"/>
                <w:color w:val="00000A"/>
              </w:rPr>
              <w:t>, пос</w:t>
            </w:r>
            <w:proofErr w:type="gramStart"/>
            <w:r w:rsidRPr="00DA4ED6">
              <w:rPr>
                <w:rFonts w:ascii="Times New Roman" w:hAnsi="Times New Roman" w:cs="Times New Roman"/>
                <w:color w:val="00000A"/>
              </w:rPr>
              <w:t>.Д</w:t>
            </w:r>
            <w:proofErr w:type="gramEnd"/>
            <w:r w:rsidRPr="00DA4ED6">
              <w:rPr>
                <w:rFonts w:ascii="Times New Roman" w:hAnsi="Times New Roman" w:cs="Times New Roman"/>
                <w:color w:val="00000A"/>
              </w:rPr>
              <w:t>енежниково, д.24</w:t>
            </w:r>
          </w:p>
          <w:p w14:paraId="75569DEE" w14:textId="3FF72DBC"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Почтовый адрес: 140164, Московская область, Раменский </w:t>
            </w:r>
            <w:proofErr w:type="spellStart"/>
            <w:r w:rsidR="00E801A6">
              <w:rPr>
                <w:rFonts w:ascii="Times New Roman" w:hAnsi="Times New Roman" w:cs="Times New Roman"/>
                <w:color w:val="00000A"/>
              </w:rPr>
              <w:t>г.о</w:t>
            </w:r>
            <w:proofErr w:type="spellEnd"/>
            <w:r w:rsidR="00E801A6">
              <w:rPr>
                <w:rFonts w:ascii="Times New Roman" w:hAnsi="Times New Roman" w:cs="Times New Roman"/>
                <w:color w:val="00000A"/>
              </w:rPr>
              <w:t>.</w:t>
            </w:r>
            <w:r w:rsidRPr="00DA4ED6">
              <w:rPr>
                <w:rFonts w:ascii="Times New Roman" w:hAnsi="Times New Roman" w:cs="Times New Roman"/>
                <w:color w:val="00000A"/>
              </w:rPr>
              <w:t>, пос</w:t>
            </w:r>
            <w:proofErr w:type="gramStart"/>
            <w:r w:rsidRPr="00DA4ED6">
              <w:rPr>
                <w:rFonts w:ascii="Times New Roman" w:hAnsi="Times New Roman" w:cs="Times New Roman"/>
                <w:color w:val="00000A"/>
              </w:rPr>
              <w:t>.Д</w:t>
            </w:r>
            <w:proofErr w:type="gramEnd"/>
            <w:r w:rsidRPr="00DA4ED6">
              <w:rPr>
                <w:rFonts w:ascii="Times New Roman" w:hAnsi="Times New Roman" w:cs="Times New Roman"/>
                <w:color w:val="00000A"/>
              </w:rPr>
              <w:t>енежниково, д.24</w:t>
            </w:r>
          </w:p>
          <w:p w14:paraId="16F5A0DC" w14:textId="397D9B9C"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proofErr w:type="spellStart"/>
            <w:r w:rsidR="00E801A6" w:rsidRPr="00BA1711">
              <w:rPr>
                <w:sz w:val="22"/>
                <w:szCs w:val="22"/>
                <w:u w:val="single"/>
                <w:lang w:val="en-US"/>
              </w:rPr>
              <w:t>gbsu</w:t>
            </w:r>
            <w:proofErr w:type="spellEnd"/>
            <w:r w:rsidR="00E801A6" w:rsidRPr="00BA1711">
              <w:rPr>
                <w:sz w:val="22"/>
                <w:szCs w:val="22"/>
                <w:u w:val="single"/>
              </w:rPr>
              <w:t>.</w:t>
            </w:r>
            <w:hyperlink r:id="rId16" w:history="1">
              <w:r w:rsidR="00E801A6" w:rsidRPr="00BA1711">
                <w:rPr>
                  <w:rStyle w:val="a3"/>
                  <w:color w:val="auto"/>
                  <w:sz w:val="22"/>
                  <w:szCs w:val="22"/>
                  <w:lang w:val="en-US"/>
                </w:rPr>
                <w:t>dpni</w:t>
              </w:r>
              <w:r w:rsidR="00E801A6" w:rsidRPr="00BA1711">
                <w:rPr>
                  <w:rStyle w:val="a3"/>
                  <w:color w:val="auto"/>
                  <w:sz w:val="22"/>
                  <w:szCs w:val="22"/>
                </w:rPr>
                <w:t>@</w:t>
              </w:r>
              <w:r w:rsidR="00E801A6" w:rsidRPr="00BA1711">
                <w:rPr>
                  <w:rStyle w:val="a3"/>
                  <w:color w:val="auto"/>
                  <w:sz w:val="22"/>
                  <w:szCs w:val="22"/>
                  <w:lang w:val="en-US"/>
                </w:rPr>
                <w:t>mosreg</w:t>
              </w:r>
              <w:r w:rsidR="00E801A6" w:rsidRPr="00BA1711">
                <w:rPr>
                  <w:rStyle w:val="a3"/>
                  <w:color w:val="auto"/>
                  <w:sz w:val="22"/>
                  <w:szCs w:val="22"/>
                </w:rPr>
                <w:t>.</w:t>
              </w:r>
              <w:proofErr w:type="spellStart"/>
              <w:r w:rsidR="00E801A6" w:rsidRPr="00BA1711">
                <w:rPr>
                  <w:rStyle w:val="a3"/>
                  <w:color w:val="auto"/>
                  <w:sz w:val="22"/>
                  <w:szCs w:val="22"/>
                  <w:lang w:val="en-US"/>
                </w:rPr>
                <w:t>ru</w:t>
              </w:r>
              <w:proofErr w:type="spellEnd"/>
            </w:hyperlink>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7-496-4661736</w:t>
            </w:r>
          </w:p>
          <w:p w14:paraId="012F4CCC" w14:textId="0C145850" w:rsidR="00061944" w:rsidRDefault="00061944" w:rsidP="00E801A6">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proofErr w:type="spellStart"/>
            <w:r w:rsidR="00E801A6">
              <w:rPr>
                <w:rFonts w:ascii="Times New Roman" w:hAnsi="Times New Roman" w:cs="Times New Roman"/>
                <w:color w:val="00000A"/>
              </w:rPr>
              <w:t>Оглоблева</w:t>
            </w:r>
            <w:proofErr w:type="spellEnd"/>
            <w:r w:rsidR="00E801A6">
              <w:rPr>
                <w:rFonts w:ascii="Times New Roman" w:hAnsi="Times New Roman" w:cs="Times New Roman"/>
                <w:color w:val="00000A"/>
              </w:rPr>
              <w:t xml:space="preserve"> Наталья Владимировна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DF3467">
              <w:rPr>
                <w:rFonts w:ascii="Times New Roman" w:hAnsi="Times New Roman" w:cs="Times New Roman"/>
                <w:color w:val="auto"/>
              </w:rPr>
              <w:t>Поставка моторных масел и присадок</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140164, МО, Раменский г.о., пос. Денежниково, д.24;</w:t>
            </w:r>
            <w:r w:rsidRPr="009A39A4">
              <w:rPr>
                <w:rFonts w:ascii="Times New Roman" w:hAnsi="Times New Roman" w:cs="Times New Roman"/>
                <w:color w:val="000000" w:themeColor="text1"/>
                <w:szCs w:val="28"/>
              </w:rPr>
              <w:br/>
              <w:t>Сроки поставки товара: течение 10 (десяти) рабочих дней с момента заключения договора;</w:t>
            </w:r>
            <w:r w:rsidRPr="009A39A4">
              <w:rPr>
                <w:rFonts w:ascii="Times New Roman" w:hAnsi="Times New Roman" w:cs="Times New Roman"/>
                <w:color w:val="000000" w:themeColor="text1"/>
                <w:szCs w:val="28"/>
              </w:rPr>
              <w:br/>
              <w:t>Условия поставки товара: Поставка товаров производится в течение 10 (десяти) рабочих дней с момента заключения договора в рабочие дни с 08.00 до 14.00 часов с предварительным  уведомлением Заказчика о планируемой дате поставки не менее чем за 24 часа до даты поставки</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материалы, транспортные услуги, страхование, услуги субподрядных организаций, а также расходы на уплату налогов, сборов и других обязательных платежей.</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52 000 (пятьдесят две тысячи) рублей 20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DF3467">
              <w:rPr>
                <w:rFonts w:ascii="Times New Roman" w:hAnsi="Times New Roman" w:cs="Times New Roman"/>
                <w:color w:val="auto"/>
              </w:rPr>
              <w:t>2021 - Средства бюджета Московской области</w:t>
            </w:r>
            <w:r w:rsidRPr="00DF3467">
              <w:rPr>
                <w:rFonts w:ascii="Times New Roman" w:hAnsi="Times New Roman" w:cs="Times New Roman"/>
                <w:color w:val="auto"/>
              </w:rPr>
              <w:br/>
            </w:r>
            <w:r w:rsidRPr="00DF3467">
              <w:rPr>
                <w:rFonts w:ascii="Times New Roman" w:hAnsi="Times New Roman" w:cs="Times New Roman"/>
                <w:color w:val="auto"/>
              </w:rPr>
              <w:br/>
              <w:t>КБК: 831-0000-0000000000-244, 52</w:t>
            </w:r>
            <w:r w:rsidRPr="00401DFB">
              <w:rPr>
                <w:rFonts w:ascii="Times New Roman" w:hAnsi="Times New Roman" w:cs="Times New Roman"/>
                <w:color w:val="auto"/>
                <w:lang w:val="en-US"/>
              </w:rPr>
              <w:t> </w:t>
            </w:r>
            <w:r w:rsidRPr="00DF3467">
              <w:rPr>
                <w:rFonts w:ascii="Times New Roman" w:hAnsi="Times New Roman" w:cs="Times New Roman"/>
                <w:color w:val="auto"/>
              </w:rPr>
              <w:t>000 рублей 20 копеек</w:t>
            </w:r>
            <w:r w:rsidRPr="00DF3467">
              <w:rPr>
                <w:rFonts w:ascii="Times New Roman" w:hAnsi="Times New Roman" w:cs="Times New Roman"/>
                <w:color w:val="auto"/>
              </w:rPr>
              <w:br/>
            </w:r>
            <w:r w:rsidRPr="00DF3467">
              <w:rPr>
                <w:rFonts w:ascii="Times New Roman" w:hAnsi="Times New Roman" w:cs="Times New Roman"/>
                <w:color w:val="auto"/>
              </w:rPr>
              <w:br/>
              <w:t>ОКПД</w:t>
            </w:r>
            <w:proofErr w:type="gramStart"/>
            <w:r w:rsidRPr="00DF3467">
              <w:rPr>
                <w:rFonts w:ascii="Times New Roman" w:hAnsi="Times New Roman" w:cs="Times New Roman"/>
                <w:color w:val="auto"/>
              </w:rPr>
              <w:t>2</w:t>
            </w:r>
            <w:proofErr w:type="gramEnd"/>
            <w:r w:rsidRPr="00DF3467">
              <w:rPr>
                <w:rFonts w:ascii="Times New Roman" w:hAnsi="Times New Roman" w:cs="Times New Roman"/>
                <w:color w:val="auto"/>
              </w:rPr>
              <w:t>: 20.59.43.120 Антифризы;</w:t>
            </w:r>
            <w:r w:rsidRPr="00DF3467">
              <w:rPr>
                <w:rFonts w:ascii="Times New Roman" w:hAnsi="Times New Roman" w:cs="Times New Roman"/>
                <w:color w:val="auto"/>
              </w:rPr>
              <w:br/>
              <w:t>20.59.43.120 Антифризы;</w:t>
            </w:r>
            <w:r w:rsidRPr="00DF3467">
              <w:rPr>
                <w:rFonts w:ascii="Times New Roman" w:hAnsi="Times New Roman" w:cs="Times New Roman"/>
                <w:color w:val="auto"/>
              </w:rPr>
              <w:br/>
              <w:t>29.31.23.120 Стеклоочистители, антиобледенители и антизапотеватели для транспортных средств и мотоциклов;</w:t>
            </w:r>
            <w:r w:rsidRPr="00DF3467">
              <w:rPr>
                <w:rFonts w:ascii="Times New Roman" w:hAnsi="Times New Roman" w:cs="Times New Roman"/>
                <w:color w:val="auto"/>
              </w:rPr>
              <w:br/>
              <w:t>19.20.29.100 Масла нефтяные смазочные;</w:t>
            </w:r>
            <w:r w:rsidRPr="00DF3467">
              <w:rPr>
                <w:rFonts w:ascii="Times New Roman" w:hAnsi="Times New Roman" w:cs="Times New Roman"/>
                <w:color w:val="auto"/>
              </w:rPr>
              <w:br/>
              <w:t>19.20.29.230 Нефтепродукты смазочно-охлаждающие;</w:t>
            </w:r>
            <w:r w:rsidRPr="00DF3467">
              <w:rPr>
                <w:rFonts w:ascii="Times New Roman" w:hAnsi="Times New Roman" w:cs="Times New Roman"/>
                <w:color w:val="auto"/>
              </w:rPr>
              <w:br/>
            </w:r>
            <w:r w:rsidRPr="00DF3467">
              <w:rPr>
                <w:rFonts w:ascii="Times New Roman" w:hAnsi="Times New Roman" w:cs="Times New Roman"/>
                <w:color w:val="auto"/>
              </w:rPr>
              <w:br/>
              <w:t xml:space="preserve">ОКВЭД2: 20.59.4 Производство смазочных </w:t>
            </w:r>
            <w:r w:rsidRPr="00DF3467">
              <w:rPr>
                <w:rFonts w:ascii="Times New Roman" w:hAnsi="Times New Roman" w:cs="Times New Roman"/>
                <w:color w:val="auto"/>
              </w:rPr>
              <w:lastRenderedPageBreak/>
              <w:t>материалов, присадок к смазочным материалам и антифризов;</w:t>
            </w:r>
            <w:r w:rsidRPr="00DF3467">
              <w:rPr>
                <w:rFonts w:ascii="Times New Roman" w:hAnsi="Times New Roman" w:cs="Times New Roman"/>
                <w:color w:val="auto"/>
              </w:rPr>
              <w:br/>
              <w:t>20.59.4 Производство смазочных материалов, присадок к смазочным материалам и антифризов;</w:t>
            </w:r>
            <w:r w:rsidRPr="00DF3467">
              <w:rPr>
                <w:rFonts w:ascii="Times New Roman" w:hAnsi="Times New Roman" w:cs="Times New Roman"/>
                <w:color w:val="auto"/>
              </w:rPr>
              <w:br/>
              <w:t>29.31 Производство электрического и электронного оборудования для автотранспортных средств;</w:t>
            </w:r>
            <w:r w:rsidRPr="00DF3467">
              <w:rPr>
                <w:rFonts w:ascii="Times New Roman" w:hAnsi="Times New Roman" w:cs="Times New Roman"/>
                <w:color w:val="auto"/>
              </w:rPr>
              <w:br/>
              <w:t>20.59.4 Производство смазочных материалов, присадок к смазочным материалам и антифризов;</w:t>
            </w:r>
            <w:r w:rsidRPr="00DF3467">
              <w:rPr>
                <w:rFonts w:ascii="Times New Roman" w:hAnsi="Times New Roman" w:cs="Times New Roman"/>
                <w:color w:val="auto"/>
              </w:rPr>
              <w:br/>
              <w:t>19.20 Производство нефтепродуктов;</w:t>
            </w:r>
            <w:r w:rsidRPr="00DF3467">
              <w:rPr>
                <w:rFonts w:ascii="Times New Roman" w:hAnsi="Times New Roman" w:cs="Times New Roman"/>
                <w:color w:val="auto"/>
              </w:rPr>
              <w:br/>
            </w:r>
            <w:r w:rsidRPr="00DF3467">
              <w:rPr>
                <w:rFonts w:ascii="Times New Roman" w:hAnsi="Times New Roman" w:cs="Times New Roman"/>
                <w:color w:val="auto"/>
              </w:rPr>
              <w:br/>
              <w:t>Код КОЗ: 01.08.03.09.03 Антифриз автомобильный (Литр);</w:t>
            </w:r>
            <w:r w:rsidRPr="00DF3467">
              <w:rPr>
                <w:rFonts w:ascii="Times New Roman" w:hAnsi="Times New Roman" w:cs="Times New Roman"/>
                <w:color w:val="auto"/>
              </w:rPr>
              <w:br/>
              <w:t>01.08.03.09.01 Тосол (антифриз) автомобильный (Литр);</w:t>
            </w:r>
            <w:r w:rsidRPr="00DF3467">
              <w:rPr>
                <w:rFonts w:ascii="Times New Roman" w:hAnsi="Times New Roman" w:cs="Times New Roman"/>
                <w:color w:val="auto"/>
              </w:rPr>
              <w:br/>
              <w:t>01.04.09.15.104 Незамерзающая жидкость;</w:t>
            </w:r>
            <w:r w:rsidRPr="00DF3467">
              <w:rPr>
                <w:rFonts w:ascii="Times New Roman" w:hAnsi="Times New Roman" w:cs="Times New Roman"/>
                <w:color w:val="auto"/>
              </w:rPr>
              <w:br/>
              <w:t>01.08.02.02 Масло моторное дизельное;</w:t>
            </w:r>
            <w:r w:rsidRPr="00DF3467">
              <w:rPr>
                <w:rFonts w:ascii="Times New Roman" w:hAnsi="Times New Roman" w:cs="Times New Roman"/>
                <w:color w:val="auto"/>
              </w:rPr>
              <w:br/>
              <w:t xml:space="preserve">01.22.02.16.08.05.29 </w:t>
            </w:r>
            <w:proofErr w:type="spellStart"/>
            <w:r w:rsidRPr="00DF3467">
              <w:rPr>
                <w:rFonts w:ascii="Times New Roman" w:hAnsi="Times New Roman" w:cs="Times New Roman"/>
                <w:color w:val="auto"/>
              </w:rPr>
              <w:t>Литол</w:t>
            </w:r>
            <w:proofErr w:type="spellEnd"/>
            <w:r w:rsidRPr="00DF3467">
              <w:rPr>
                <w:rFonts w:ascii="Times New Roman" w:hAnsi="Times New Roman" w:cs="Times New Roman"/>
                <w:color w:val="auto"/>
              </w:rPr>
              <w:t>;</w:t>
            </w:r>
            <w:r w:rsidRPr="00DF3467">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DF3467"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F3467">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DF3467">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Заказчиком по факту полной 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15 (пятнадцати) календарных дней после подписания сторонами документов о приемке товара.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proofErr w:type="gramStart"/>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DF3467">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w:t>
            </w:r>
            <w:proofErr w:type="gramEnd"/>
            <w:r w:rsidR="00EE278F" w:rsidRPr="00556C80">
              <w:t xml:space="preserve">, </w:t>
            </w:r>
            <w:proofErr w:type="gramStart"/>
            <w:r w:rsidR="00EE278F" w:rsidRPr="00556C80">
              <w:t xml:space="preserve">являющихся предметом закупки: не установлено; 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 3) неприостановление деятельности участника закупки в </w:t>
            </w:r>
            <w:r w:rsidR="00EE278F" w:rsidRPr="00556C80">
              <w:lastRenderedPageBreak/>
              <w:t>порядке, предусмотренном Кодексом Российской Федерации об административных правонарушениях, на день подачи заявки на участие в закупке;</w:t>
            </w:r>
            <w:proofErr w:type="gramEnd"/>
            <w:r w:rsidR="00EE278F" w:rsidRPr="00556C80">
              <w:t xml:space="preserve"> </w:t>
            </w:r>
            <w:proofErr w:type="gramStart"/>
            <w:r w:rsidR="00EE278F" w:rsidRPr="00556C8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w:t>
            </w:r>
            <w:proofErr w:type="gramEnd"/>
            <w:r w:rsidR="00EE278F" w:rsidRPr="00556C80">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6) отсутствие между участником закупки и Заказчиком конфликта интересов,  </w:t>
            </w:r>
            <w:proofErr w:type="gramStart"/>
            <w:r w:rsidR="00EE278F" w:rsidRPr="00556C80">
              <w:t xml:space="preserve">7) </w:t>
            </w:r>
            <w:proofErr w:type="gramEnd"/>
            <w:r w:rsidR="00EE278F" w:rsidRPr="00556C80">
              <w:t>участник закупки не является офшорной компанией; 8) отсутствие у участника закупки ограничений для участия в закупках, установленных законодательством Российской Федерации</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7">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w:t>
            </w:r>
            <w:r w:rsidRPr="00B874B3">
              <w:rPr>
                <w:rFonts w:ascii="Times New Roman" w:eastAsia="Arial Unicode MS" w:hAnsi="Times New Roman" w:cs="Times New Roman"/>
                <w:color w:val="00000A"/>
                <w:sz w:val="24"/>
                <w:szCs w:val="24"/>
              </w:rPr>
              <w:lastRenderedPageBreak/>
              <w:t xml:space="preserve">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w:t>
            </w:r>
            <w:r w:rsidRPr="00B874B3">
              <w:rPr>
                <w:rFonts w:ascii="Times New Roman" w:eastAsia="Arial Unicode MS" w:hAnsi="Times New Roman" w:cs="Times New Roman"/>
                <w:color w:val="00000A"/>
                <w:sz w:val="24"/>
                <w:szCs w:val="24"/>
              </w:rPr>
              <w:lastRenderedPageBreak/>
              <w:t>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w:t>
            </w:r>
            <w:r w:rsidRPr="00A47DAF">
              <w:rPr>
                <w:rFonts w:ascii="Times New Roman" w:eastAsia="Times New Roman" w:hAnsi="Times New Roman" w:cs="Times New Roman"/>
                <w:color w:val="00000A"/>
              </w:rPr>
              <w:lastRenderedPageBreak/>
              <w:t>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EF6DAA">
              <w:rPr>
                <w:rFonts w:ascii="Times New Roman" w:eastAsia="Arial Unicode MS" w:hAnsi="Times New Roman" w:cs="Times New Roman"/>
                <w:sz w:val="24"/>
                <w:szCs w:val="24"/>
              </w:rPr>
              <w:lastRenderedPageBreak/>
              <w:t>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w:t>
            </w:r>
            <w:r w:rsidRPr="0035508E">
              <w:rPr>
                <w:rFonts w:ascii="Times New Roman" w:eastAsia="Arial Unicode MS" w:hAnsi="Times New Roman" w:cs="Times New Roman"/>
                <w:sz w:val="24"/>
                <w:szCs w:val="24"/>
              </w:rPr>
              <w:lastRenderedPageBreak/>
              <w:t>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DF3467">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F3467">
              <w:rPr>
                <w:rFonts w:ascii="Times New Roman" w:hAnsi="Times New Roman" w:cs="Times New Roman"/>
                <w:sz w:val="24"/>
              </w:rPr>
              <w:br/>
              <w:t>4. Предложение о цене договора (цене лота, единицы товара, работы, услуги).</w:t>
            </w:r>
            <w:r w:rsidR="00E97F21" w:rsidRPr="00DF3467">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«27» октября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«12» ноября 2021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«27» октября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ноября 2021 в 10 ч. 30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на участие в запросе котировок в электронной </w:t>
            </w:r>
            <w:r w:rsidRPr="00B61C3D">
              <w:rPr>
                <w:rFonts w:ascii="Times New Roman" w:hAnsi="Times New Roman" w:cs="Times New Roman"/>
                <w:color w:val="auto"/>
              </w:rPr>
              <w:lastRenderedPageBreak/>
              <w:t>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66E82606"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w:t>
            </w:r>
            <w:r w:rsidR="00E801A6">
              <w:rPr>
                <w:rFonts w:ascii="Times New Roman" w:hAnsi="Times New Roman" w:cs="Times New Roman"/>
                <w:color w:val="auto"/>
              </w:rPr>
              <w:t>16</w:t>
            </w:r>
            <w:r w:rsidRPr="00E120F1">
              <w:rPr>
                <w:rFonts w:ascii="Times New Roman" w:hAnsi="Times New Roman" w:cs="Times New Roman"/>
                <w:color w:val="auto"/>
              </w:rPr>
              <w:t>»</w:t>
            </w:r>
            <w:r w:rsidR="00E801A6">
              <w:rPr>
                <w:rFonts w:ascii="Times New Roman" w:hAnsi="Times New Roman" w:cs="Times New Roman"/>
                <w:color w:val="auto"/>
              </w:rPr>
              <w:t xml:space="preserve">ноября </w:t>
            </w:r>
            <w:r w:rsidRPr="00E120F1">
              <w:rPr>
                <w:rFonts w:ascii="Times New Roman" w:hAnsi="Times New Roman" w:cs="Times New Roman"/>
                <w:color w:val="auto"/>
              </w:rPr>
              <w:t>20</w:t>
            </w:r>
            <w:r w:rsidR="00E801A6">
              <w:rPr>
                <w:rFonts w:ascii="Times New Roman" w:hAnsi="Times New Roman" w:cs="Times New Roman"/>
                <w:color w:val="auto"/>
              </w:rPr>
              <w:t>21</w:t>
            </w:r>
            <w:r w:rsidRPr="00E120F1">
              <w:rPr>
                <w:rFonts w:ascii="Times New Roman" w:hAnsi="Times New Roman" w:cs="Times New Roman"/>
                <w:color w:val="auto"/>
              </w:rPr>
              <w:t xml:space="preserve"> года</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lastRenderedPageBreak/>
              <w:t>Дата окончания срока рассмотрения заявок на участие в запросе котировок в электронной форме:</w:t>
            </w:r>
          </w:p>
          <w:p w14:paraId="5B521840" w14:textId="73136BE1"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w:t>
            </w:r>
            <w:r w:rsidR="00E801A6">
              <w:rPr>
                <w:rFonts w:ascii="Times New Roman" w:hAnsi="Times New Roman" w:cs="Times New Roman"/>
                <w:color w:val="auto"/>
              </w:rPr>
              <w:t>16</w:t>
            </w:r>
            <w:r w:rsidRPr="00E120F1">
              <w:rPr>
                <w:rFonts w:ascii="Times New Roman" w:hAnsi="Times New Roman" w:cs="Times New Roman"/>
                <w:color w:val="auto"/>
              </w:rPr>
              <w:t xml:space="preserve">» </w:t>
            </w:r>
            <w:r w:rsidR="00E801A6">
              <w:rPr>
                <w:rFonts w:ascii="Times New Roman" w:hAnsi="Times New Roman" w:cs="Times New Roman"/>
                <w:color w:val="auto"/>
              </w:rPr>
              <w:t xml:space="preserve">ноября </w:t>
            </w:r>
            <w:r w:rsidRPr="00E120F1">
              <w:rPr>
                <w:rFonts w:ascii="Times New Roman" w:hAnsi="Times New Roman" w:cs="Times New Roman"/>
                <w:color w:val="auto"/>
              </w:rPr>
              <w:t>20</w:t>
            </w:r>
            <w:r w:rsidR="00E801A6">
              <w:rPr>
                <w:rFonts w:ascii="Times New Roman" w:hAnsi="Times New Roman" w:cs="Times New Roman"/>
                <w:color w:val="auto"/>
              </w:rPr>
              <w:t>21</w:t>
            </w:r>
            <w:bookmarkStart w:id="325" w:name="_GoBack"/>
            <w:bookmarkEnd w:id="325"/>
            <w:r w:rsidRPr="00E120F1">
              <w:rPr>
                <w:rFonts w:ascii="Times New Roman" w:hAnsi="Times New Roman" w:cs="Times New Roman"/>
                <w:color w:val="auto"/>
              </w:rPr>
              <w:t xml:space="preserve"> года</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w:t>
            </w:r>
            <w:r w:rsidRPr="0084736B">
              <w:rPr>
                <w:rFonts w:ascii="Times New Roman" w:hAnsi="Times New Roman" w:cs="Times New Roman"/>
                <w:color w:val="00000A"/>
              </w:rPr>
              <w:lastRenderedPageBreak/>
              <w:t>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 xml:space="preserve">В соответствии с частью VI «ЗАКЛЮЧЕНИЕ </w:t>
            </w:r>
            <w:r w:rsidRPr="009542B5">
              <w:rPr>
                <w:rFonts w:ascii="Times New Roman" w:eastAsia="Arial Unicode MS" w:hAnsi="Times New Roman" w:cs="Times New Roman"/>
                <w:bCs/>
                <w:color w:val="00000A"/>
                <w:sz w:val="24"/>
                <w:szCs w:val="24"/>
              </w:rPr>
              <w:lastRenderedPageBreak/>
              <w:t>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9B76E" w14:textId="77777777" w:rsidR="00C66E4E" w:rsidRDefault="00C66E4E">
      <w:r>
        <w:separator/>
      </w:r>
    </w:p>
  </w:endnote>
  <w:endnote w:type="continuationSeparator" w:id="0">
    <w:p w14:paraId="4C7ABCCE" w14:textId="77777777" w:rsidR="00C66E4E" w:rsidRDefault="00C6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32D22" w14:textId="77777777" w:rsidR="00C66E4E" w:rsidRDefault="00C66E4E">
      <w:r>
        <w:separator/>
      </w:r>
    </w:p>
  </w:footnote>
  <w:footnote w:type="continuationSeparator" w:id="0">
    <w:p w14:paraId="192693EE" w14:textId="77777777" w:rsidR="00C66E4E" w:rsidRDefault="00C66E4E">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801A6">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458A"/>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6E4E"/>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467"/>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A6"/>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mailto:dpni@mosre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1C230-E58A-405A-9681-7F287864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8972</Words>
  <Characters>51147</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60000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4</cp:revision>
  <cp:lastPrinted>2020-02-28T13:52:00Z</cp:lastPrinted>
  <dcterms:created xsi:type="dcterms:W3CDTF">2021-10-27T12:00:00Z</dcterms:created>
  <dcterms:modified xsi:type="dcterms:W3CDTF">2021-10-27T12:01:00Z</dcterms:modified>
</cp:coreProperties>
</file>