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01.21.01.05.04.8609</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реагентов для биохимического анализатора Taurus</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73 405,34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48 699,78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14 143,80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27 587,31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131 013,60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87 342,40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11 159,08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34 670,66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8 977,66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10 079,73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58 193,86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18 575,26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41 880,26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27 195,60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30 014,40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49 181,80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49 181,80 руб.</w:t>
            </w:r>
            <w:r w:rsidR="0066751E">
              <w:t>*</w:t>
            </w:r>
          </w:p>
          <w:p w:rsidRPr="00445533" w:rsidR="00E32011" w:rsidP="0034747E" w:rsidRDefault="00A175FE" w14:paraId="1575AC1F" w14:textId="7D57870B">
            <w:pPr>
              <w:ind w:firstLine="0"/>
            </w:pPr>
            <w:r w:rsidRPr="00445533" w:rsidR="00E870E6">
              <w:t>Общая креатинкиназа ИВД, набор, ферментный спектрофотометрический анализ</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12 421,80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31.08.2022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реагентов для биохимического анализатора Taurus</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биохимического анализатора Taurus)</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реагентов для биохимического анализатора Taurus</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реагентов для биохимического анализатора Taurus</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реагентов для биохимического анализатора Taurus</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реагентов для биохимического анализатора Taurus</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реагентов для биохимического анализатора Taurus</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076026-22</w:t>
    </w:r>
  </w:p>
  <w:p w:rsidR="008C605E" w:rsidRDefault="008C605E"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