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E74" w:rsidRPr="00013C1B" w:rsidRDefault="00994E74" w:rsidP="00994E74">
      <w:pPr>
        <w:tabs>
          <w:tab w:val="left" w:pos="6105"/>
        </w:tabs>
        <w:jc w:val="center"/>
        <w:rPr>
          <w:rFonts w:ascii="Times New Roman" w:eastAsia="Times New Roman" w:hAnsi="Times New Roman"/>
          <w:b/>
          <w:color w:val="auto"/>
        </w:rPr>
      </w:pPr>
      <w:r w:rsidRPr="004B26FC">
        <w:rPr>
          <w:rFonts w:ascii="Times New Roman" w:eastAsia="Times New Roman" w:hAnsi="Times New Roman"/>
          <w:b/>
          <w:color w:val="auto"/>
        </w:rPr>
        <w:t>ТЕХНИЧЕСКОЕ ЗАДАНИЕ</w:t>
      </w:r>
    </w:p>
    <w:p w:rsidR="00994E74" w:rsidRPr="004E458A" w:rsidRDefault="00994E74" w:rsidP="00994E74">
      <w:pPr>
        <w:tabs>
          <w:tab w:val="left" w:pos="5910"/>
        </w:tabs>
        <w:jc w:val="center"/>
        <w:rPr>
          <w:rFonts w:ascii="Times New Roman" w:hAnsi="Times New Roman" w:cs="Times New Roman"/>
          <w:b/>
        </w:rPr>
      </w:pPr>
      <w:r w:rsidRPr="004E458A">
        <w:rPr>
          <w:rFonts w:ascii="Times New Roman" w:hAnsi="Times New Roman" w:cs="Times New Roman"/>
          <w:b/>
        </w:rPr>
        <w:t>На поставку бензина</w:t>
      </w:r>
    </w:p>
    <w:p w:rsidR="00994E74" w:rsidRPr="00AF4C7C" w:rsidRDefault="00994E74" w:rsidP="00994E74">
      <w:pPr>
        <w:jc w:val="right"/>
        <w:rPr>
          <w:sz w:val="22"/>
          <w:szCs w:val="22"/>
        </w:rPr>
      </w:pPr>
    </w:p>
    <w:tbl>
      <w:tblPr>
        <w:tblW w:w="94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7"/>
        <w:gridCol w:w="3404"/>
        <w:gridCol w:w="2059"/>
        <w:gridCol w:w="1873"/>
        <w:gridCol w:w="1451"/>
      </w:tblGrid>
      <w:tr w:rsidR="00994E74" w:rsidRPr="004E458A" w:rsidTr="00994E74">
        <w:trPr>
          <w:trHeight w:val="56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74" w:rsidRPr="004E458A" w:rsidRDefault="00994E74" w:rsidP="00FA6F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58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94E74" w:rsidRPr="004E458A" w:rsidRDefault="00994E74" w:rsidP="00FA6F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58A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74" w:rsidRPr="004E458A" w:rsidRDefault="00994E74" w:rsidP="00FA6F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58A">
              <w:rPr>
                <w:rFonts w:ascii="Times New Roman" w:hAnsi="Times New Roman" w:cs="Times New Roman"/>
                <w:sz w:val="22"/>
                <w:szCs w:val="22"/>
              </w:rPr>
              <w:t>Наименование товара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74" w:rsidRPr="004E458A" w:rsidRDefault="00994E74" w:rsidP="00FA6F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58A">
              <w:rPr>
                <w:rFonts w:ascii="Times New Roman" w:hAnsi="Times New Roman" w:cs="Times New Roman"/>
                <w:sz w:val="22"/>
                <w:szCs w:val="22"/>
              </w:rPr>
              <w:t>Код ОКПД 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E74" w:rsidRPr="004E458A" w:rsidRDefault="00994E74" w:rsidP="00FA6F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58A">
              <w:rPr>
                <w:rFonts w:ascii="Times New Roman" w:hAnsi="Times New Roman" w:cs="Times New Roman"/>
                <w:sz w:val="22"/>
                <w:szCs w:val="22"/>
              </w:rPr>
              <w:t>Среднее количество</w:t>
            </w:r>
          </w:p>
          <w:p w:rsidR="00994E74" w:rsidRPr="004E458A" w:rsidRDefault="00994E74" w:rsidP="00FA6F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58A">
              <w:rPr>
                <w:rFonts w:ascii="Times New Roman" w:hAnsi="Times New Roman" w:cs="Times New Roman"/>
                <w:sz w:val="22"/>
                <w:szCs w:val="22"/>
              </w:rPr>
              <w:t xml:space="preserve">(л) в месяц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E74" w:rsidRPr="004E458A" w:rsidRDefault="00994E74" w:rsidP="00FA6F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58A">
              <w:rPr>
                <w:rFonts w:ascii="Times New Roman" w:hAnsi="Times New Roman" w:cs="Times New Roman"/>
                <w:sz w:val="22"/>
                <w:szCs w:val="22"/>
              </w:rPr>
              <w:t>Количество (л) всего</w:t>
            </w:r>
          </w:p>
          <w:p w:rsidR="00994E74" w:rsidRPr="004E458A" w:rsidRDefault="00994E74" w:rsidP="004E391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58A">
              <w:rPr>
                <w:rFonts w:ascii="Times New Roman" w:hAnsi="Times New Roman" w:cs="Times New Roman"/>
                <w:sz w:val="22"/>
                <w:szCs w:val="22"/>
              </w:rPr>
              <w:t>С момента заключения по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E45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E391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4E458A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94E74" w:rsidRPr="004E458A" w:rsidTr="00994E74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74" w:rsidRPr="004E458A" w:rsidRDefault="00994E74" w:rsidP="00FA6FA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458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74" w:rsidRPr="004E458A" w:rsidRDefault="00994E74" w:rsidP="00FA6FA0">
            <w:pPr>
              <w:rPr>
                <w:rFonts w:ascii="Times New Roman" w:hAnsi="Times New Roman" w:cs="Times New Roman"/>
              </w:rPr>
            </w:pPr>
            <w:r w:rsidRPr="004E458A">
              <w:rPr>
                <w:rFonts w:ascii="Times New Roman" w:hAnsi="Times New Roman" w:cs="Times New Roman"/>
                <w:b/>
                <w:sz w:val="22"/>
                <w:szCs w:val="22"/>
              </w:rPr>
              <w:t>Бензин АИ-92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74" w:rsidRPr="004E458A" w:rsidRDefault="00994E74" w:rsidP="00FA6FA0">
            <w:pPr>
              <w:rPr>
                <w:rFonts w:ascii="Times New Roman" w:hAnsi="Times New Roman" w:cs="Times New Roman"/>
              </w:rPr>
            </w:pPr>
            <w:r w:rsidRPr="004E458A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19.20.21.125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E74" w:rsidRPr="004E458A" w:rsidRDefault="00994E74" w:rsidP="00FA6F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E74" w:rsidRPr="004E458A" w:rsidRDefault="004E3915" w:rsidP="00FA6F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994E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94E74" w:rsidRPr="004E458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</w:tr>
      <w:tr w:rsidR="00994E74" w:rsidRPr="004E458A" w:rsidTr="00994E74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74" w:rsidRPr="004E458A" w:rsidRDefault="00994E74" w:rsidP="00FA6FA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458A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74" w:rsidRPr="004E458A" w:rsidRDefault="00994E74" w:rsidP="00FA6FA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458A">
              <w:rPr>
                <w:rFonts w:ascii="Times New Roman" w:hAnsi="Times New Roman" w:cs="Times New Roman"/>
                <w:b/>
                <w:sz w:val="22"/>
                <w:szCs w:val="22"/>
              </w:rPr>
              <w:t>ДТ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74" w:rsidRPr="004E458A" w:rsidRDefault="00994E74" w:rsidP="00FA6FA0">
            <w:pPr>
              <w:rPr>
                <w:rStyle w:val="okpdspan1"/>
                <w:rFonts w:ascii="Times New Roman" w:hAnsi="Times New Roman" w:cs="Times New Roman"/>
                <w:sz w:val="22"/>
                <w:szCs w:val="22"/>
              </w:rPr>
            </w:pPr>
            <w:r w:rsidRPr="004E458A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5F5F5"/>
              </w:rPr>
              <w:t>19.20.21.300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E74" w:rsidRPr="004E458A" w:rsidRDefault="00994E74" w:rsidP="00FA6F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E74" w:rsidRPr="004E458A" w:rsidRDefault="00994E74" w:rsidP="004E391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E39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000</w:t>
            </w:r>
          </w:p>
        </w:tc>
      </w:tr>
      <w:tr w:rsidR="00994E74" w:rsidRPr="004E458A" w:rsidTr="00994E74">
        <w:trPr>
          <w:trHeight w:val="28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74" w:rsidRPr="004E458A" w:rsidRDefault="00994E74" w:rsidP="00FA6FA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458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74" w:rsidRPr="004E458A" w:rsidRDefault="00994E74" w:rsidP="00FA6FA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458A">
              <w:rPr>
                <w:rFonts w:ascii="Times New Roman" w:hAnsi="Times New Roman" w:cs="Times New Roman"/>
                <w:b/>
                <w:sz w:val="22"/>
                <w:szCs w:val="22"/>
              </w:rPr>
              <w:t>Бензин АИ-95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74" w:rsidRPr="004E458A" w:rsidRDefault="00994E74" w:rsidP="00FA6FA0">
            <w:pPr>
              <w:rPr>
                <w:rStyle w:val="a3"/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4E458A">
              <w:rPr>
                <w:rFonts w:ascii="Times New Roman" w:hAnsi="Times New Roman" w:cs="Times New Roman"/>
                <w:bCs/>
                <w:sz w:val="22"/>
                <w:szCs w:val="22"/>
              </w:rPr>
              <w:t>19.20.21.135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E74" w:rsidRPr="004E458A" w:rsidRDefault="00994E74" w:rsidP="00FA6FA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4E74" w:rsidRPr="004E458A" w:rsidRDefault="00994E74" w:rsidP="004E391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E458A">
              <w:rPr>
                <w:rFonts w:ascii="Times New Roman" w:hAnsi="Times New Roman" w:cs="Times New Roman"/>
                <w:sz w:val="22"/>
                <w:szCs w:val="22"/>
              </w:rPr>
              <w:t>4 </w:t>
            </w:r>
            <w:r w:rsidR="004E39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E458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</w:tbl>
    <w:p w:rsidR="00994E74" w:rsidRPr="004E458A" w:rsidRDefault="00994E74" w:rsidP="00994E74">
      <w:pPr>
        <w:tabs>
          <w:tab w:val="left" w:pos="6735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4E458A">
        <w:rPr>
          <w:rFonts w:ascii="Times New Roman" w:hAnsi="Times New Roman" w:cs="Times New Roman"/>
          <w:b/>
          <w:sz w:val="22"/>
          <w:szCs w:val="22"/>
        </w:rPr>
        <w:t xml:space="preserve"> Лимиты карт/топливных талонов на месяц</w:t>
      </w:r>
    </w:p>
    <w:tbl>
      <w:tblPr>
        <w:tblStyle w:val="a6"/>
        <w:tblW w:w="7508" w:type="dxa"/>
        <w:jc w:val="center"/>
        <w:tblLook w:val="04A0" w:firstRow="1" w:lastRow="0" w:firstColumn="1" w:lastColumn="0" w:noHBand="0" w:noVBand="1"/>
      </w:tblPr>
      <w:tblGrid>
        <w:gridCol w:w="2065"/>
        <w:gridCol w:w="2466"/>
        <w:gridCol w:w="2977"/>
      </w:tblGrid>
      <w:tr w:rsidR="00994E74" w:rsidRPr="00994E74" w:rsidTr="00FA6FA0">
        <w:trPr>
          <w:jc w:val="center"/>
        </w:trPr>
        <w:tc>
          <w:tcPr>
            <w:tcW w:w="2065" w:type="dxa"/>
          </w:tcPr>
          <w:p w:rsidR="00994E74" w:rsidRPr="00994E74" w:rsidRDefault="00994E74" w:rsidP="00FA6FA0">
            <w:pPr>
              <w:tabs>
                <w:tab w:val="left" w:pos="673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6" w:type="dxa"/>
          </w:tcPr>
          <w:p w:rsidR="00994E74" w:rsidRPr="00994E74" w:rsidRDefault="00994E74" w:rsidP="00FA6FA0">
            <w:pPr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E74">
              <w:rPr>
                <w:rFonts w:ascii="Times New Roman" w:hAnsi="Times New Roman" w:cs="Times New Roman"/>
                <w:sz w:val="22"/>
                <w:szCs w:val="22"/>
              </w:rPr>
              <w:t>Лимит*</w:t>
            </w:r>
          </w:p>
        </w:tc>
        <w:tc>
          <w:tcPr>
            <w:tcW w:w="2977" w:type="dxa"/>
          </w:tcPr>
          <w:p w:rsidR="00994E74" w:rsidRPr="00994E74" w:rsidRDefault="00994E74" w:rsidP="00FA6FA0">
            <w:pPr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4E74">
              <w:rPr>
                <w:rFonts w:ascii="Times New Roman" w:hAnsi="Times New Roman" w:cs="Times New Roman"/>
                <w:sz w:val="22"/>
                <w:szCs w:val="22"/>
              </w:rPr>
              <w:t>Количество карт</w:t>
            </w:r>
          </w:p>
        </w:tc>
      </w:tr>
      <w:tr w:rsidR="00994E74" w:rsidRPr="00994E74" w:rsidTr="00FA6FA0">
        <w:trPr>
          <w:jc w:val="center"/>
        </w:trPr>
        <w:tc>
          <w:tcPr>
            <w:tcW w:w="2065" w:type="dxa"/>
            <w:vMerge w:val="restart"/>
            <w:shd w:val="clear" w:color="auto" w:fill="D9D9D9" w:themeFill="background1" w:themeFillShade="D9"/>
          </w:tcPr>
          <w:p w:rsidR="00994E74" w:rsidRPr="00994E74" w:rsidRDefault="00994E74" w:rsidP="00FA6FA0">
            <w:pPr>
              <w:tabs>
                <w:tab w:val="left" w:pos="673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4E74">
              <w:rPr>
                <w:rFonts w:ascii="Times New Roman" w:hAnsi="Times New Roman" w:cs="Times New Roman"/>
                <w:sz w:val="22"/>
                <w:szCs w:val="22"/>
              </w:rPr>
              <w:t>ДТ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4E74" w:rsidRPr="00994E74" w:rsidRDefault="00994E74" w:rsidP="00FA6FA0">
            <w:pPr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94E74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94E74" w:rsidRPr="00994E74" w:rsidRDefault="00994E74" w:rsidP="00FA6FA0">
            <w:pPr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94E7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994E74" w:rsidRPr="00994E74" w:rsidTr="00FA6FA0">
        <w:trPr>
          <w:jc w:val="center"/>
        </w:trPr>
        <w:tc>
          <w:tcPr>
            <w:tcW w:w="2065" w:type="dxa"/>
            <w:vMerge/>
            <w:shd w:val="clear" w:color="auto" w:fill="D9D9D9" w:themeFill="background1" w:themeFillShade="D9"/>
          </w:tcPr>
          <w:p w:rsidR="00994E74" w:rsidRPr="00994E74" w:rsidRDefault="00994E74" w:rsidP="00FA6FA0">
            <w:pPr>
              <w:tabs>
                <w:tab w:val="left" w:pos="673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4E74" w:rsidRPr="00994E74" w:rsidRDefault="00994E74" w:rsidP="00FA6FA0">
            <w:pPr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94E74">
              <w:rPr>
                <w:rFonts w:ascii="Times New Roman" w:hAnsi="Times New Roman" w:cs="Times New Roman"/>
                <w:bCs/>
              </w:rPr>
              <w:t>1200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94E74" w:rsidRPr="00994E74" w:rsidRDefault="00994E74" w:rsidP="00FA6FA0">
            <w:pPr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94E7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994E74" w:rsidRPr="00994E74" w:rsidTr="00FA6FA0">
        <w:trPr>
          <w:jc w:val="center"/>
        </w:trPr>
        <w:tc>
          <w:tcPr>
            <w:tcW w:w="2065" w:type="dxa"/>
            <w:vMerge w:val="restart"/>
          </w:tcPr>
          <w:p w:rsidR="00994E74" w:rsidRPr="00994E74" w:rsidRDefault="00994E74" w:rsidP="00FA6FA0">
            <w:pPr>
              <w:tabs>
                <w:tab w:val="left" w:pos="673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4E74">
              <w:rPr>
                <w:rFonts w:ascii="Times New Roman" w:hAnsi="Times New Roman" w:cs="Times New Roman"/>
                <w:sz w:val="22"/>
                <w:szCs w:val="22"/>
              </w:rPr>
              <w:t>АИ-92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E74" w:rsidRPr="00994E74" w:rsidRDefault="00994E74" w:rsidP="00FA6FA0">
            <w:pPr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94E74">
              <w:rPr>
                <w:rFonts w:ascii="Times New Roman" w:hAnsi="Times New Roman" w:cs="Times New Roman"/>
                <w:bCs/>
              </w:rPr>
              <w:t>350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E74" w:rsidRPr="00994E74" w:rsidRDefault="00994E74" w:rsidP="00FA6FA0">
            <w:pPr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94E74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994E74" w:rsidRPr="00994E74" w:rsidTr="00FA6FA0">
        <w:trPr>
          <w:jc w:val="center"/>
        </w:trPr>
        <w:tc>
          <w:tcPr>
            <w:tcW w:w="2065" w:type="dxa"/>
            <w:vMerge/>
          </w:tcPr>
          <w:p w:rsidR="00994E74" w:rsidRPr="00994E74" w:rsidRDefault="00994E74" w:rsidP="00FA6FA0">
            <w:pPr>
              <w:tabs>
                <w:tab w:val="left" w:pos="673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E74" w:rsidRPr="00994E74" w:rsidRDefault="00994E74" w:rsidP="00FA6FA0">
            <w:pPr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94E74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E74" w:rsidRPr="00994E74" w:rsidRDefault="00994E74" w:rsidP="00FA6FA0">
            <w:pPr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94E7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994E74" w:rsidRPr="00994E74" w:rsidTr="00FA6FA0">
        <w:trPr>
          <w:jc w:val="center"/>
        </w:trPr>
        <w:tc>
          <w:tcPr>
            <w:tcW w:w="2065" w:type="dxa"/>
            <w:vMerge/>
          </w:tcPr>
          <w:p w:rsidR="00994E74" w:rsidRPr="00994E74" w:rsidRDefault="00994E74" w:rsidP="00FA6FA0">
            <w:pPr>
              <w:tabs>
                <w:tab w:val="left" w:pos="673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E74" w:rsidRPr="00994E74" w:rsidRDefault="00994E74" w:rsidP="00FA6FA0">
            <w:pPr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94E74">
              <w:rPr>
                <w:rFonts w:ascii="Times New Roman" w:hAnsi="Times New Roman" w:cs="Times New Roman"/>
                <w:bCs/>
              </w:rPr>
              <w:t>1200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E74" w:rsidRPr="00994E74" w:rsidRDefault="00994E74" w:rsidP="00FA6FA0">
            <w:pPr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94E7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994E74" w:rsidRPr="00994E74" w:rsidTr="00FA6FA0">
        <w:trPr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:rsidR="00994E74" w:rsidRPr="00994E74" w:rsidRDefault="00994E74" w:rsidP="00FA6FA0">
            <w:pPr>
              <w:tabs>
                <w:tab w:val="left" w:pos="673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4E74">
              <w:rPr>
                <w:rFonts w:ascii="Times New Roman" w:hAnsi="Times New Roman" w:cs="Times New Roman"/>
                <w:sz w:val="22"/>
                <w:szCs w:val="22"/>
              </w:rPr>
              <w:t>АИ-95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4E74" w:rsidRPr="00994E74" w:rsidRDefault="00994E74" w:rsidP="00FA6FA0">
            <w:pPr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94E74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94E74" w:rsidRPr="00994E74" w:rsidRDefault="00994E74" w:rsidP="00FA6FA0">
            <w:pPr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94E74">
              <w:rPr>
                <w:rFonts w:ascii="Times New Roman" w:hAnsi="Times New Roman" w:cs="Times New Roman"/>
                <w:bCs/>
              </w:rPr>
              <w:t>7</w:t>
            </w:r>
          </w:p>
        </w:tc>
      </w:tr>
    </w:tbl>
    <w:p w:rsidR="00994E74" w:rsidRDefault="00994E74" w:rsidP="00994E74">
      <w:pPr>
        <w:pStyle w:val="a4"/>
        <w:numPr>
          <w:ilvl w:val="0"/>
          <w:numId w:val="2"/>
        </w:numPr>
        <w:tabs>
          <w:tab w:val="left" w:pos="6735"/>
        </w:tabs>
        <w:jc w:val="both"/>
        <w:rPr>
          <w:b/>
          <w:i/>
          <w:sz w:val="22"/>
          <w:szCs w:val="22"/>
        </w:rPr>
      </w:pPr>
      <w:r w:rsidRPr="004E458A">
        <w:rPr>
          <w:b/>
          <w:i/>
          <w:sz w:val="22"/>
          <w:szCs w:val="22"/>
        </w:rPr>
        <w:t>Лимит на картах Заказчик выбирает самостоятельно в ЛК. Указан максимальный лимит по карте</w:t>
      </w:r>
      <w:r>
        <w:rPr>
          <w:b/>
          <w:i/>
          <w:sz w:val="22"/>
          <w:szCs w:val="22"/>
        </w:rPr>
        <w:t xml:space="preserve">. </w:t>
      </w:r>
    </w:p>
    <w:p w:rsidR="00994E74" w:rsidRPr="004E458A" w:rsidRDefault="00994E74" w:rsidP="00994E74">
      <w:pPr>
        <w:pStyle w:val="a4"/>
        <w:numPr>
          <w:ilvl w:val="0"/>
          <w:numId w:val="2"/>
        </w:numPr>
        <w:tabs>
          <w:tab w:val="left" w:pos="6735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Заказчик вправе выбрать не весь объем по договору.</w:t>
      </w:r>
    </w:p>
    <w:p w:rsidR="00994E74" w:rsidRPr="004E458A" w:rsidRDefault="00994E74" w:rsidP="00994E74">
      <w:pPr>
        <w:tabs>
          <w:tab w:val="left" w:pos="67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E458A">
        <w:rPr>
          <w:rFonts w:ascii="Times New Roman" w:hAnsi="Times New Roman" w:cs="Times New Roman"/>
          <w:b/>
          <w:sz w:val="22"/>
          <w:szCs w:val="22"/>
        </w:rPr>
        <w:t xml:space="preserve">Примечание: </w:t>
      </w:r>
      <w:r w:rsidRPr="004E458A">
        <w:rPr>
          <w:rFonts w:ascii="Times New Roman" w:hAnsi="Times New Roman" w:cs="Times New Roman"/>
          <w:sz w:val="22"/>
          <w:szCs w:val="22"/>
        </w:rPr>
        <w:t xml:space="preserve">при неполной выборке месячного лимита – </w:t>
      </w:r>
      <w:r w:rsidRPr="004E458A">
        <w:rPr>
          <w:rFonts w:ascii="Times New Roman" w:hAnsi="Times New Roman" w:cs="Times New Roman"/>
          <w:sz w:val="22"/>
          <w:szCs w:val="22"/>
          <w:u w:val="single"/>
        </w:rPr>
        <w:t>остаток не переносится</w:t>
      </w:r>
      <w:r w:rsidRPr="004E458A">
        <w:rPr>
          <w:rFonts w:ascii="Times New Roman" w:hAnsi="Times New Roman" w:cs="Times New Roman"/>
          <w:sz w:val="22"/>
          <w:szCs w:val="22"/>
        </w:rPr>
        <w:t xml:space="preserve"> на следующий месяц.</w:t>
      </w:r>
    </w:p>
    <w:p w:rsidR="00994E74" w:rsidRPr="004E458A" w:rsidRDefault="00994E74" w:rsidP="00994E74">
      <w:pPr>
        <w:tabs>
          <w:tab w:val="left" w:pos="6735"/>
        </w:tabs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E458A">
        <w:rPr>
          <w:rFonts w:ascii="Times New Roman" w:hAnsi="Times New Roman" w:cs="Times New Roman"/>
          <w:b/>
          <w:sz w:val="22"/>
          <w:szCs w:val="22"/>
          <w:u w:val="single"/>
        </w:rPr>
        <w:t xml:space="preserve">Требования к безопасности поставляемого товара: </w:t>
      </w:r>
    </w:p>
    <w:p w:rsidR="00994E74" w:rsidRPr="00845ADF" w:rsidRDefault="00994E74" w:rsidP="00994E74">
      <w:pPr>
        <w:pStyle w:val="1"/>
        <w:spacing w:before="75" w:after="0"/>
        <w:ind w:firstLine="567"/>
        <w:jc w:val="both"/>
        <w:rPr>
          <w:b w:val="0"/>
          <w:sz w:val="22"/>
          <w:szCs w:val="22"/>
        </w:rPr>
      </w:pPr>
      <w:r w:rsidRPr="00845ADF">
        <w:rPr>
          <w:b w:val="0"/>
          <w:sz w:val="22"/>
          <w:szCs w:val="22"/>
        </w:rPr>
        <w:t xml:space="preserve">Товар должен соответствовать требованиям </w:t>
      </w:r>
      <w:r w:rsidRPr="00845ADF">
        <w:rPr>
          <w:b w:val="0"/>
          <w:bCs w:val="0"/>
          <w:sz w:val="22"/>
          <w:szCs w:val="22"/>
        </w:rPr>
        <w:t xml:space="preserve">ГОСТ Р </w:t>
      </w:r>
      <w:r>
        <w:rPr>
          <w:b w:val="0"/>
          <w:sz w:val="22"/>
          <w:szCs w:val="22"/>
        </w:rPr>
        <w:t xml:space="preserve">51105-97, </w:t>
      </w:r>
      <w:r w:rsidRPr="00845ADF">
        <w:rPr>
          <w:b w:val="0"/>
          <w:sz w:val="22"/>
          <w:szCs w:val="22"/>
        </w:rPr>
        <w:t>технического регламента</w:t>
      </w:r>
      <w:r>
        <w:rPr>
          <w:b w:val="0"/>
          <w:sz w:val="22"/>
          <w:szCs w:val="22"/>
        </w:rPr>
        <w:t xml:space="preserve"> </w:t>
      </w:r>
      <w:r w:rsidRPr="00845ADF">
        <w:rPr>
          <w:b w:val="0"/>
          <w:sz w:val="22"/>
          <w:szCs w:val="22"/>
        </w:rPr>
        <w:t>"О требованиях к автомобильному и авиационному бензину, дизельному и судовому топливу для реактивных двигателей и топочному мазуту", утвержденного постановлением Правительства РФ от 27.02.2008 № 118, что должно подтверждаться сертификатами соответствия и паспортами качества. Необходимым условием является наличие сертификата соответствия - паспорта качества нефтепродукта.</w:t>
      </w:r>
    </w:p>
    <w:p w:rsidR="00994E74" w:rsidRPr="00845ADF" w:rsidRDefault="00994E74" w:rsidP="00994E74">
      <w:pPr>
        <w:tabs>
          <w:tab w:val="left" w:pos="6735"/>
        </w:tabs>
        <w:ind w:firstLine="708"/>
        <w:rPr>
          <w:sz w:val="22"/>
          <w:szCs w:val="22"/>
        </w:rPr>
      </w:pPr>
    </w:p>
    <w:p w:rsidR="00994E74" w:rsidRPr="001731D1" w:rsidRDefault="00994E74" w:rsidP="00994E7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731D1">
        <w:rPr>
          <w:rFonts w:ascii="Times New Roman" w:hAnsi="Times New Roman" w:cs="Times New Roman"/>
          <w:b/>
          <w:sz w:val="22"/>
          <w:szCs w:val="22"/>
          <w:u w:val="single"/>
        </w:rPr>
        <w:t>Требования к сроку и (или) объему предоставления гарантий качества товара:</w:t>
      </w:r>
    </w:p>
    <w:p w:rsidR="00994E74" w:rsidRDefault="00994E74" w:rsidP="00994E74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D1B17">
        <w:rPr>
          <w:rFonts w:ascii="Times New Roman" w:hAnsi="Times New Roman" w:cs="Times New Roman"/>
          <w:sz w:val="22"/>
          <w:szCs w:val="22"/>
        </w:rPr>
        <w:t>Гарантии качества товара предоставляются на весь объем поставляемого товара. Поставщик несет все расходы по замене продукции, не соответствующей техническому регламенту "О требованиях к автомобильному и авиационному бензину, дизельному и судовому топливу для реактивных двигателей и топочному мазуту", утвержденному постановлением Правительства РФ от 27.02.2008 № 118, выявленной заказчиком, в течение 3-х календарных дней с момента обращения заказчика, при наличии подтверждающей документации. Поставщик несет ответственность за некачественную продукцию и возмещает ущерб заказчику в случае выхода из строя автомобильных двигателей по причине использования некачественной продукции (стоимость запасных частей, ремонта и простоя автомобиля) при наличии документов, подтверждающих такие факты (акты экспертизы, пр</w:t>
      </w:r>
      <w:r>
        <w:rPr>
          <w:rFonts w:ascii="Times New Roman" w:hAnsi="Times New Roman" w:cs="Times New Roman"/>
          <w:sz w:val="22"/>
          <w:szCs w:val="22"/>
        </w:rPr>
        <w:t>оводимой в присутствии сторон).</w:t>
      </w:r>
    </w:p>
    <w:p w:rsidR="00994E74" w:rsidRPr="00033AA4" w:rsidRDefault="00994E74" w:rsidP="00994E74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994E74" w:rsidRPr="00033AA4" w:rsidRDefault="00994E74" w:rsidP="00994E74">
      <w:pPr>
        <w:ind w:left="-11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33AA4">
        <w:rPr>
          <w:rFonts w:ascii="Times New Roman" w:hAnsi="Times New Roman" w:cs="Times New Roman"/>
          <w:b/>
          <w:sz w:val="22"/>
          <w:szCs w:val="22"/>
          <w:u w:val="single"/>
        </w:rPr>
        <w:t>Условия поставки товара:</w:t>
      </w:r>
    </w:p>
    <w:p w:rsidR="00994E74" w:rsidRPr="00587958" w:rsidRDefault="00994E74" w:rsidP="00994E74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587958">
        <w:rPr>
          <w:sz w:val="22"/>
          <w:szCs w:val="22"/>
        </w:rPr>
        <w:t xml:space="preserve">Наличие точек заправки – не менее </w:t>
      </w:r>
      <w:r>
        <w:rPr>
          <w:sz w:val="22"/>
          <w:szCs w:val="22"/>
        </w:rPr>
        <w:t>четырех</w:t>
      </w:r>
      <w:r w:rsidRPr="00587958">
        <w:rPr>
          <w:sz w:val="22"/>
          <w:szCs w:val="22"/>
        </w:rPr>
        <w:t xml:space="preserve"> на территории </w:t>
      </w:r>
      <w:r>
        <w:rPr>
          <w:sz w:val="22"/>
          <w:szCs w:val="22"/>
        </w:rPr>
        <w:t>городского округа Шатура; не менее 3-х на территории других городских округов и районов Московской, Владимирской, Рязанской, Тульской, Воронежской областях.</w:t>
      </w:r>
    </w:p>
    <w:p w:rsidR="00994E74" w:rsidRPr="007470B7" w:rsidRDefault="00994E74" w:rsidP="00994E74">
      <w:pPr>
        <w:pStyle w:val="a4"/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587958">
        <w:rPr>
          <w:sz w:val="22"/>
          <w:szCs w:val="22"/>
        </w:rPr>
        <w:t>Поставщик обязан обеспечить круглосуточную работу АЗС, для обращения Заказчика в любое время.</w:t>
      </w:r>
    </w:p>
    <w:p w:rsidR="00994E74" w:rsidRPr="00587958" w:rsidRDefault="00994E74" w:rsidP="00994E74">
      <w:pPr>
        <w:pStyle w:val="a4"/>
        <w:numPr>
          <w:ilvl w:val="0"/>
          <w:numId w:val="1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>Срок поставки товара: с момента заключения договора по 3</w:t>
      </w:r>
      <w:r w:rsidR="00442EE6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4E3915">
        <w:rPr>
          <w:sz w:val="22"/>
          <w:szCs w:val="22"/>
        </w:rPr>
        <w:t>12</w:t>
      </w:r>
      <w:r>
        <w:rPr>
          <w:sz w:val="22"/>
          <w:szCs w:val="22"/>
        </w:rPr>
        <w:t>.202</w:t>
      </w:r>
      <w:r w:rsidR="00442EE6">
        <w:rPr>
          <w:sz w:val="22"/>
          <w:szCs w:val="22"/>
        </w:rPr>
        <w:t>3</w:t>
      </w:r>
      <w:r>
        <w:rPr>
          <w:sz w:val="22"/>
          <w:szCs w:val="22"/>
        </w:rPr>
        <w:t xml:space="preserve"> г.</w:t>
      </w:r>
    </w:p>
    <w:p w:rsidR="004E3915" w:rsidRDefault="004E3915" w:rsidP="00994E74">
      <w:pPr>
        <w:pStyle w:val="ConsNormal"/>
        <w:widowControl/>
        <w:ind w:right="0" w:firstLine="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</w:p>
    <w:p w:rsidR="004E3915" w:rsidRDefault="004E3915" w:rsidP="00994E74">
      <w:pPr>
        <w:pStyle w:val="ConsNormal"/>
        <w:widowControl/>
        <w:ind w:right="0" w:firstLine="0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</w:p>
    <w:p w:rsidR="00994E74" w:rsidRPr="00026E7F" w:rsidRDefault="00994E74" w:rsidP="00994E74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_GoBack"/>
      <w:bookmarkEnd w:id="0"/>
      <w:r w:rsidRPr="00026E7F">
        <w:rPr>
          <w:rFonts w:ascii="Times New Roman" w:hAnsi="Times New Roman" w:cs="Times New Roman"/>
          <w:b/>
          <w:sz w:val="22"/>
          <w:szCs w:val="22"/>
          <w:u w:val="single"/>
        </w:rPr>
        <w:t>Порядок сдачи и приемки товара:</w:t>
      </w:r>
    </w:p>
    <w:p w:rsidR="00994E74" w:rsidRPr="006839B5" w:rsidRDefault="00994E74" w:rsidP="00994E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завершении этапа поставки т</w:t>
      </w:r>
      <w:r w:rsidRPr="006839B5">
        <w:rPr>
          <w:rFonts w:ascii="Times New Roman" w:hAnsi="Times New Roman" w:cs="Times New Roman"/>
          <w:sz w:val="22"/>
          <w:szCs w:val="22"/>
        </w:rPr>
        <w:t xml:space="preserve">овара и поставки товара в целом Поставщик представляет Заказчику два </w:t>
      </w:r>
      <w:proofErr w:type="gramStart"/>
      <w:r w:rsidRPr="006839B5">
        <w:rPr>
          <w:rFonts w:ascii="Times New Roman" w:hAnsi="Times New Roman" w:cs="Times New Roman"/>
          <w:sz w:val="22"/>
          <w:szCs w:val="22"/>
        </w:rPr>
        <w:t>экземпляра</w:t>
      </w:r>
      <w:proofErr w:type="gramEnd"/>
      <w:r w:rsidRPr="006839B5">
        <w:rPr>
          <w:rFonts w:ascii="Times New Roman" w:hAnsi="Times New Roman" w:cs="Times New Roman"/>
          <w:sz w:val="22"/>
          <w:szCs w:val="22"/>
        </w:rPr>
        <w:t xml:space="preserve"> подписанного Поставщиком </w:t>
      </w:r>
      <w:r>
        <w:rPr>
          <w:rFonts w:ascii="Times New Roman" w:hAnsi="Times New Roman" w:cs="Times New Roman"/>
          <w:sz w:val="22"/>
          <w:szCs w:val="22"/>
        </w:rPr>
        <w:t xml:space="preserve">товарной накладной с приложением к нему счета </w:t>
      </w:r>
      <w:r w:rsidRPr="006839B5">
        <w:rPr>
          <w:rFonts w:ascii="Times New Roman" w:hAnsi="Times New Roman" w:cs="Times New Roman"/>
          <w:sz w:val="22"/>
          <w:szCs w:val="22"/>
        </w:rPr>
        <w:t>и счета-фактуры на поставленный товар.</w:t>
      </w:r>
    </w:p>
    <w:p w:rsidR="00994E74" w:rsidRPr="006839B5" w:rsidRDefault="00994E74" w:rsidP="00994E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Заказчик в течение 10</w:t>
      </w:r>
      <w:r w:rsidRPr="006839B5">
        <w:rPr>
          <w:rFonts w:ascii="Times New Roman" w:hAnsi="Times New Roman" w:cs="Times New Roman"/>
          <w:sz w:val="22"/>
          <w:szCs w:val="22"/>
        </w:rPr>
        <w:t xml:space="preserve"> дней со дня получения</w:t>
      </w:r>
      <w:r>
        <w:rPr>
          <w:rFonts w:ascii="Times New Roman" w:hAnsi="Times New Roman" w:cs="Times New Roman"/>
          <w:sz w:val="22"/>
          <w:szCs w:val="22"/>
        </w:rPr>
        <w:t xml:space="preserve"> товарной накладной</w:t>
      </w:r>
      <w:r w:rsidRPr="006839B5">
        <w:rPr>
          <w:rFonts w:ascii="Times New Roman" w:hAnsi="Times New Roman" w:cs="Times New Roman"/>
          <w:sz w:val="22"/>
          <w:szCs w:val="22"/>
        </w:rPr>
        <w:t xml:space="preserve">, счета и счета-фактуры обязан направить Поставщику один экземпляр подписанного Заказчиком </w:t>
      </w:r>
      <w:r>
        <w:rPr>
          <w:rFonts w:ascii="Times New Roman" w:hAnsi="Times New Roman" w:cs="Times New Roman"/>
          <w:sz w:val="22"/>
          <w:szCs w:val="22"/>
        </w:rPr>
        <w:t xml:space="preserve">товарной накладной </w:t>
      </w:r>
      <w:r w:rsidRPr="006839B5">
        <w:rPr>
          <w:rFonts w:ascii="Times New Roman" w:hAnsi="Times New Roman" w:cs="Times New Roman"/>
          <w:sz w:val="22"/>
          <w:szCs w:val="22"/>
        </w:rPr>
        <w:t>или мотивированный отказ.</w:t>
      </w:r>
    </w:p>
    <w:p w:rsidR="00994E74" w:rsidRDefault="00994E74" w:rsidP="00994E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839B5">
        <w:rPr>
          <w:rFonts w:ascii="Times New Roman" w:hAnsi="Times New Roman" w:cs="Times New Roman"/>
          <w:sz w:val="22"/>
          <w:szCs w:val="22"/>
        </w:rPr>
        <w:t>В случае несоответствия поставленного товара по количеству (качеству) условиям письменной заявки Заказчика стороны обязаны составить акт с перечнем несоответствий заявки товара и необходимых мер по их устранению.</w:t>
      </w:r>
    </w:p>
    <w:p w:rsidR="00994E74" w:rsidRDefault="00994E74" w:rsidP="00994E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839B5">
        <w:rPr>
          <w:rFonts w:ascii="Times New Roman" w:hAnsi="Times New Roman" w:cs="Times New Roman"/>
          <w:sz w:val="22"/>
          <w:szCs w:val="22"/>
        </w:rPr>
        <w:t>Указанные претензии должны быть пре</w:t>
      </w:r>
      <w:r>
        <w:rPr>
          <w:rFonts w:ascii="Times New Roman" w:hAnsi="Times New Roman" w:cs="Times New Roman"/>
          <w:sz w:val="22"/>
          <w:szCs w:val="22"/>
        </w:rPr>
        <w:t>дъявлены Заказчиком в течение 10</w:t>
      </w:r>
      <w:r w:rsidRPr="006839B5">
        <w:rPr>
          <w:rFonts w:ascii="Times New Roman" w:hAnsi="Times New Roman" w:cs="Times New Roman"/>
          <w:sz w:val="22"/>
          <w:szCs w:val="22"/>
        </w:rPr>
        <w:t xml:space="preserve"> дней со дня получения им</w:t>
      </w:r>
      <w:r>
        <w:rPr>
          <w:rFonts w:ascii="Times New Roman" w:hAnsi="Times New Roman" w:cs="Times New Roman"/>
          <w:sz w:val="22"/>
          <w:szCs w:val="22"/>
        </w:rPr>
        <w:t xml:space="preserve"> товарной накладной</w:t>
      </w:r>
      <w:r w:rsidRPr="006839B5">
        <w:rPr>
          <w:rFonts w:ascii="Times New Roman" w:hAnsi="Times New Roman" w:cs="Times New Roman"/>
          <w:sz w:val="22"/>
          <w:szCs w:val="22"/>
        </w:rPr>
        <w:t>. Поставщик обязан принять меры по устранению допущенных несоответствий без дополнительной оплаты.</w:t>
      </w:r>
    </w:p>
    <w:p w:rsidR="00994E74" w:rsidRDefault="00994E74" w:rsidP="00994E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77261">
        <w:rPr>
          <w:rFonts w:ascii="Times New Roman" w:hAnsi="Times New Roman" w:cs="Times New Roman"/>
          <w:sz w:val="22"/>
          <w:szCs w:val="22"/>
        </w:rPr>
        <w:t xml:space="preserve">Ежемесячно, в течение 5 (пяти) рабочих дней месяца, следующего за отчетным, предоставлять Заказчику информацию о количестве полученных Заказчиком на АЗС нефтепродуктов за отчетный месяц в виде Ведомости учета выдачи нефтепродуктов с указанием даты, ФИО </w:t>
      </w:r>
      <w:r>
        <w:rPr>
          <w:rFonts w:ascii="Times New Roman" w:hAnsi="Times New Roman" w:cs="Times New Roman"/>
          <w:sz w:val="22"/>
          <w:szCs w:val="22"/>
        </w:rPr>
        <w:t>сотрудника</w:t>
      </w:r>
      <w:r w:rsidRPr="00577261">
        <w:rPr>
          <w:rFonts w:ascii="Times New Roman" w:hAnsi="Times New Roman" w:cs="Times New Roman"/>
          <w:sz w:val="22"/>
          <w:szCs w:val="22"/>
        </w:rPr>
        <w:t>, отпущен</w:t>
      </w:r>
      <w:r>
        <w:rPr>
          <w:rFonts w:ascii="Times New Roman" w:hAnsi="Times New Roman" w:cs="Times New Roman"/>
          <w:sz w:val="22"/>
          <w:szCs w:val="22"/>
        </w:rPr>
        <w:t>н</w:t>
      </w:r>
      <w:r w:rsidRPr="00577261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го количества</w:t>
      </w:r>
      <w:r w:rsidRPr="00577261">
        <w:rPr>
          <w:rFonts w:ascii="Times New Roman" w:hAnsi="Times New Roman" w:cs="Times New Roman"/>
          <w:sz w:val="22"/>
          <w:szCs w:val="22"/>
        </w:rPr>
        <w:t xml:space="preserve"> нефтепродуктов в литрах, подпись </w:t>
      </w:r>
      <w:r>
        <w:rPr>
          <w:rFonts w:ascii="Times New Roman" w:hAnsi="Times New Roman" w:cs="Times New Roman"/>
          <w:sz w:val="22"/>
          <w:szCs w:val="22"/>
        </w:rPr>
        <w:t>сотрудника</w:t>
      </w:r>
      <w:r w:rsidRPr="00577261">
        <w:rPr>
          <w:rFonts w:ascii="Times New Roman" w:hAnsi="Times New Roman" w:cs="Times New Roman"/>
          <w:sz w:val="22"/>
          <w:szCs w:val="22"/>
        </w:rPr>
        <w:t xml:space="preserve"> в соответствии с утвержденной формой.</w:t>
      </w:r>
    </w:p>
    <w:p w:rsidR="00994E74" w:rsidRDefault="00994E74" w:rsidP="00994E74">
      <w:pPr>
        <w:rPr>
          <w:rFonts w:ascii="Times New Roman" w:hAnsi="Times New Roman" w:cs="Times New Roman"/>
          <w:color w:val="00000A"/>
        </w:rPr>
      </w:pPr>
    </w:p>
    <w:p w:rsidR="00D6024E" w:rsidRDefault="00D6024E"/>
    <w:sectPr w:rsidR="00D60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40289"/>
    <w:multiLevelType w:val="hybridMultilevel"/>
    <w:tmpl w:val="8A36AD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53221"/>
    <w:multiLevelType w:val="hybridMultilevel"/>
    <w:tmpl w:val="AB382484"/>
    <w:lvl w:ilvl="0" w:tplc="E35E087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74"/>
    <w:rsid w:val="00442EE6"/>
    <w:rsid w:val="004E3915"/>
    <w:rsid w:val="00994E74"/>
    <w:rsid w:val="00D6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D1BE"/>
  <w15:chartTrackingRefBased/>
  <w15:docId w15:val="{4B7E302E-24F6-4630-A241-9B15B648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E7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994E74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994E7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qFormat/>
    <w:rsid w:val="00994E74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styleId="a3">
    <w:name w:val="Hyperlink"/>
    <w:uiPriority w:val="99"/>
    <w:rsid w:val="00994E74"/>
    <w:rPr>
      <w:rFonts w:cs="Times New Roman"/>
      <w:color w:val="000080"/>
      <w:u w:val="single"/>
    </w:rPr>
  </w:style>
  <w:style w:type="paragraph" w:customStyle="1" w:styleId="ConsPlusNormal">
    <w:name w:val="ConsPlusNormal"/>
    <w:qFormat/>
    <w:rsid w:val="00994E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aliases w:val="Bullet List,FooterText,numbered,Paragraphe de liste1,lp1"/>
    <w:basedOn w:val="a"/>
    <w:link w:val="a5"/>
    <w:uiPriority w:val="34"/>
    <w:qFormat/>
    <w:rsid w:val="00994E7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a5">
    <w:name w:val="Абзац списка Знак"/>
    <w:aliases w:val="Bullet List Знак,FooterText Знак,numbered Знак,Paragraphe de liste1 Знак,lp1 Знак"/>
    <w:link w:val="a4"/>
    <w:uiPriority w:val="34"/>
    <w:locked/>
    <w:rsid w:val="00994E74"/>
    <w:rPr>
      <w:rFonts w:ascii="Times New Roman" w:eastAsia="Times New Roman" w:hAnsi="Times New Roman" w:cs="Times New Roman"/>
      <w:sz w:val="24"/>
      <w:szCs w:val="28"/>
      <w:lang w:eastAsia="ru-RU"/>
    </w:rPr>
  </w:style>
  <w:style w:type="table" w:styleId="a6">
    <w:name w:val="Table Grid"/>
    <w:basedOn w:val="a1"/>
    <w:rsid w:val="00994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4E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okpdspan1">
    <w:name w:val="okpd_span1"/>
    <w:basedOn w:val="a0"/>
    <w:rsid w:val="00994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2023-01-16T06:14:00Z</dcterms:created>
  <dcterms:modified xsi:type="dcterms:W3CDTF">2023-07-24T14:09:00Z</dcterms:modified>
</cp:coreProperties>
</file>