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02" w:rsidRDefault="00F01091" w:rsidP="00F01091">
      <w:pPr>
        <w:spacing w:after="60"/>
        <w:ind w:firstLine="0"/>
        <w:contextualSpacing/>
        <w:jc w:val="center"/>
        <w:rPr>
          <w:b/>
          <w:sz w:val="28"/>
          <w:szCs w:val="28"/>
          <w:lang w:val="en-US"/>
        </w:rPr>
      </w:pPr>
      <w:r w:rsidRPr="00BB4702">
        <w:rPr>
          <w:b/>
          <w:sz w:val="28"/>
          <w:szCs w:val="28"/>
        </w:rPr>
        <w:t>Техническое задание</w:t>
      </w:r>
    </w:p>
    <w:p w:rsidR="00F01091" w:rsidRPr="00695D2E" w:rsidRDefault="00F01091" w:rsidP="00BB4702">
      <w:pPr>
        <w:pStyle w:val="2"/>
        <w:numPr>
          <w:ilvl w:val="0"/>
          <w:numId w:val="2"/>
        </w:numPr>
        <w:spacing w:before="0"/>
        <w:jc w:val="center"/>
        <w:rPr>
          <w:sz w:val="22"/>
          <w:szCs w:val="22"/>
        </w:rPr>
      </w:pPr>
      <w:r w:rsidRPr="00695D2E">
        <w:rPr>
          <w:sz w:val="22"/>
          <w:szCs w:val="22"/>
        </w:rPr>
        <w:t>Общие требования:</w:t>
      </w:r>
    </w:p>
    <w:p w:rsidR="00F01091" w:rsidRPr="00695D2E" w:rsidRDefault="00F01091" w:rsidP="00F0109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695D2E">
        <w:rPr>
          <w:color w:val="000000"/>
          <w:sz w:val="22"/>
          <w:szCs w:val="22"/>
        </w:rPr>
        <w:t>Поставляемая Продукция должна быть новой, отражающей все последние модификации и не имеющей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поставленной продукции в условиях, обычных для Российской Федерации.</w:t>
      </w:r>
    </w:p>
    <w:p w:rsidR="00F01091" w:rsidRPr="00695D2E" w:rsidRDefault="00F01091" w:rsidP="00BB4702">
      <w:pPr>
        <w:pStyle w:val="2"/>
        <w:numPr>
          <w:ilvl w:val="0"/>
          <w:numId w:val="0"/>
        </w:numPr>
        <w:spacing w:before="240"/>
        <w:ind w:left="56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695D2E">
        <w:rPr>
          <w:sz w:val="22"/>
          <w:szCs w:val="22"/>
        </w:rPr>
        <w:t>Требования к сертификации и безопасности Продукции:</w:t>
      </w:r>
    </w:p>
    <w:p w:rsidR="00F01091" w:rsidRDefault="00F01091" w:rsidP="00F01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95D2E">
        <w:rPr>
          <w:sz w:val="22"/>
          <w:szCs w:val="22"/>
        </w:rPr>
        <w:t>Должны быть приложены, надлежащим образом заверенные, сертификаты соответствия, в случае обязательной сертификации поставляемой Продукции в соответствии с законодательством Российской Федерации.</w:t>
      </w:r>
    </w:p>
    <w:p w:rsidR="00F01091" w:rsidRDefault="00F01091" w:rsidP="00F01091">
      <w:pPr>
        <w:jc w:val="both"/>
        <w:rPr>
          <w:sz w:val="22"/>
          <w:szCs w:val="22"/>
        </w:rPr>
      </w:pPr>
    </w:p>
    <w:p w:rsidR="00F01091" w:rsidRDefault="00F01091" w:rsidP="00BB4702">
      <w:pPr>
        <w:ind w:left="568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ED15D4">
        <w:rPr>
          <w:b/>
          <w:sz w:val="22"/>
          <w:szCs w:val="22"/>
        </w:rPr>
        <w:t>Требования к размерам и упаковке Продукции:</w:t>
      </w:r>
    </w:p>
    <w:p w:rsidR="00F01091" w:rsidRPr="00ED15D4" w:rsidRDefault="00F01091" w:rsidP="00BB4702">
      <w:pPr>
        <w:ind w:left="568" w:firstLine="0"/>
        <w:jc w:val="center"/>
        <w:rPr>
          <w:b/>
          <w:sz w:val="22"/>
          <w:szCs w:val="22"/>
        </w:rPr>
      </w:pPr>
    </w:p>
    <w:p w:rsidR="00F01091" w:rsidRDefault="00F01091" w:rsidP="00F01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695D2E">
        <w:rPr>
          <w:sz w:val="22"/>
          <w:szCs w:val="22"/>
        </w:rPr>
        <w:t>Упаковка поставляемой Продукции должна соответствовать действующим стандартам, являться целостной упаковкой производителя и обеспечивать сохранность Продукции при транспортировке, отгрузке и хранении.</w:t>
      </w:r>
    </w:p>
    <w:p w:rsidR="00F01091" w:rsidRDefault="00F01091" w:rsidP="00F01091">
      <w:pPr>
        <w:jc w:val="both"/>
        <w:rPr>
          <w:sz w:val="22"/>
          <w:szCs w:val="22"/>
        </w:rPr>
      </w:pPr>
    </w:p>
    <w:p w:rsidR="00F01091" w:rsidRDefault="00F01091" w:rsidP="00BB4702">
      <w:pPr>
        <w:jc w:val="center"/>
        <w:rPr>
          <w:b/>
          <w:sz w:val="22"/>
          <w:szCs w:val="22"/>
        </w:rPr>
      </w:pPr>
      <w:r w:rsidRPr="00ED15D4">
        <w:rPr>
          <w:b/>
          <w:sz w:val="22"/>
          <w:szCs w:val="22"/>
        </w:rPr>
        <w:t>4</w:t>
      </w:r>
      <w:r>
        <w:rPr>
          <w:i/>
          <w:sz w:val="22"/>
          <w:szCs w:val="22"/>
        </w:rPr>
        <w:t xml:space="preserve">. </w:t>
      </w:r>
      <w:r w:rsidRPr="00695D2E">
        <w:rPr>
          <w:b/>
          <w:sz w:val="22"/>
          <w:szCs w:val="22"/>
        </w:rPr>
        <w:t>Сведения об условиях эксплуатации:</w:t>
      </w:r>
    </w:p>
    <w:p w:rsidR="00F01091" w:rsidRPr="00695D2E" w:rsidRDefault="00F01091" w:rsidP="00F01091">
      <w:pPr>
        <w:jc w:val="both"/>
        <w:rPr>
          <w:b/>
          <w:sz w:val="22"/>
          <w:szCs w:val="22"/>
        </w:rPr>
      </w:pPr>
    </w:p>
    <w:p w:rsidR="00F01091" w:rsidRPr="00695D2E" w:rsidRDefault="00F01091" w:rsidP="00F01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95D2E">
        <w:rPr>
          <w:sz w:val="22"/>
          <w:szCs w:val="22"/>
        </w:rPr>
        <w:t>Продукция используется в специально оборудованном стационарном здании, термопринтере.</w:t>
      </w:r>
    </w:p>
    <w:p w:rsidR="00F01091" w:rsidRDefault="00F01091" w:rsidP="00F01091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</w:t>
      </w:r>
      <w:r w:rsidRPr="00695D2E">
        <w:rPr>
          <w:sz w:val="22"/>
          <w:szCs w:val="22"/>
        </w:rPr>
        <w:t>Характеристики окружающей среды соответствуют требованиям «Санитарных правил и норм» (</w:t>
      </w:r>
      <w:proofErr w:type="spellStart"/>
      <w:r w:rsidRPr="00695D2E">
        <w:rPr>
          <w:sz w:val="22"/>
          <w:szCs w:val="22"/>
        </w:rPr>
        <w:t>СанПиН</w:t>
      </w:r>
      <w:proofErr w:type="spellEnd"/>
      <w:r w:rsidRPr="00695D2E">
        <w:rPr>
          <w:sz w:val="22"/>
          <w:szCs w:val="22"/>
        </w:rPr>
        <w:t>) для административных зданий и помещений.</w:t>
      </w:r>
    </w:p>
    <w:p w:rsidR="00BB4702" w:rsidRDefault="00BB4702" w:rsidP="00F01091">
      <w:pPr>
        <w:jc w:val="both"/>
        <w:rPr>
          <w:sz w:val="22"/>
          <w:szCs w:val="22"/>
          <w:lang w:val="en-US"/>
        </w:rPr>
      </w:pPr>
    </w:p>
    <w:p w:rsidR="00BB4702" w:rsidRPr="00BB4702" w:rsidRDefault="00BB4702" w:rsidP="00BB4702">
      <w:pPr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BB4702">
        <w:rPr>
          <w:b/>
          <w:color w:val="000000"/>
          <w:sz w:val="22"/>
          <w:szCs w:val="22"/>
        </w:rPr>
        <w:t>.</w:t>
      </w:r>
      <w:r w:rsidRPr="00BB4702">
        <w:rPr>
          <w:b/>
          <w:color w:val="000000"/>
          <w:sz w:val="22"/>
          <w:szCs w:val="22"/>
        </w:rPr>
        <w:t xml:space="preserve">  </w:t>
      </w:r>
      <w:r w:rsidRPr="00BB4702">
        <w:rPr>
          <w:b/>
          <w:color w:val="000000"/>
          <w:sz w:val="22"/>
          <w:szCs w:val="22"/>
        </w:rPr>
        <w:t>Т</w:t>
      </w:r>
      <w:r w:rsidRPr="00BB4702">
        <w:rPr>
          <w:b/>
          <w:color w:val="000000"/>
          <w:sz w:val="22"/>
          <w:szCs w:val="22"/>
        </w:rPr>
        <w:t>ребования к качеству поставляемых товаров</w:t>
      </w:r>
    </w:p>
    <w:p w:rsidR="00BB4702" w:rsidRDefault="00BB4702" w:rsidP="00BB4702">
      <w:pPr>
        <w:jc w:val="center"/>
      </w:pPr>
    </w:p>
    <w:p w:rsidR="00BB4702" w:rsidRPr="00BB4702" w:rsidRDefault="00BB4702" w:rsidP="00BB4702">
      <w:pPr>
        <w:autoSpaceDE w:val="0"/>
        <w:autoSpaceDN w:val="0"/>
        <w:adjustRightInd w:val="0"/>
        <w:ind w:firstLine="0"/>
        <w:jc w:val="both"/>
        <w:rPr>
          <w:color w:val="000000"/>
          <w:sz w:val="22"/>
          <w:szCs w:val="22"/>
        </w:rPr>
      </w:pPr>
      <w:r w:rsidRPr="00BB4702">
        <w:rPr>
          <w:color w:val="000000"/>
          <w:sz w:val="22"/>
          <w:szCs w:val="22"/>
        </w:rPr>
        <w:t>Т</w:t>
      </w:r>
      <w:r w:rsidRPr="00BB4702">
        <w:rPr>
          <w:color w:val="000000"/>
          <w:sz w:val="22"/>
          <w:szCs w:val="22"/>
        </w:rPr>
        <w:t>овар должен поставляться в упаковке без следов ее повреждения.</w:t>
      </w:r>
    </w:p>
    <w:p w:rsidR="00BB4702" w:rsidRPr="00BB4702" w:rsidRDefault="00BB4702" w:rsidP="00BB4702">
      <w:pPr>
        <w:ind w:firstLine="0"/>
        <w:rPr>
          <w:sz w:val="22"/>
          <w:szCs w:val="22"/>
        </w:rPr>
      </w:pPr>
      <w:r w:rsidRPr="00BB4702">
        <w:rPr>
          <w:color w:val="000000"/>
          <w:sz w:val="22"/>
          <w:szCs w:val="22"/>
        </w:rPr>
        <w:t>Товар должен соответствовать техническим условиям завода изготовителя.</w:t>
      </w:r>
    </w:p>
    <w:p w:rsidR="00BB4702" w:rsidRPr="00BB4702" w:rsidRDefault="00BB4702" w:rsidP="00BB4702">
      <w:pPr>
        <w:ind w:firstLine="0"/>
        <w:rPr>
          <w:sz w:val="22"/>
          <w:szCs w:val="22"/>
        </w:rPr>
      </w:pPr>
      <w:r w:rsidRPr="00BB4702">
        <w:rPr>
          <w:color w:val="000000"/>
          <w:sz w:val="22"/>
          <w:szCs w:val="22"/>
        </w:rPr>
        <w:t>Товар не должен представлять опасности для окружающих.</w:t>
      </w:r>
    </w:p>
    <w:p w:rsidR="00BB4702" w:rsidRPr="00BB4702" w:rsidRDefault="00BB4702" w:rsidP="00BB4702">
      <w:pPr>
        <w:jc w:val="center"/>
        <w:rPr>
          <w:sz w:val="22"/>
          <w:szCs w:val="22"/>
        </w:rPr>
      </w:pPr>
    </w:p>
    <w:p w:rsidR="00F01091" w:rsidRDefault="00BB4702" w:rsidP="00BB4702">
      <w:pPr>
        <w:pStyle w:val="Standard"/>
        <w:spacing w:before="100" w:line="360" w:lineRule="auto"/>
        <w:jc w:val="center"/>
        <w:rPr>
          <w:b/>
          <w:lang w:val="en-US"/>
        </w:rPr>
      </w:pPr>
      <w:r w:rsidRPr="00BB4702">
        <w:rPr>
          <w:b/>
        </w:rPr>
        <w:t>6</w:t>
      </w:r>
      <w:r w:rsidR="00F01091" w:rsidRPr="007B6291">
        <w:rPr>
          <w:b/>
        </w:rPr>
        <w:t xml:space="preserve">. Технические требования, количество поставляемого </w:t>
      </w:r>
      <w:r w:rsidR="00F01091">
        <w:rPr>
          <w:b/>
        </w:rPr>
        <w:t>Товара</w:t>
      </w:r>
    </w:p>
    <w:tbl>
      <w:tblPr>
        <w:tblW w:w="10916" w:type="dxa"/>
        <w:tblInd w:w="-13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39"/>
        <w:gridCol w:w="1969"/>
        <w:gridCol w:w="1606"/>
        <w:gridCol w:w="3402"/>
      </w:tblGrid>
      <w:tr w:rsidR="00F01091" w:rsidRPr="00D8239E" w:rsidTr="00BB4702">
        <w:trPr>
          <w:trHeight w:val="200"/>
        </w:trPr>
        <w:tc>
          <w:tcPr>
            <w:tcW w:w="3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Параметры</w:t>
            </w:r>
          </w:p>
        </w:tc>
        <w:tc>
          <w:tcPr>
            <w:tcW w:w="1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Фактическое значение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Количество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tabs>
                <w:tab w:val="left" w:pos="1646"/>
              </w:tabs>
              <w:snapToGrid w:val="0"/>
              <w:ind w:right="13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D8239E">
              <w:rPr>
                <w:sz w:val="20"/>
                <w:szCs w:val="20"/>
              </w:rPr>
              <w:t xml:space="preserve">Единица измерения </w:t>
            </w:r>
          </w:p>
        </w:tc>
      </w:tr>
      <w:tr w:rsidR="00F01091" w:rsidRPr="00D8239E" w:rsidTr="00BB4702">
        <w:trPr>
          <w:trHeight w:val="215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  <w:lang w:val="en-US"/>
              </w:rPr>
            </w:pPr>
            <w:r w:rsidRPr="00D8239E">
              <w:rPr>
                <w:sz w:val="20"/>
                <w:szCs w:val="20"/>
              </w:rPr>
              <w:t xml:space="preserve">Ширина, </w:t>
            </w:r>
            <w:proofErr w:type="gramStart"/>
            <w:r w:rsidRPr="00D8239E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60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F01091">
            <w:pPr>
              <w:pStyle w:val="a3"/>
              <w:snapToGrid w:val="0"/>
              <w:rPr>
                <w:sz w:val="20"/>
                <w:szCs w:val="20"/>
              </w:rPr>
            </w:pPr>
          </w:p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67439D" w:rsidRDefault="00F01091" w:rsidP="0067439D">
            <w:pPr>
              <w:rPr>
                <w:lang w:val="en-US"/>
              </w:rPr>
            </w:pPr>
            <w:r w:rsidRPr="00D8239E">
              <w:t>14</w:t>
            </w:r>
            <w:r w:rsidR="0067439D">
              <w:rPr>
                <w:lang w:val="en-US"/>
              </w:rPr>
              <w:t>40</w:t>
            </w:r>
          </w:p>
        </w:tc>
        <w:tc>
          <w:tcPr>
            <w:tcW w:w="3402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/>
          <w:p w:rsidR="00F01091" w:rsidRPr="00D8239E" w:rsidRDefault="00F01091" w:rsidP="00F01091">
            <w:r w:rsidRPr="00D8239E">
              <w:t>Шт.</w:t>
            </w: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 xml:space="preserve">Диаметр внешний, </w:t>
            </w:r>
            <w:proofErr w:type="gramStart"/>
            <w:r w:rsidRPr="00D8239E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15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  <w:lang w:val="en-US"/>
              </w:rPr>
            </w:pPr>
            <w:r w:rsidRPr="00D8239E">
              <w:rPr>
                <w:sz w:val="20"/>
                <w:szCs w:val="20"/>
              </w:rPr>
              <w:t xml:space="preserve">Диаметр внутренний (втулка), </w:t>
            </w:r>
            <w:proofErr w:type="gramStart"/>
            <w:r w:rsidRPr="00D8239E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  <w:lang w:val="en-US"/>
              </w:rPr>
            </w:pPr>
            <w:r w:rsidRPr="00D8239E">
              <w:rPr>
                <w:sz w:val="20"/>
                <w:szCs w:val="20"/>
              </w:rPr>
              <w:t>Плотность, г/мм</w:t>
            </w:r>
            <w:proofErr w:type="gramStart"/>
            <w:r w:rsidRPr="00D8239E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 xml:space="preserve">Допустимая температура хранения, </w:t>
            </w:r>
            <w:r w:rsidRPr="00D8239E">
              <w:rPr>
                <w:color w:val="000000"/>
                <w:sz w:val="20"/>
                <w:szCs w:val="20"/>
              </w:rPr>
              <w:t>º</w:t>
            </w:r>
            <w:proofErr w:type="gramStart"/>
            <w:r w:rsidRPr="00D8239E">
              <w:rPr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snapToGrid w:val="0"/>
              <w:ind w:left="5" w:right="5" w:hanging="60"/>
              <w:jc w:val="center"/>
            </w:pPr>
            <w:r w:rsidRPr="00D8239E">
              <w:rPr>
                <w:color w:val="000000"/>
              </w:rPr>
              <w:t>от +12</w:t>
            </w:r>
            <w:proofErr w:type="gramStart"/>
            <w:r w:rsidRPr="00D8239E">
              <w:rPr>
                <w:color w:val="000000"/>
              </w:rPr>
              <w:t xml:space="preserve"> ºС</w:t>
            </w:r>
            <w:proofErr w:type="gramEnd"/>
            <w:r w:rsidRPr="00D8239E">
              <w:rPr>
                <w:color w:val="000000"/>
              </w:rPr>
              <w:t xml:space="preserve"> до +27 ºС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15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color w:val="000000"/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Допустимая влажность хранения, %</w:t>
            </w:r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snapToGrid w:val="0"/>
              <w:ind w:left="5" w:right="5" w:hanging="60"/>
              <w:jc w:val="center"/>
            </w:pPr>
            <w:r w:rsidRPr="00D8239E">
              <w:rPr>
                <w:color w:val="000000"/>
              </w:rPr>
              <w:t>от 40 % до 60 %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672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Содержание волокон, полученных механическим или химико-механическим способом от общей массы волокна не более, %</w:t>
            </w:r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10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Белизна поверхности, %</w:t>
            </w:r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88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 xml:space="preserve">Гладкость поверхности, </w:t>
            </w:r>
            <w:proofErr w:type="gramStart"/>
            <w:r w:rsidRPr="00D8239E">
              <w:rPr>
                <w:sz w:val="20"/>
                <w:szCs w:val="20"/>
              </w:rPr>
              <w:t>с</w:t>
            </w:r>
            <w:proofErr w:type="gramEnd"/>
            <w:r w:rsidRPr="00D8239E">
              <w:rPr>
                <w:sz w:val="20"/>
                <w:szCs w:val="20"/>
              </w:rPr>
              <w:t>.</w:t>
            </w:r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500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15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Яркость полотна, %</w:t>
            </w:r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92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 xml:space="preserve">Толщина полотна, </w:t>
            </w:r>
            <w:proofErr w:type="gramStart"/>
            <w:r w:rsidRPr="00D8239E">
              <w:rPr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969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59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01091" w:rsidRPr="00D8239E" w:rsidTr="00BB4702">
        <w:trPr>
          <w:trHeight w:val="229"/>
        </w:trPr>
        <w:tc>
          <w:tcPr>
            <w:tcW w:w="39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01091" w:rsidRPr="00D8239E" w:rsidRDefault="00F01091" w:rsidP="00C7287C">
            <w:pPr>
              <w:pStyle w:val="a3"/>
              <w:snapToGrid w:val="0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Без связующего вещества</w:t>
            </w:r>
          </w:p>
        </w:tc>
        <w:tc>
          <w:tcPr>
            <w:tcW w:w="1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D8239E">
              <w:rPr>
                <w:sz w:val="20"/>
                <w:szCs w:val="20"/>
              </w:rPr>
              <w:t>-</w:t>
            </w:r>
          </w:p>
        </w:tc>
        <w:tc>
          <w:tcPr>
            <w:tcW w:w="16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1091" w:rsidRPr="00D8239E" w:rsidRDefault="00F01091" w:rsidP="00C7287C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981CC3" w:rsidRDefault="00981CC3" w:rsidP="00981CC3">
      <w:pPr>
        <w:ind w:firstLine="0"/>
        <w:jc w:val="both"/>
        <w:rPr>
          <w:rFonts w:eastAsia="Calibri"/>
          <w:sz w:val="22"/>
          <w:szCs w:val="22"/>
          <w:lang w:eastAsia="en-US"/>
        </w:rPr>
      </w:pPr>
      <w:r w:rsidRPr="00EB6D51">
        <w:rPr>
          <w:rFonts w:eastAsia="Calibri"/>
          <w:sz w:val="22"/>
          <w:szCs w:val="22"/>
          <w:lang w:eastAsia="en-US"/>
        </w:rPr>
        <w:t xml:space="preserve">Условия поставки товара: поставка и разгрузка товара на склад Заказчика осуществляется транспортом и силами </w:t>
      </w:r>
      <w:r>
        <w:rPr>
          <w:rFonts w:eastAsia="Calibri"/>
          <w:sz w:val="22"/>
          <w:szCs w:val="22"/>
          <w:lang w:eastAsia="en-US"/>
        </w:rPr>
        <w:t xml:space="preserve">Поставщика. </w:t>
      </w:r>
    </w:p>
    <w:p w:rsidR="00981CC3" w:rsidRDefault="00981CC3" w:rsidP="00981CC3">
      <w:pPr>
        <w:ind w:firstLine="0"/>
        <w:jc w:val="both"/>
        <w:rPr>
          <w:rFonts w:eastAsia="Calibri"/>
          <w:sz w:val="22"/>
          <w:szCs w:val="22"/>
          <w:lang w:eastAsia="en-US"/>
        </w:rPr>
      </w:pPr>
      <w:r w:rsidRPr="00EB6D51">
        <w:rPr>
          <w:rFonts w:eastAsia="Calibri"/>
          <w:sz w:val="22"/>
          <w:szCs w:val="22"/>
          <w:lang w:eastAsia="en-US"/>
        </w:rPr>
        <w:lastRenderedPageBreak/>
        <w:t>Срок исполнения заявки –</w:t>
      </w:r>
      <w:r>
        <w:rPr>
          <w:rFonts w:eastAsia="Calibri"/>
          <w:sz w:val="22"/>
          <w:szCs w:val="22"/>
          <w:lang w:eastAsia="en-US"/>
        </w:rPr>
        <w:t xml:space="preserve">в </w:t>
      </w:r>
      <w:r w:rsidRPr="00EB6D51">
        <w:rPr>
          <w:rFonts w:eastAsia="Calibri"/>
          <w:sz w:val="22"/>
          <w:szCs w:val="22"/>
          <w:lang w:eastAsia="en-US"/>
        </w:rPr>
        <w:t>течени</w:t>
      </w:r>
      <w:proofErr w:type="gramStart"/>
      <w:r w:rsidRPr="00EB6D51">
        <w:rPr>
          <w:rFonts w:eastAsia="Calibri"/>
          <w:sz w:val="22"/>
          <w:szCs w:val="22"/>
          <w:lang w:eastAsia="en-US"/>
        </w:rPr>
        <w:t>и</w:t>
      </w:r>
      <w:proofErr w:type="gramEnd"/>
      <w:r w:rsidRPr="00EB6D51">
        <w:rPr>
          <w:rFonts w:eastAsia="Calibri"/>
          <w:sz w:val="22"/>
          <w:szCs w:val="22"/>
          <w:lang w:eastAsia="en-US"/>
        </w:rPr>
        <w:t xml:space="preserve"> 10 (десяти) дней с момента заключения договора.</w:t>
      </w:r>
    </w:p>
    <w:p w:rsidR="00981CC3" w:rsidRPr="00EB6D51" w:rsidRDefault="00981CC3" w:rsidP="00981CC3">
      <w:pPr>
        <w:ind w:firstLine="0"/>
        <w:jc w:val="both"/>
        <w:rPr>
          <w:rFonts w:eastAsia="Calibri"/>
          <w:sz w:val="22"/>
          <w:szCs w:val="22"/>
          <w:lang w:eastAsia="en-US"/>
        </w:rPr>
      </w:pPr>
      <w:r w:rsidRPr="00EB6D51">
        <w:rPr>
          <w:rFonts w:eastAsia="Calibri"/>
          <w:sz w:val="22"/>
          <w:szCs w:val="22"/>
          <w:lang w:eastAsia="en-US"/>
        </w:rPr>
        <w:t xml:space="preserve">Место поставки  –  Московская область, г. </w:t>
      </w:r>
      <w:r>
        <w:rPr>
          <w:rFonts w:eastAsia="Calibri"/>
          <w:sz w:val="22"/>
          <w:szCs w:val="22"/>
          <w:lang w:eastAsia="en-US"/>
        </w:rPr>
        <w:t>Павловский Посад</w:t>
      </w:r>
      <w:r w:rsidRPr="00EB6D51">
        <w:rPr>
          <w:rFonts w:eastAsia="Calibri"/>
          <w:sz w:val="22"/>
          <w:szCs w:val="22"/>
          <w:lang w:eastAsia="en-US"/>
        </w:rPr>
        <w:t>, ул</w:t>
      </w:r>
      <w:proofErr w:type="gramStart"/>
      <w:r w:rsidRPr="00EB6D51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>К</w:t>
      </w:r>
      <w:proofErr w:type="gramEnd"/>
      <w:r>
        <w:rPr>
          <w:rFonts w:eastAsia="Calibri"/>
          <w:sz w:val="22"/>
          <w:szCs w:val="22"/>
          <w:lang w:eastAsia="en-US"/>
        </w:rPr>
        <w:t>ирова</w:t>
      </w:r>
      <w:r w:rsidRPr="00EB6D51">
        <w:rPr>
          <w:rFonts w:eastAsia="Calibri"/>
          <w:sz w:val="22"/>
          <w:szCs w:val="22"/>
          <w:lang w:eastAsia="en-US"/>
        </w:rPr>
        <w:t>, д.</w:t>
      </w:r>
      <w:r>
        <w:rPr>
          <w:rFonts w:eastAsia="Calibri"/>
          <w:sz w:val="22"/>
          <w:szCs w:val="22"/>
          <w:lang w:eastAsia="en-US"/>
        </w:rPr>
        <w:t>56/1</w:t>
      </w:r>
    </w:p>
    <w:p w:rsidR="00981CC3" w:rsidRPr="00EB6D51" w:rsidRDefault="00981CC3" w:rsidP="00981CC3">
      <w:pPr>
        <w:ind w:firstLine="0"/>
        <w:jc w:val="both"/>
        <w:rPr>
          <w:rFonts w:eastAsia="Calibri"/>
          <w:sz w:val="22"/>
          <w:szCs w:val="22"/>
          <w:lang w:eastAsia="en-US"/>
        </w:rPr>
      </w:pPr>
      <w:r w:rsidRPr="00EB6D51">
        <w:rPr>
          <w:rFonts w:eastAsia="Calibri"/>
          <w:sz w:val="22"/>
          <w:szCs w:val="22"/>
          <w:lang w:eastAsia="en-US"/>
        </w:rPr>
        <w:t>Примечание:</w:t>
      </w:r>
    </w:p>
    <w:p w:rsidR="00981CC3" w:rsidRPr="00EB6D51" w:rsidRDefault="00981CC3" w:rsidP="00981CC3">
      <w:pPr>
        <w:ind w:firstLine="0"/>
        <w:jc w:val="both"/>
        <w:rPr>
          <w:rFonts w:eastAsia="Calibri"/>
          <w:sz w:val="22"/>
          <w:szCs w:val="22"/>
          <w:lang w:eastAsia="en-US"/>
        </w:rPr>
      </w:pPr>
      <w:r w:rsidRPr="00EB6D51">
        <w:rPr>
          <w:rFonts w:eastAsia="Calibri"/>
          <w:sz w:val="22"/>
          <w:szCs w:val="22"/>
          <w:lang w:eastAsia="en-US"/>
        </w:rPr>
        <w:t>Все налоги, сборы, отчисления и другие платежи, включая таможенные платежи и сборы, которые должны оплачиваться Поставщиком при выполнении Договора, а также доставка, разгрузка (подвальное помещение без лифта), вывоз упаковки Товара включены в цену Товара.</w:t>
      </w:r>
    </w:p>
    <w:p w:rsidR="00BB4702" w:rsidRDefault="00BB4702" w:rsidP="00BB4702"/>
    <w:sectPr w:rsidR="00BB4702" w:rsidSect="007C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7BB2"/>
    <w:multiLevelType w:val="hybridMultilevel"/>
    <w:tmpl w:val="203E2AD2"/>
    <w:lvl w:ilvl="0" w:tplc="037CE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8A395C"/>
    <w:multiLevelType w:val="multilevel"/>
    <w:tmpl w:val="67F21236"/>
    <w:lvl w:ilvl="0">
      <w:start w:val="1"/>
      <w:numFmt w:val="decimal"/>
      <w:pStyle w:val="1"/>
      <w:lvlText w:val="%1."/>
      <w:lvlJc w:val="left"/>
      <w:pPr>
        <w:tabs>
          <w:tab w:val="num" w:pos="2694"/>
        </w:tabs>
        <w:ind w:left="2694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2574"/>
        </w:tabs>
        <w:ind w:left="873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985"/>
        </w:tabs>
        <w:ind w:left="284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2.6.1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pStyle w:val="-6"/>
      <w:lvlText w:val="%6)"/>
      <w:lvlJc w:val="left"/>
      <w:pPr>
        <w:tabs>
          <w:tab w:val="num" w:pos="2410"/>
        </w:tabs>
        <w:ind w:left="709" w:firstLine="567"/>
      </w:pPr>
      <w:rPr>
        <w:rFonts w:ascii="Times New Roman" w:eastAsia="Times New Roman" w:hAnsi="Times New Roman" w:cs="Times New Roman" w:hint="default"/>
      </w:rPr>
    </w:lvl>
    <w:lvl w:ilvl="6">
      <w:start w:val="1"/>
      <w:numFmt w:val="russianLower"/>
      <w:lvlText w:val="%7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91"/>
    <w:rsid w:val="00325470"/>
    <w:rsid w:val="0067439D"/>
    <w:rsid w:val="007C066D"/>
    <w:rsid w:val="00981CC3"/>
    <w:rsid w:val="00BB4702"/>
    <w:rsid w:val="00F0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9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1091"/>
    <w:pPr>
      <w:keepNext/>
      <w:keepLines/>
      <w:numPr>
        <w:numId w:val="1"/>
      </w:numPr>
      <w:suppressAutoHyphens/>
      <w:spacing w:before="600" w:after="240"/>
      <w:jc w:val="center"/>
      <w:outlineLvl w:val="0"/>
    </w:pPr>
    <w:rPr>
      <w:rFonts w:ascii="Arial" w:hAnsi="Arial"/>
      <w:b/>
      <w:bCs/>
      <w:kern w:val="28"/>
      <w:sz w:val="28"/>
      <w:szCs w:val="40"/>
    </w:rPr>
  </w:style>
  <w:style w:type="paragraph" w:styleId="2">
    <w:name w:val="heading 2"/>
    <w:basedOn w:val="a"/>
    <w:next w:val="-3"/>
    <w:link w:val="20"/>
    <w:qFormat/>
    <w:rsid w:val="00F01091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091"/>
    <w:rPr>
      <w:rFonts w:ascii="Arial" w:eastAsia="Times New Roman" w:hAnsi="Arial" w:cs="Times New Roman"/>
      <w:b/>
      <w:bCs/>
      <w:kern w:val="28"/>
      <w:sz w:val="28"/>
      <w:szCs w:val="40"/>
    </w:rPr>
  </w:style>
  <w:style w:type="character" w:customStyle="1" w:styleId="20">
    <w:name w:val="Заголовок 2 Знак"/>
    <w:basedOn w:val="a0"/>
    <w:link w:val="2"/>
    <w:rsid w:val="00F01091"/>
    <w:rPr>
      <w:rFonts w:ascii="Times New Roman" w:eastAsia="Times New Roman" w:hAnsi="Times New Roman" w:cs="Times New Roman"/>
      <w:b/>
      <w:bCs/>
      <w:sz w:val="28"/>
      <w:szCs w:val="32"/>
    </w:rPr>
  </w:style>
  <w:style w:type="paragraph" w:customStyle="1" w:styleId="-3">
    <w:name w:val="Пункт-3"/>
    <w:basedOn w:val="a"/>
    <w:rsid w:val="00F01091"/>
    <w:pPr>
      <w:numPr>
        <w:ilvl w:val="2"/>
        <w:numId w:val="1"/>
      </w:numPr>
      <w:spacing w:line="288" w:lineRule="auto"/>
      <w:jc w:val="both"/>
    </w:pPr>
    <w:rPr>
      <w:sz w:val="28"/>
      <w:szCs w:val="24"/>
    </w:rPr>
  </w:style>
  <w:style w:type="paragraph" w:customStyle="1" w:styleId="-4">
    <w:name w:val="Пункт-4"/>
    <w:basedOn w:val="a"/>
    <w:rsid w:val="00F01091"/>
    <w:pPr>
      <w:numPr>
        <w:ilvl w:val="3"/>
        <w:numId w:val="1"/>
      </w:numPr>
      <w:spacing w:line="288" w:lineRule="auto"/>
      <w:jc w:val="both"/>
    </w:pPr>
    <w:rPr>
      <w:sz w:val="28"/>
      <w:szCs w:val="24"/>
    </w:rPr>
  </w:style>
  <w:style w:type="paragraph" w:customStyle="1" w:styleId="-6">
    <w:name w:val="Пункт-6"/>
    <w:basedOn w:val="a"/>
    <w:qFormat/>
    <w:rsid w:val="00F01091"/>
    <w:pPr>
      <w:numPr>
        <w:ilvl w:val="5"/>
        <w:numId w:val="1"/>
      </w:numPr>
      <w:spacing w:line="288" w:lineRule="auto"/>
      <w:jc w:val="both"/>
    </w:pPr>
    <w:rPr>
      <w:sz w:val="28"/>
      <w:szCs w:val="24"/>
    </w:rPr>
  </w:style>
  <w:style w:type="paragraph" w:customStyle="1" w:styleId="Standard">
    <w:name w:val="Standard"/>
    <w:basedOn w:val="a"/>
    <w:rsid w:val="00F01091"/>
    <w:pPr>
      <w:widowControl w:val="0"/>
      <w:adjustRightInd w:val="0"/>
      <w:ind w:firstLine="0"/>
    </w:pPr>
    <w:rPr>
      <w:rFonts w:eastAsia="Calibri" w:cs="Tahoma"/>
      <w:sz w:val="24"/>
    </w:rPr>
  </w:style>
  <w:style w:type="paragraph" w:customStyle="1" w:styleId="a3">
    <w:name w:val="Содержимое таблицы"/>
    <w:basedOn w:val="a"/>
    <w:rsid w:val="00F01091"/>
    <w:pPr>
      <w:suppressLineNumbers/>
      <w:suppressAutoHyphens/>
      <w:ind w:firstLine="0"/>
    </w:pPr>
    <w:rPr>
      <w:sz w:val="24"/>
      <w:szCs w:val="24"/>
      <w:lang w:eastAsia="zh-CN"/>
    </w:rPr>
  </w:style>
  <w:style w:type="paragraph" w:customStyle="1" w:styleId="-">
    <w:name w:val="Контракт-пункт"/>
    <w:basedOn w:val="a"/>
    <w:qFormat/>
    <w:rsid w:val="00BB4702"/>
    <w:pPr>
      <w:numPr>
        <w:ilvl w:val="1"/>
        <w:numId w:val="2"/>
      </w:numPr>
      <w:tabs>
        <w:tab w:val="num" w:pos="360"/>
      </w:tabs>
      <w:ind w:left="0" w:firstLine="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poberejnaya.e</dc:creator>
  <cp:lastModifiedBy>poberejnaya.e</cp:lastModifiedBy>
  <cp:revision>4</cp:revision>
  <dcterms:created xsi:type="dcterms:W3CDTF">2020-11-23T08:51:00Z</dcterms:created>
  <dcterms:modified xsi:type="dcterms:W3CDTF">2020-11-23T10:17:00Z</dcterms:modified>
</cp:coreProperties>
</file>