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116373-22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(Препараты для лечения онкологических заболеваний 4)</w:t>
      </w:r>
    </w:p>
    <w:p w:rsidR="007C3BF1" w:rsidRDefault="0068700B">
      <w:pPr>
        <w:ind w:left="1418"/>
      </w:pPr>
      <w:r w:rsidR="008C2287">
        <w:t xml:space="preserve">Цена </w:t>
      </w:r>
      <w:r w:rsidR="008C2287">
        <w:t>договора</w:t>
      </w:r>
      <w:r w:rsidR="008C2287">
        <w:t>, руб.:</w:t>
      </w:r>
      <w:r w:rsidR="001406FC">
        <w:t xml:space="preserve"> </w:t>
      </w:r>
      <w:r w:rsidR="008C2287">
        <w:t>636 505,54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01.21.02.08.01.05.03.01.01.01</w:t>
            </w:r>
            <w:r w:rsidRPr="00C15977" w:rsidR="00872EF1">
              <w:rPr>
                <w:b/>
                <w:lang w:val="en-US"/>
              </w:rPr>
              <w:t xml:space="preserve"> / </w:t>
            </w:r>
            <w:r w:rsidRPr="00C15977" w:rsidR="00872EF1">
              <w:rPr>
                <w:lang w:val="en-US"/>
              </w:rPr>
              <w:t>21.20.10.211</w:t>
            </w:r>
          </w:p>
        </w:tc>
        <w:tc>
          <w:tcPr>
            <w:tcW w:w="3003" w:type="dxa"/>
            <w:shd w:val="clear" w:color="auto" w:fill="auto"/>
          </w:tcPr>
          <w:p w:rsidR="007C3BF1" w:rsidRDefault="0068700B">
            <w:pPr>
              <w:pStyle w:val="a8"/>
            </w:pPr>
            <w:r w:rsidR="008C2287">
              <w:t>Блеомицин</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01.21.02.08.01.04.01.01.01.01</w:t>
            </w:r>
            <w:r w:rsidRPr="00C15977" w:rsidR="00872EF1">
              <w:rPr>
                <w:b/>
                <w:lang w:val="en-US"/>
              </w:rPr>
              <w:t xml:space="preserve"> / </w:t>
            </w:r>
            <w:r w:rsidRPr="00C15977" w:rsidR="00872EF1">
              <w:rPr>
                <w:lang w:val="en-US"/>
              </w:rPr>
              <w:t>21.20.10.211</w:t>
            </w:r>
          </w:p>
        </w:tc>
        <w:tc>
          <w:tcPr>
            <w:tcW w:w="3003" w:type="dxa"/>
            <w:shd w:val="clear" w:color="auto" w:fill="auto"/>
          </w:tcPr>
          <w:p w:rsidR="007C3BF1" w:rsidRDefault="0068700B">
            <w:pPr>
              <w:pStyle w:val="a8"/>
            </w:pPr>
            <w:r w:rsidR="008C2287">
              <w:t>Винбластин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01.21.02.08.01.04.01.02.01.01</w:t>
            </w:r>
            <w:r w:rsidRPr="00C15977" w:rsidR="00872EF1">
              <w:rPr>
                <w:b/>
                <w:lang w:val="en-US"/>
              </w:rPr>
              <w:t xml:space="preserve"> / </w:t>
            </w:r>
            <w:r w:rsidRPr="00C15977" w:rsidR="00872EF1">
              <w:rPr>
                <w:lang w:val="en-US"/>
              </w:rPr>
              <w:t>21.20.10.211</w:t>
            </w:r>
          </w:p>
        </w:tc>
        <w:tc>
          <w:tcPr>
            <w:tcW w:w="3003" w:type="dxa"/>
            <w:shd w:val="clear" w:color="auto" w:fill="auto"/>
          </w:tcPr>
          <w:p w:rsidR="007C3BF1" w:rsidRDefault="0068700B">
            <w:pPr>
              <w:pStyle w:val="a8"/>
            </w:pPr>
            <w:r w:rsidR="008C2287">
              <w:t>Винкристин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01.21.02.01.04.01.01.01.02.01</w:t>
            </w:r>
            <w:r w:rsidRPr="00C15977" w:rsidR="00872EF1">
              <w:rPr>
                <w:b/>
                <w:lang w:val="en-US"/>
              </w:rPr>
              <w:t xml:space="preserve"> / </w:t>
            </w:r>
            <w:r w:rsidRPr="00C15977" w:rsidR="00872EF1">
              <w:rPr>
                <w:lang w:val="en-US"/>
              </w:rPr>
              <w:t>21.20.10.113</w:t>
            </w:r>
          </w:p>
        </w:tc>
        <w:tc>
          <w:tcPr>
            <w:tcW w:w="3003" w:type="dxa"/>
            <w:shd w:val="clear" w:color="auto" w:fill="auto"/>
          </w:tcPr>
          <w:p w:rsidR="007C3BF1" w:rsidRDefault="0068700B">
            <w:pPr>
              <w:pStyle w:val="a8"/>
            </w:pPr>
            <w:r w:rsidR="008C2287">
              <w:t>Ондансетрон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310,00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01.21.02.08.02.03.01.08.02.01.01</w:t>
            </w:r>
            <w:r w:rsidRPr="00C15977" w:rsidR="00872EF1">
              <w:rPr>
                <w:b/>
                <w:lang w:val="en-US"/>
              </w:rPr>
              <w:t xml:space="preserve"> / </w:t>
            </w:r>
            <w:r w:rsidRPr="00C15977" w:rsidR="00872EF1">
              <w:rPr>
                <w:lang w:val="en-US"/>
              </w:rPr>
              <w:t>21.20.10.213</w:t>
            </w:r>
          </w:p>
        </w:tc>
        <w:tc>
          <w:tcPr>
            <w:tcW w:w="3003" w:type="dxa"/>
            <w:shd w:val="clear" w:color="auto" w:fill="auto"/>
          </w:tcPr>
          <w:p w:rsidR="007C3BF1" w:rsidRDefault="0068700B">
            <w:pPr>
              <w:pStyle w:val="a8"/>
            </w:pPr>
            <w:r w:rsidR="008C2287">
              <w:t>Филграстим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01.21.02.08.02.03.01.08.02.01.01</w:t>
            </w:r>
            <w:r w:rsidRPr="00C15977" w:rsidR="00872EF1">
              <w:rPr>
                <w:b/>
                <w:lang w:val="en-US"/>
              </w:rPr>
              <w:t xml:space="preserve"> / </w:t>
            </w:r>
            <w:r w:rsidRPr="00C15977" w:rsidR="00872EF1">
              <w:rPr>
                <w:lang w:val="en-US"/>
              </w:rPr>
              <w:t>21.20.10.213</w:t>
            </w:r>
          </w:p>
        </w:tc>
        <w:tc>
          <w:tcPr>
            <w:tcW w:w="3003" w:type="dxa"/>
            <w:shd w:val="clear" w:color="auto" w:fill="auto"/>
          </w:tcPr>
          <w:p w:rsidR="007C3BF1" w:rsidRDefault="0068700B">
            <w:pPr>
              <w:pStyle w:val="a8"/>
            </w:pPr>
            <w:r w:rsidR="008C2287">
              <w:t>Филграстим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90,00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01.21.02.08.01.06.01.01.01.01</w:t>
            </w:r>
            <w:r w:rsidRPr="00C15977" w:rsidR="00872EF1">
              <w:rPr>
                <w:b/>
                <w:lang w:val="en-US"/>
              </w:rPr>
              <w:t xml:space="preserve"> / </w:t>
            </w:r>
            <w:r w:rsidRPr="00C15977" w:rsidR="00872EF1">
              <w:rPr>
                <w:lang w:val="en-US"/>
              </w:rPr>
              <w:t>21.20.10.211</w:t>
            </w:r>
          </w:p>
        </w:tc>
        <w:tc>
          <w:tcPr>
            <w:tcW w:w="3003" w:type="dxa"/>
            <w:shd w:val="clear" w:color="auto" w:fill="auto"/>
          </w:tcPr>
          <w:p w:rsidR="007C3BF1" w:rsidRDefault="0068700B">
            <w:pPr>
              <w:pStyle w:val="a8"/>
            </w:pPr>
            <w:r w:rsidR="008C2287">
              <w:t>ЦИСПЛАТИН</w:t>
            </w:r>
          </w:p>
        </w:tc>
        <w:tc>
          <w:tcPr>
            <w:tcW w:w="2430" w:type="dxa"/>
          </w:tcPr>
          <w:p w:rsidR="007C3BF1" w:rsidRDefault="008C2287">
            <w:pPr>
              <w:pStyle w:val="a8"/>
            </w:pPr>
            <w:r>
              <w:t>(не указано)*</w:t>
            </w:r>
          </w:p>
        </w:tc>
        <w:tc>
          <w:tcPr>
            <w:tcW w:w="1654" w:type="dxa"/>
          </w:tcPr>
          <w:p w:rsidR="007C3BF1" w:rsidRDefault="0068700B">
            <w:pPr>
              <w:pStyle w:val="a8"/>
            </w:pPr>
            <w:r w:rsidR="008C2287">
              <w:t>150,00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4)</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Блеомицин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Винбластин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Винкристин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Ондансетрон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Филграстим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Филграстим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ЦИСПЛАТИН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(Препараты для лечения онкологических заболеваний 4)</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(Препараты для лечения онкологических заболеваний 4))</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(Препараты для лечения онкологических заболеваний 4)</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4)</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4)</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4)</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4)</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(Препараты для лечения онкологических заболеваний 4)</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4)</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(Препараты для лечения онкологических заболеваний 4)</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4)</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(Препараты для лечения онкологических заболеваний 4)</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