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111440-21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расходного материала для реанимации</w:t>
      </w:r>
    </w:p>
    <w:p w:rsidR="007C3BF1" w:rsidRDefault="008C2287">
      <w:pPr>
        <w:ind w:left="1418"/>
      </w:pPr>
      <w:r>
        <w:t xml:space="preserve">Цена </w:t>
      </w:r>
      <w:r>
        <w:t>договора</w:t>
      </w:r>
      <w:r>
        <w:t xml:space="preserve">, руб.: </w:t>
      </w:r>
      <w:r>
        <w:t>400 539,54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01.21.01.14.13.09</w:t>
            </w:r>
            <w:r w:rsidR="008C2287">
              <w:rPr>
                <w:b/>
              </w:rPr>
              <w:t xml:space="preserve"> / </w:t>
            </w:r>
            <w:r w:rsidR="008C2287">
              <w:t>17.12.14.142</w:t>
            </w:r>
          </w:p>
          <w:p w:rsidR="007C3BF1" w:rsidRDefault="00D2608B">
            <w:pPr>
              <w:pStyle w:val="aff1"/>
              <w:rPr>
                <w:lang w:val="en-US"/>
              </w:rPr>
            </w:pPr>
          </w:p>
        </w:tc>
        <w:tc>
          <w:tcPr>
            <w:tcW w:w="3003" w:type="dxa"/>
            <w:shd w:val="clear" w:color="auto" w:fill="auto"/>
          </w:tcPr>
          <w:p w:rsidR="007C3BF1" w:rsidRDefault="00D2608B">
            <w:pPr>
              <w:pStyle w:val="aff1"/>
            </w:pPr>
            <w:r w:rsidR="008C2287">
              <w:t>Бумага для регистрации электрокардиограмм</w:t>
            </w:r>
          </w:p>
        </w:tc>
        <w:tc>
          <w:tcPr>
            <w:tcW w:w="2430" w:type="dxa"/>
          </w:tcPr>
          <w:p w:rsidR="007C3BF1" w:rsidRDefault="008C2287">
            <w:pPr>
              <w:pStyle w:val="aff1"/>
            </w:pPr>
            <w:r>
              <w:t>(не указано)*</w:t>
            </w:r>
          </w:p>
        </w:tc>
        <w:tc>
          <w:tcPr>
            <w:tcW w:w="1654" w:type="dxa"/>
          </w:tcPr>
          <w:p w:rsidR="007C3BF1" w:rsidRDefault="00D2608B">
            <w:pPr>
              <w:pStyle w:val="aff1"/>
            </w:pPr>
            <w:r w:rsidR="008C2287">
              <w:t>72,00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01.21.02.01.07.02.04.01.01.09</w:t>
            </w:r>
            <w:r w:rsidR="008C2287">
              <w:rPr>
                <w:b/>
              </w:rPr>
              <w:t xml:space="preserve"> / </w:t>
            </w:r>
            <w:r w:rsidR="008C2287">
              <w:t>21.20.10.116</w:t>
            </w:r>
          </w:p>
          <w:p w:rsidR="007C3BF1" w:rsidRDefault="00D2608B">
            <w:pPr>
              <w:pStyle w:val="aff1"/>
              <w:rPr>
                <w:lang w:val="en-US"/>
              </w:rPr>
            </w:pPr>
          </w:p>
        </w:tc>
        <w:tc>
          <w:tcPr>
            <w:tcW w:w="3003" w:type="dxa"/>
            <w:shd w:val="clear" w:color="auto" w:fill="auto"/>
          </w:tcPr>
          <w:p w:rsidR="007C3BF1" w:rsidRDefault="00D2608B">
            <w:pPr>
              <w:pStyle w:val="aff1"/>
            </w:pPr>
            <w:r w:rsidR="008C2287">
              <w:t>Ультра-адсорб®</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01.21.01.01.07.59.01.01</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Фильтр воздушный (бактериальный) аппарата искусственной вентиляции легких (Штука)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1 250,00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01.21.01.01.07.59.01.01</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Фильтр воздушный (бактериальный) аппарата искусственной вентиляции легких (Штука)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1 000,00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01.21.01.02.56.1067.09</w:t>
            </w:r>
            <w:r w:rsidR="008C2287">
              <w:rPr>
                <w:b/>
              </w:rPr>
              <w:t xml:space="preserve"> / </w:t>
            </w:r>
            <w:r w:rsidR="008C2287">
              <w:t>32.50.50.190</w:t>
            </w:r>
          </w:p>
          <w:p w:rsidR="007C3BF1" w:rsidRDefault="00D2608B">
            <w:pPr>
              <w:pStyle w:val="aff1"/>
              <w:rPr>
                <w:lang w:val="en-US"/>
              </w:rPr>
            </w:pPr>
          </w:p>
        </w:tc>
        <w:tc>
          <w:tcPr>
            <w:tcW w:w="3003" w:type="dxa"/>
            <w:shd w:val="clear" w:color="auto" w:fill="auto"/>
          </w:tcPr>
          <w:p w:rsidR="007C3BF1" w:rsidRDefault="00D2608B">
            <w:pPr>
              <w:pStyle w:val="aff1"/>
            </w:pPr>
            <w:r w:rsidR="008C2287">
              <w:t>Электрод внешнего дефибриллятора, педиатрический, многоразового использования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5 000,00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расходного материала для реанимации</w:t>
            </w:r>
          </w:p>
        </w:tc>
        <w:tc>
          <w:tcPr>
            <w:tcW w:w="959" w:type="pct"/>
          </w:tcPr>
          <w:p w:rsidRPr="000B5400" w:rsidR="007C3BF1" w:rsidP="000B5400" w:rsidRDefault="00D2608B">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Бумага для регистрации электрокардиограмм</w:t>
            </w:r>
            <w:r w:rsidRPr="000B5400" w:rsidR="008C2287">
              <w:t xml:space="preserve">, </w:t>
            </w:r>
            <w:r w:rsidR="005A4720">
              <w:t>количество</w:t>
            </w:r>
            <w:r w:rsidRPr="000B5400" w:rsidR="005A4720">
              <w:t>:</w:t>
            </w:r>
            <w:r w:rsidRPr="000B5400" w:rsidR="008C2287">
              <w:t xml:space="preserve"> </w:t>
            </w:r>
            <w:r w:rsidRPr="000B5400" w:rsidR="008C2287">
              <w:t>72,00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24.42.13.689, </w:t>
            </w:r>
            <w:r w:rsidRPr="000B5400" w:rsidR="008C2287">
              <w:t xml:space="preserve"> </w:t>
            </w:r>
            <w:r w:rsidR="008C2287">
              <w:t>наименование</w:t>
            </w:r>
            <w:r w:rsidRPr="000B5400" w:rsidR="008C2287">
              <w:t xml:space="preserve">:  </w:t>
            </w:r>
            <w:r w:rsidRPr="000B5400" w:rsidR="008C2287">
              <w:t>Ультра-адсорб®</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33.10.15.910, </w:t>
            </w:r>
            <w:r w:rsidRPr="000B5400" w:rsidR="008C2287">
              <w:t xml:space="preserve"> </w:t>
            </w:r>
            <w:r w:rsidR="008C2287">
              <w:t>наименование</w:t>
            </w:r>
            <w:r w:rsidRPr="000B5400" w:rsidR="008C2287">
              <w:t xml:space="preserve">:  </w:t>
            </w:r>
            <w:r w:rsidRPr="000B5400" w:rsidR="008C2287">
              <w:t>Фильтр воздушный (бактериальный) аппарата искусственной вентиляции легких (Штука)</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33.10.15.910, </w:t>
            </w:r>
            <w:r w:rsidRPr="000B5400" w:rsidR="008C2287">
              <w:t xml:space="preserve"> </w:t>
            </w:r>
            <w:r w:rsidR="008C2287">
              <w:t>наименование</w:t>
            </w:r>
            <w:r w:rsidRPr="000B5400" w:rsidR="008C2287">
              <w:t xml:space="preserve">:  </w:t>
            </w:r>
            <w:r w:rsidRPr="000B5400" w:rsidR="008C2287">
              <w:t>Фильтр воздушный (бактериальный) аппарата искусственной вентиляции легких (Штука)</w:t>
            </w:r>
            <w:r w:rsidRPr="000B5400" w:rsidR="008C2287">
              <w:t xml:space="preserve">, </w:t>
            </w:r>
            <w:r w:rsidR="005A4720">
              <w:t>количество</w:t>
            </w:r>
            <w:r w:rsidRPr="000B5400" w:rsidR="005A4720">
              <w:t>:</w:t>
            </w:r>
            <w:r w:rsidRPr="000B5400" w:rsidR="008C2287">
              <w:t xml:space="preserve"> </w:t>
            </w:r>
            <w:r w:rsidRPr="000B5400" w:rsidR="008C2287">
              <w:t>1 250,00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Электрод внешнего дефибриллятора, педиатрический, многоразового использования</w:t>
            </w:r>
            <w:r w:rsidRPr="000B5400" w:rsidR="008C2287">
              <w:t xml:space="preserve">, </w:t>
            </w:r>
            <w:r w:rsidR="005A4720">
              <w:t>количество</w:t>
            </w:r>
            <w:r w:rsidRPr="000B5400" w:rsidR="005A4720">
              <w:t>:</w:t>
            </w:r>
            <w:r w:rsidRPr="000B5400" w:rsidR="008C2287">
              <w:t xml:space="preserve"> </w:t>
            </w:r>
            <w:r w:rsidRPr="000B5400" w:rsidR="008C2287">
              <w:t>5 000,00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расходного материала для реанимации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расходного материала для реанимации)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расходного материала для реанимации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расходного материала для реанимации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Просрочка исполнения Заказчиком обязательства, предусмотренного Договором</w:t>
            </w:r>
          </w:p>
        </w:tc>
        <w:tc>
          <w:tcPr>
            <w:tcW w:w="836" w:type="pct"/>
            <w:shd w:val="clear" w:color="auto" w:fill="auto"/>
          </w:tcPr>
          <w:p w:rsidR="007C3BF1" w:rsidRDefault="00D2608B">
            <w:pPr>
              <w:pStyle w:val="aff1"/>
            </w:pPr>
            <w:r w:rsidR="008C2287">
              <w:t>В случае просрочки исполнения Заказчиком обязательства, предусмотренного Договором</w:t>
            </w:r>
          </w:p>
        </w:tc>
        <w:tc>
          <w:tcPr>
            <w:tcW w:w="1076" w:type="pct"/>
            <w:shd w:val="clear" w:color="auto" w:fill="auto"/>
          </w:tcPr>
          <w:p w:rsidR="007C3BF1" w:rsidRDefault="00D2608B">
            <w:pPr>
              <w:pStyle w:val="aff1"/>
            </w:pPr>
            <w:r w:rsidR="008C2287">
              <w:t>Оплата по обязательству: поставка расходного материала для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Просрочка исполнения Поставщиком (Подрядчиком, Исполнителем) обязательств, предусмотренных Договором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расходного материала для реанимации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