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058405-22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аппарата медицинский с системой оценки реактивности сердечно-сосудистой системы и двигательной активности по данным КТГ</w:t>
      </w:r>
    </w:p>
    <w:p w:rsidR="007C3BF1" w:rsidRDefault="006C06F8">
      <w:pPr>
        <w:ind w:left="1418"/>
      </w:pPr>
      <w:r w:rsidR="008C2287">
        <w:t xml:space="preserve">Цена </w:t>
      </w:r>
      <w:r w:rsidR="008C2287">
        <w:t>договора</w:t>
      </w:r>
      <w:r w:rsidR="008C2287">
        <w:t>, руб.:</w:t>
      </w:r>
      <w:r w:rsidR="001406FC">
        <w:t xml:space="preserve"> </w:t>
      </w:r>
      <w:r w:rsidR="008C2287">
        <w:t>500 000,00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01.21.01.12.12.46.01</w:t>
            </w:r>
            <w:r w:rsidR="008C2287">
              <w:rPr>
                <w:b/>
              </w:rPr>
              <w:t xml:space="preserve"> / </w:t>
            </w:r>
            <w:r w:rsidR="008C2287">
              <w:t>26.60.12.129</w:t>
            </w:r>
          </w:p>
          <w:p w:rsidR="007C3BF1" w:rsidRDefault="006C06F8">
            <w:pPr>
              <w:pStyle w:val="a8"/>
              <w:rPr>
                <w:lang w:val="en-US"/>
              </w:rPr>
            </w:pPr>
          </w:p>
        </w:tc>
        <w:tc>
          <w:tcPr>
            <w:tcW w:w="3003" w:type="dxa"/>
            <w:shd w:val="clear" w:color="auto" w:fill="auto"/>
          </w:tcPr>
          <w:p w:rsidR="007C3BF1" w:rsidRDefault="006C06F8">
            <w:pPr>
              <w:pStyle w:val="a8"/>
            </w:pPr>
            <w:r w:rsidR="008C2287">
              <w:t>Монитор для определения физиологических показателей матери и плода</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аппарата медицинского с системой оценки реактивности сердечно-сосудистой системы и двигательной активности по данным КТГ</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Монитор для определения физиологических показателей матери и плода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C06F8">
            <w:pPr>
              <w:pStyle w:val="a8"/>
              <w:rPr>
                <w:lang w:val="en-US"/>
              </w:rPr>
            </w:pPr>
            <w:r w:rsidRPr="000B5400" w:rsidR="008C2287">
              <w:rPr>
                <w:lang w:val="en-US"/>
              </w:rPr>
              <w:t>90 дн. от даты заключения договора</w:t>
            </w:r>
          </w:p>
        </w:tc>
        <w:tc>
          <w:tcPr>
            <w:tcW w:w="622" w:type="pct"/>
            <w:shd w:val="clear" w:color="auto" w:fill="auto"/>
          </w:tcPr>
          <w:p w:rsidRPr="000B5400" w:rsidR="007C3BF1" w:rsidRDefault="006C06F8">
            <w:pPr>
              <w:pStyle w:val="a8"/>
              <w:rPr>
                <w:lang w:val="en-US"/>
              </w:rPr>
            </w:pPr>
            <w:r w:rsidRPr="000B5400" w:rsidR="008C2287">
              <w:rPr>
                <w:lang w:val="en-US"/>
              </w:rPr>
              <w:t>Разово</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аппарата медицинского с системой оценки реактивности сердечно-сосудистой системы и двигательной активности по данным КТГ</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аппарата медицинского с системой оценки реактивности сердечно-сосудистой системы и двигательной активности по данным КТГ)</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аппарата медицинского с системой оценки реактивности сердечно-сосудистой системы и двигательной активности по данным КТГ</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аппарата медицинского с системой оценки реактивности сердечно-сосудистой системы и двигательной активности по данным КТГ</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аппарата медицинского с системой оценки реактивности сердечно-сосудистой системы и двигательной активности по данным КТГ</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аппарата медицинского с системой оценки реактивности сердечно-сосудистой системы и двигательной активности по данным КТГ</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аппарата медицинского с системой оценки реактивности сердечно-сосудистой системы и двигательной активности по данным КТГ</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аппарата медицинского с системой оценки реактивности сердечно-сосудистой системы и двигательной активности по данным КТГ</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аппарата медицинского с системой оценки реактивности сердечно-сосудистой системы и двигательной активности по данным КТГ</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аппарата медицинского с системой оценки реактивности сердечно-сосудистой системы и двигательной активности по данным КТГ</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аппарата медицинского с системой оценки реактивности сердечно-сосудистой системы и двигательной активности по данным КТГ</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аппарата медицинского с системой оценки реактивности сердечно-сосудистой системы и двигательной активности по данным КТГ</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