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6F" w:rsidRDefault="005A186F" w:rsidP="005A186F">
      <w:pPr>
        <w:spacing w:before="72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5A186F" w:rsidRDefault="005A186F" w:rsidP="005A1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ремонт ступеней кухни, 5 группы, </w:t>
      </w:r>
      <w:proofErr w:type="spellStart"/>
      <w:r>
        <w:rPr>
          <w:rFonts w:ascii="Times New Roman" w:hAnsi="Times New Roman"/>
          <w:b/>
          <w:sz w:val="24"/>
          <w:szCs w:val="24"/>
        </w:rPr>
        <w:t>медблока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186F" w:rsidRDefault="005A186F" w:rsidP="005A186F">
      <w:pPr>
        <w:spacing w:after="0"/>
        <w:ind w:right="-6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Ремонт ступеней детского сада  производятся в здании </w:t>
      </w:r>
      <w:r w:rsidRPr="008159C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8159C0">
        <w:rPr>
          <w:rFonts w:ascii="Times New Roman" w:hAnsi="Times New Roman"/>
          <w:sz w:val="24"/>
          <w:szCs w:val="24"/>
        </w:rPr>
        <w:t xml:space="preserve"> автономно</w:t>
      </w:r>
      <w:r>
        <w:rPr>
          <w:rFonts w:ascii="Times New Roman" w:hAnsi="Times New Roman"/>
          <w:sz w:val="24"/>
          <w:szCs w:val="24"/>
        </w:rPr>
        <w:t>го</w:t>
      </w:r>
    </w:p>
    <w:p w:rsidR="005A186F" w:rsidRDefault="005A186F" w:rsidP="005A186F">
      <w:pPr>
        <w:spacing w:after="0"/>
        <w:ind w:right="-687"/>
        <w:rPr>
          <w:rFonts w:ascii="Times New Roman" w:hAnsi="Times New Roman"/>
          <w:spacing w:val="2"/>
          <w:sz w:val="24"/>
          <w:szCs w:val="24"/>
        </w:rPr>
      </w:pPr>
      <w:r w:rsidRPr="008159C0">
        <w:rPr>
          <w:rFonts w:ascii="Times New Roman" w:hAnsi="Times New Roman"/>
          <w:sz w:val="24"/>
          <w:szCs w:val="24"/>
        </w:rPr>
        <w:t>дошкольно</w:t>
      </w:r>
      <w:r>
        <w:rPr>
          <w:rFonts w:ascii="Times New Roman" w:hAnsi="Times New Roman"/>
          <w:sz w:val="24"/>
          <w:szCs w:val="24"/>
        </w:rPr>
        <w:t>го</w:t>
      </w:r>
      <w:r w:rsidRPr="008159C0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8159C0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8159C0">
        <w:rPr>
          <w:rFonts w:ascii="Times New Roman" w:hAnsi="Times New Roman"/>
          <w:spacing w:val="2"/>
          <w:sz w:val="24"/>
          <w:szCs w:val="24"/>
        </w:rPr>
        <w:t>детск</w:t>
      </w:r>
      <w:r>
        <w:rPr>
          <w:rFonts w:ascii="Times New Roman" w:hAnsi="Times New Roman"/>
          <w:spacing w:val="2"/>
          <w:sz w:val="24"/>
          <w:szCs w:val="24"/>
        </w:rPr>
        <w:t>ого</w:t>
      </w:r>
      <w:r w:rsidRPr="008159C0">
        <w:rPr>
          <w:rFonts w:ascii="Times New Roman" w:hAnsi="Times New Roman"/>
          <w:spacing w:val="2"/>
          <w:sz w:val="24"/>
          <w:szCs w:val="24"/>
        </w:rPr>
        <w:t xml:space="preserve"> сад</w:t>
      </w:r>
      <w:r>
        <w:rPr>
          <w:rFonts w:ascii="Times New Roman" w:hAnsi="Times New Roman"/>
          <w:spacing w:val="2"/>
          <w:sz w:val="24"/>
          <w:szCs w:val="24"/>
        </w:rPr>
        <w:t>а</w:t>
      </w:r>
      <w:r w:rsidRPr="008159C0">
        <w:rPr>
          <w:rFonts w:ascii="Times New Roman" w:hAnsi="Times New Roman"/>
          <w:spacing w:val="2"/>
          <w:sz w:val="24"/>
          <w:szCs w:val="24"/>
        </w:rPr>
        <w:t xml:space="preserve"> комбинированного вида № 8 </w:t>
      </w:r>
    </w:p>
    <w:p w:rsidR="005A186F" w:rsidRDefault="005A186F" w:rsidP="005A18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59C0">
        <w:rPr>
          <w:rFonts w:ascii="Times New Roman" w:hAnsi="Times New Roman"/>
          <w:spacing w:val="2"/>
          <w:sz w:val="24"/>
          <w:szCs w:val="24"/>
        </w:rPr>
        <w:t>«Росинка»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8159C0">
        <w:rPr>
          <w:rFonts w:ascii="Times New Roman" w:hAnsi="Times New Roman"/>
          <w:sz w:val="24"/>
          <w:szCs w:val="24"/>
        </w:rPr>
        <w:t>Московская обла</w:t>
      </w:r>
      <w:r>
        <w:rPr>
          <w:rFonts w:ascii="Times New Roman" w:hAnsi="Times New Roman"/>
          <w:sz w:val="24"/>
          <w:szCs w:val="24"/>
        </w:rPr>
        <w:t xml:space="preserve">сть, город Пущино, улица </w:t>
      </w:r>
    </w:p>
    <w:p w:rsidR="005A186F" w:rsidRDefault="005A186F" w:rsidP="005A186F">
      <w:pPr>
        <w:spacing w:after="0"/>
        <w:ind w:right="-6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Южная, </w:t>
      </w:r>
      <w:r w:rsidRPr="008159C0">
        <w:rPr>
          <w:rFonts w:ascii="Times New Roman" w:hAnsi="Times New Roman"/>
          <w:sz w:val="24"/>
          <w:szCs w:val="24"/>
        </w:rPr>
        <w:t>дом 1</w:t>
      </w:r>
      <w:r>
        <w:rPr>
          <w:rFonts w:ascii="Times New Roman" w:hAnsi="Times New Roman"/>
          <w:sz w:val="24"/>
          <w:szCs w:val="24"/>
        </w:rPr>
        <w:t xml:space="preserve"> (далее – объект).</w:t>
      </w:r>
    </w:p>
    <w:p w:rsid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проведения Работ: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выполнение полного комплекса работ по </w:t>
      </w:r>
      <w:r>
        <w:rPr>
          <w:rFonts w:ascii="Times New Roman" w:hAnsi="Times New Roman"/>
          <w:sz w:val="24"/>
          <w:szCs w:val="24"/>
        </w:rPr>
        <w:t xml:space="preserve">ремонту ступеней запасных выходов из </w:t>
      </w:r>
      <w:r w:rsidR="005D75CD">
        <w:rPr>
          <w:rFonts w:ascii="Times New Roman" w:hAnsi="Times New Roman"/>
          <w:sz w:val="24"/>
          <w:szCs w:val="24"/>
        </w:rPr>
        <w:t>кухни</w:t>
      </w:r>
      <w:r w:rsidR="005D75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5 группы, </w:t>
      </w:r>
      <w:proofErr w:type="spellStart"/>
      <w:r>
        <w:rPr>
          <w:rFonts w:ascii="Times New Roman" w:hAnsi="Times New Roman"/>
          <w:sz w:val="24"/>
          <w:szCs w:val="24"/>
        </w:rPr>
        <w:t>медблока</w:t>
      </w:r>
      <w:proofErr w:type="spellEnd"/>
      <w:r>
        <w:rPr>
          <w:rFonts w:ascii="Times New Roman" w:hAnsi="Times New Roman"/>
          <w:sz w:val="24"/>
          <w:szCs w:val="24"/>
        </w:rPr>
        <w:t xml:space="preserve">, в здании,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включая сопутствующие работы, необходимые для сдачи объекта в эксплуатацию</w:t>
      </w:r>
      <w:r>
        <w:rPr>
          <w:rFonts w:ascii="Times New Roman" w:hAnsi="Times New Roman"/>
          <w:sz w:val="24"/>
          <w:szCs w:val="24"/>
        </w:rPr>
        <w:t>.</w:t>
      </w:r>
    </w:p>
    <w:p w:rsid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:rsidR="005A186F" w:rsidRDefault="005A186F" w:rsidP="005A186F">
      <w:pPr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объём, содержание выполняемых Работ определены в соответствии с локальным сметным расчетом Заказчика.</w:t>
      </w:r>
    </w:p>
    <w:p w:rsidR="005A186F" w:rsidRDefault="005A186F" w:rsidP="005A186F">
      <w:pPr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выполнения работ: с момента заключения контракта по </w:t>
      </w:r>
      <w:r w:rsidR="005D75CD">
        <w:rPr>
          <w:rFonts w:ascii="Times New Roman" w:hAnsi="Times New Roman"/>
          <w:sz w:val="24"/>
          <w:szCs w:val="24"/>
        </w:rPr>
        <w:t>30.06.</w:t>
      </w:r>
      <w:r>
        <w:rPr>
          <w:rFonts w:ascii="Times New Roman" w:hAnsi="Times New Roman"/>
          <w:sz w:val="24"/>
          <w:szCs w:val="24"/>
        </w:rPr>
        <w:t>2021 года.</w:t>
      </w:r>
    </w:p>
    <w:p w:rsidR="005A186F" w:rsidRDefault="005A186F" w:rsidP="005A186F">
      <w:pPr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качеству работ.</w:t>
      </w:r>
    </w:p>
    <w:p w:rsid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Работы, содержащиеся в </w:t>
      </w:r>
      <w:r>
        <w:rPr>
          <w:rFonts w:ascii="Times New Roman" w:hAnsi="Times New Roman"/>
          <w:bCs/>
          <w:sz w:val="24"/>
          <w:szCs w:val="24"/>
        </w:rPr>
        <w:t>сметном расчете</w:t>
      </w:r>
      <w:r>
        <w:rPr>
          <w:rFonts w:ascii="Times New Roman" w:hAnsi="Times New Roman"/>
          <w:sz w:val="24"/>
          <w:szCs w:val="24"/>
        </w:rPr>
        <w:t xml:space="preserve">, включая сопутствующие работы, должны соответствовать требованиям действующих строительных норм и правил, государственным стандартам, 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территориальным строительным нормам,</w:t>
      </w:r>
      <w:r>
        <w:rPr>
          <w:rFonts w:ascii="Times New Roman" w:hAnsi="Times New Roman"/>
          <w:sz w:val="24"/>
          <w:szCs w:val="24"/>
        </w:rPr>
        <w:t xml:space="preserve"> техническим условиям, нормативным требованиям надзорных и инспектирующих органов, 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требованиям экологических, санитарно-гигиенических, противопожарных и других норм действующего законодательства Российской Федерации в области строительства,</w:t>
      </w:r>
      <w:r>
        <w:rPr>
          <w:rFonts w:ascii="Times New Roman" w:hAnsi="Times New Roman"/>
          <w:sz w:val="24"/>
          <w:szCs w:val="24"/>
        </w:rPr>
        <w:t xml:space="preserve"> а также рекомендациям заводов-изготовителей применяемых строительных материалов.</w:t>
      </w:r>
    </w:p>
    <w:p w:rsid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выполняемых работ должно соответствовать требованиям нормативных правовых актов в сфере строительства, как в отношении работ, так и в отношении материалов, используемых при выполнении работ (СНиП, СанПиН и пр.) и других руководящих документов: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Градостроительный кодекс Российской Федерации;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bCs/>
          <w:sz w:val="24"/>
          <w:szCs w:val="24"/>
        </w:rPr>
        <w:t>от 21.12.1994 г. № 69-ФЗ</w:t>
      </w:r>
      <w:r>
        <w:rPr>
          <w:rFonts w:ascii="Times New Roman" w:hAnsi="Times New Roman"/>
          <w:sz w:val="24"/>
          <w:szCs w:val="24"/>
        </w:rPr>
        <w:t xml:space="preserve">  «О пожарной безопасности»;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bCs/>
          <w:sz w:val="24"/>
          <w:szCs w:val="24"/>
        </w:rPr>
        <w:t xml:space="preserve">от 30.03.1999 г. № 52-ФЗ </w:t>
      </w:r>
      <w:r>
        <w:rPr>
          <w:rFonts w:ascii="Times New Roman" w:hAnsi="Times New Roman"/>
          <w:sz w:val="24"/>
          <w:szCs w:val="24"/>
        </w:rPr>
        <w:t>«О санитарно-эпидемиологическом благополучии населения»;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22.07.2008 г. № 123-ФЗ «Технический регламент о требованиях пожарной безопасности»;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2.2.3.1384-03 «Гигиенические требования к организации строительного производства и строительных работ»;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 112.13330.2011 «СНиП 21-01-97* Пожарная безопасность зданий и сооружений»</w:t>
      </w:r>
      <w:r>
        <w:rPr>
          <w:rFonts w:ascii="Times New Roman" w:hAnsi="Times New Roman"/>
          <w:sz w:val="24"/>
          <w:szCs w:val="24"/>
        </w:rPr>
        <w:t>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СП 49.13330.2010</w:t>
      </w:r>
      <w:r>
        <w:rPr>
          <w:rFonts w:ascii="Times New Roman" w:hAnsi="Times New Roman"/>
          <w:bCs/>
          <w:sz w:val="24"/>
          <w:szCs w:val="24"/>
        </w:rPr>
        <w:t>«Безопасность труда в строительстве. Часть 1. Общие требования»;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СНиП 12-04-2002 «</w:t>
      </w:r>
      <w:r>
        <w:rPr>
          <w:rFonts w:ascii="Times New Roman" w:hAnsi="Times New Roman"/>
          <w:bCs/>
          <w:sz w:val="24"/>
          <w:szCs w:val="24"/>
        </w:rPr>
        <w:t>Безопасность труда в строительстве. Часть 2. Строительное производство»;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48.13330.2011 «Свод правил. Организация строительства. Актуализированная редакция СНиП 12-01-2004»;</w:t>
      </w:r>
    </w:p>
    <w:p w:rsidR="005A186F" w:rsidRDefault="005A186F" w:rsidP="005A186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СНиП 1.04.03-85 «Нормы продолжительности строительства и задела в строительстве предприятий, зданий и сооружений»;</w:t>
      </w:r>
    </w:p>
    <w:p w:rsidR="005A186F" w:rsidRDefault="005A186F" w:rsidP="005A18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</w:rPr>
        <w:lastRenderedPageBreak/>
        <w:t>СП 71.13330.2017 «Изоляционные и отделочные покрытия. Актуализированная редакция СНиП 3.04.01-87»;</w:t>
      </w:r>
    </w:p>
    <w:p w:rsidR="005A186F" w:rsidRPr="00594D50" w:rsidRDefault="005A186F" w:rsidP="005A18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60" w:hanging="360"/>
        <w:jc w:val="both"/>
        <w:outlineLvl w:val="0"/>
        <w:rPr>
          <w:rFonts w:ascii="Times New Roman" w:hAnsi="Times New Roman"/>
          <w:bCs/>
          <w:spacing w:val="2"/>
          <w:sz w:val="24"/>
          <w:szCs w:val="24"/>
        </w:rPr>
      </w:pPr>
      <w:r w:rsidRPr="00594D50">
        <w:rPr>
          <w:rFonts w:ascii="Times New Roman" w:hAnsi="Times New Roman"/>
          <w:bCs/>
          <w:spacing w:val="2"/>
          <w:sz w:val="24"/>
          <w:szCs w:val="24"/>
        </w:rPr>
        <w:t>СП 45.13330.2017 «Земляные сооружения, основания и фундаменты. Актуализированная редакция СНиП 3.</w:t>
      </w:r>
      <w:bookmarkStart w:id="0" w:name="_GoBack"/>
      <w:bookmarkEnd w:id="0"/>
      <w:r w:rsidRPr="00594D50">
        <w:rPr>
          <w:rFonts w:ascii="Times New Roman" w:hAnsi="Times New Roman"/>
          <w:bCs/>
          <w:spacing w:val="2"/>
          <w:sz w:val="24"/>
          <w:szCs w:val="24"/>
        </w:rPr>
        <w:t>02.01-87»;</w:t>
      </w:r>
    </w:p>
    <w:p w:rsidR="005A186F" w:rsidRPr="00594D50" w:rsidRDefault="005A186F" w:rsidP="005A18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60" w:hanging="360"/>
        <w:jc w:val="both"/>
        <w:outlineLvl w:val="0"/>
        <w:rPr>
          <w:rFonts w:ascii="Times New Roman" w:hAnsi="Times New Roman"/>
          <w:bCs/>
          <w:spacing w:val="2"/>
          <w:sz w:val="24"/>
          <w:szCs w:val="24"/>
        </w:rPr>
      </w:pPr>
      <w:r w:rsidRPr="00594D50">
        <w:rPr>
          <w:rFonts w:ascii="Times New Roman" w:hAnsi="Times New Roman"/>
          <w:bCs/>
          <w:spacing w:val="2"/>
          <w:sz w:val="24"/>
          <w:szCs w:val="24"/>
        </w:rPr>
        <w:t>СП 63.13330.2018 «Бетонные и железобетонные конструкции. Основные положения. СНиП 52-01-2003»;</w:t>
      </w:r>
    </w:p>
    <w:p w:rsidR="005A186F" w:rsidRPr="00594D50" w:rsidRDefault="005A186F" w:rsidP="005A18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60" w:hanging="360"/>
        <w:jc w:val="both"/>
        <w:outlineLvl w:val="0"/>
        <w:rPr>
          <w:rFonts w:ascii="Times New Roman" w:hAnsi="Times New Roman"/>
          <w:bCs/>
          <w:spacing w:val="2"/>
          <w:sz w:val="24"/>
          <w:szCs w:val="24"/>
        </w:rPr>
      </w:pPr>
      <w:r w:rsidRPr="00594D50">
        <w:rPr>
          <w:rFonts w:ascii="Times New Roman" w:hAnsi="Times New Roman"/>
          <w:bCs/>
          <w:spacing w:val="2"/>
          <w:sz w:val="24"/>
          <w:szCs w:val="24"/>
        </w:rPr>
        <w:t>СП 16.13330.2017 «Стальные конструкции. Актуализированная редакция СНиП II-23-81»;</w:t>
      </w:r>
    </w:p>
    <w:p w:rsidR="005A186F" w:rsidRPr="00594D50" w:rsidRDefault="005A186F" w:rsidP="005A18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60" w:hanging="360"/>
        <w:jc w:val="both"/>
        <w:outlineLvl w:val="0"/>
        <w:rPr>
          <w:rFonts w:ascii="Times New Roman" w:hAnsi="Times New Roman"/>
          <w:bCs/>
          <w:spacing w:val="2"/>
          <w:sz w:val="24"/>
          <w:szCs w:val="24"/>
        </w:rPr>
      </w:pPr>
      <w:r w:rsidRPr="00594D50">
        <w:rPr>
          <w:rFonts w:ascii="Times New Roman" w:hAnsi="Times New Roman"/>
          <w:bCs/>
          <w:spacing w:val="2"/>
          <w:sz w:val="24"/>
          <w:szCs w:val="24"/>
        </w:rPr>
        <w:t>ГОСТ 9480-2012 «Плиты облицовочные из природного камня. Технические условия»;</w:t>
      </w:r>
    </w:p>
    <w:p w:rsidR="005A186F" w:rsidRDefault="005A186F" w:rsidP="005A18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hanging="426"/>
        <w:jc w:val="both"/>
        <w:outlineLvl w:val="0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</w:rPr>
        <w:t>СП 118.13330.2012 «Общественные здания и сооружения. Актуализированная редакция СНиП 31-06-2009»;</w:t>
      </w:r>
    </w:p>
    <w:p w:rsidR="005A186F" w:rsidRDefault="005A186F" w:rsidP="005A186F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СП 68.13330.2017 «Прием в эксплуатацию законченных строительных объектов. Основные положения. </w:t>
      </w:r>
      <w:r>
        <w:rPr>
          <w:rFonts w:ascii="Times New Roman" w:hAnsi="Times New Roman"/>
          <w:bCs/>
          <w:color w:val="2D2D2D"/>
          <w:spacing w:val="2"/>
          <w:sz w:val="24"/>
          <w:szCs w:val="24"/>
        </w:rPr>
        <w:t xml:space="preserve">Актуализированная </w:t>
      </w:r>
      <w:r>
        <w:rPr>
          <w:rFonts w:ascii="Times New Roman" w:hAnsi="Times New Roman"/>
          <w:bCs/>
          <w:spacing w:val="2"/>
          <w:sz w:val="24"/>
          <w:szCs w:val="24"/>
        </w:rPr>
        <w:t>редакция</w:t>
      </w:r>
      <w:r>
        <w:rPr>
          <w:rFonts w:ascii="Times New Roman" w:hAnsi="Times New Roman"/>
          <w:iCs/>
          <w:sz w:val="24"/>
          <w:szCs w:val="24"/>
        </w:rPr>
        <w:t xml:space="preserve"> СНиП 3.01.04-87»;</w:t>
      </w:r>
    </w:p>
    <w:p w:rsidR="005A186F" w:rsidRDefault="005A186F" w:rsidP="005A186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СП 50.13330.2012 «Тепловая защита зданий. Актуализированная редакция СНиП 23-02-2003».</w:t>
      </w:r>
    </w:p>
    <w:p w:rsid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Кроме того, при проведении Работ следует руководствоваться другими нормативными документами по строительству, действующими на территории Российской Федерации.</w:t>
      </w:r>
    </w:p>
    <w:p w:rsid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 материалы в обязательном порядке должны быть согласованы с Заказчиком.</w:t>
      </w:r>
    </w:p>
    <w:p w:rsidR="005A186F" w:rsidRDefault="005A186F" w:rsidP="005A186F">
      <w:pPr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 материалы, приобретаемые и используемые Подрядчиком, должны иметь:</w:t>
      </w:r>
    </w:p>
    <w:p w:rsidR="005A186F" w:rsidRDefault="005A186F" w:rsidP="005A186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сертификаты соответствия;</w:t>
      </w:r>
    </w:p>
    <w:p w:rsidR="005A186F" w:rsidRDefault="005A186F" w:rsidP="005A186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санитарно-эпидемиологические заключения;</w:t>
      </w:r>
    </w:p>
    <w:p w:rsidR="005A186F" w:rsidRDefault="005A186F" w:rsidP="005A186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сертификаты пожарной безопасности,</w:t>
      </w:r>
    </w:p>
    <w:p w:rsidR="005A186F" w:rsidRDefault="005A186F" w:rsidP="005A1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другие документы, удостоверяющие их качество.</w:t>
      </w:r>
    </w:p>
    <w:p w:rsidR="005A186F" w:rsidRDefault="005A186F" w:rsidP="005A1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применяемые Подрядчиком материал должны иметь сертификат соответствия (декларацию о соответствии) и разрешены к применению на территории Российской Федерации, требование установлено в соответствии с пунктом 2 статьи 28 Федерального закона от 27.12.2002 г. № 184-ФЗ «О техническом регулировании».</w:t>
      </w:r>
    </w:p>
    <w:p w:rsid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Сертификаты (оригиналы) на используемые при выполнении работ материалы должны быть представлены Подрядчиком Заказчику не менее чем за 5 (пять) календарных дней до их использования в работах.</w:t>
      </w:r>
    </w:p>
    <w:p w:rsidR="005A186F" w:rsidRDefault="005A186F" w:rsidP="005A186F">
      <w:pPr>
        <w:numPr>
          <w:ilvl w:val="0"/>
          <w:numId w:val="2"/>
        </w:numPr>
        <w:spacing w:before="120" w:after="0" w:line="278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условиям выполнения работ.</w:t>
      </w:r>
    </w:p>
    <w:p w:rsidR="005A186F" w:rsidRDefault="005A186F" w:rsidP="005A186F">
      <w:pPr>
        <w:widowControl w:val="0"/>
        <w:spacing w:after="0" w:line="278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Проводимые работы не должны нарушать внешний вид и наносить вред имуществу Заказчика. В случае повреждения имущества Заказчика в ходе выполнения работ, Подрядчик проводит ремонтно-восстановительные работы поврежденного имущества за счет собственных средств.</w:t>
      </w:r>
    </w:p>
    <w:p w:rsidR="005A186F" w:rsidRDefault="005A186F" w:rsidP="005A186F">
      <w:pPr>
        <w:widowControl w:val="0"/>
        <w:tabs>
          <w:tab w:val="left" w:pos="1753"/>
        </w:tabs>
        <w:spacing w:after="0" w:line="278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Уборку и вывоз строительного мусора с места проведения работ, производить ежедневно, в конце рабочего дня. </w:t>
      </w:r>
    </w:p>
    <w:p w:rsidR="005A186F" w:rsidRDefault="005A186F" w:rsidP="005A186F">
      <w:pPr>
        <w:widowControl w:val="0"/>
        <w:spacing w:after="0" w:line="274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 информирует Заказчика не менее чем за 48 часов до начала приемки отдельных конструкций, скрытых работ по мере их готовности. Готовность принимаемых ответственных конструкций и скрытых работ подтверждается подписанием Заказчиком и Подрядчиком актов промежуточной приемки ответственных конструкций, актов освидетельствования скрытых работ и актов приемки.</w:t>
      </w:r>
    </w:p>
    <w:p w:rsidR="005A186F" w:rsidRDefault="005A186F" w:rsidP="005A186F">
      <w:pPr>
        <w:spacing w:after="0"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Подрядчика возлагается обязанность по закупке оборудования  и обеспечению объекта строительными материалами, изделиями и конструкциями и ответственность за их хранение в течение всего периода действия Контракта.</w:t>
      </w:r>
    </w:p>
    <w:p w:rsidR="005A186F" w:rsidRDefault="005A186F" w:rsidP="005A186F">
      <w:pPr>
        <w:spacing w:after="0"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 начала выполнения строительных работ Подрядчик обязан согласовать с Заказчиком образцы применяемых строительных материалов, изделий и конструкций и предоставить Заказчику документы на применяемые материалы.</w:t>
      </w:r>
    </w:p>
    <w:p w:rsidR="005A186F" w:rsidRDefault="005A186F" w:rsidP="005A186F">
      <w:pPr>
        <w:pStyle w:val="a3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выполнить весь объём работ в сроки, указанные в техническом задании. </w:t>
      </w:r>
    </w:p>
    <w:p w:rsidR="005A186F" w:rsidRDefault="005A186F" w:rsidP="005A186F">
      <w:pPr>
        <w:pStyle w:val="a3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ремонтно-строительных работ Подрядчик предоставляет Заказчику справки формы КС-2, КС-3, «Общий журнал работ», исполнительную документацию.</w:t>
      </w:r>
    </w:p>
    <w:p w:rsidR="005A186F" w:rsidRDefault="005A186F" w:rsidP="005A186F">
      <w:pPr>
        <w:pStyle w:val="a3"/>
        <w:spacing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Подрядчика возлагается ответственность за соблюдение требований техники безопасности, пожарной безопасности, санитарно-гигиенического режима и охраны окружающей среды при выполнении работ в течение всего периода действия Контракта в соответствии с </w:t>
      </w:r>
      <w:r>
        <w:rPr>
          <w:rFonts w:ascii="Times New Roman" w:hAnsi="Times New Roman"/>
          <w:bCs/>
          <w:sz w:val="24"/>
          <w:szCs w:val="24"/>
        </w:rPr>
        <w:t>СП 112.13330.2011 «СНиП 21-01-97* Пожарная безопасность зданий и сооружений»</w:t>
      </w:r>
      <w:r>
        <w:rPr>
          <w:rFonts w:ascii="Times New Roman" w:hAnsi="Times New Roman"/>
          <w:sz w:val="24"/>
          <w:szCs w:val="24"/>
        </w:rPr>
        <w:t>, СанПиН 2.2.3.1384-03 «Гигиенические требования к организации строительного производства и строительных работ».</w:t>
      </w:r>
    </w:p>
    <w:p w:rsidR="005A186F" w:rsidRDefault="005A186F" w:rsidP="005A186F">
      <w:pPr>
        <w:numPr>
          <w:ilvl w:val="0"/>
          <w:numId w:val="2"/>
        </w:numPr>
        <w:spacing w:before="120" w:after="0" w:line="24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гарантийному сроку.</w:t>
      </w:r>
    </w:p>
    <w:p w:rsidR="005A186F" w:rsidRDefault="005A186F" w:rsidP="005A186F">
      <w:pPr>
        <w:spacing w:after="0"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работы, выполненные Подрядчиком, устанавливается гарантийный срок в 36 месяцев с момента подписания сторонами акта приемки выполненных работ, в течение которого Подрядчик устраняет недостатки (дефекты) за свой счет. Подрядчик несет ответственность за недостатки или дефекты, обнаруженные в течение гарантийного срока, если не докажет, что указанные недостатки или дефекты произошли вследствие нормального износа или неправильной эксплуатации объекта. Если в течение гарантийного срока при нормальной эксплуатации объекта выявится, что работы, выполненные Подрядчиком, имеют недостатки (дефекты), то Заказчик, совместно с Подрядчиком, составляет рекламационный акт, где фиксируется дата обнаружения недостатков (дефектов), перечень и характер  недостатков (дефектов), срок их устранения. Гарантийный срок продлевается на период устранения недостатков (дефектов) ремонтно-строительных работ.</w:t>
      </w:r>
    </w:p>
    <w:p w:rsidR="005A186F" w:rsidRDefault="005A186F" w:rsidP="005A186F">
      <w:pPr>
        <w:spacing w:after="0" w:line="2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65E" w:rsidRDefault="0095365E"/>
    <w:sectPr w:rsidR="0095365E" w:rsidSect="0095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78DC"/>
    <w:multiLevelType w:val="hybridMultilevel"/>
    <w:tmpl w:val="A69E7308"/>
    <w:name w:val="Нумерованный список 15"/>
    <w:lvl w:ilvl="0" w:tplc="8732328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A7E3C98">
      <w:numFmt w:val="bullet"/>
      <w:lvlText w:val="o"/>
      <w:lvlJc w:val="left"/>
      <w:pPr>
        <w:ind w:left="1619" w:firstLine="0"/>
      </w:pPr>
      <w:rPr>
        <w:rFonts w:ascii="Courier New" w:hAnsi="Courier New" w:cs="Courier New"/>
      </w:rPr>
    </w:lvl>
    <w:lvl w:ilvl="2" w:tplc="FA02E208">
      <w:numFmt w:val="bullet"/>
      <w:lvlText w:val=""/>
      <w:lvlJc w:val="left"/>
      <w:pPr>
        <w:ind w:left="2339" w:firstLine="0"/>
      </w:pPr>
      <w:rPr>
        <w:rFonts w:ascii="Wingdings" w:eastAsia="Wingdings" w:hAnsi="Wingdings" w:cs="Wingdings"/>
      </w:rPr>
    </w:lvl>
    <w:lvl w:ilvl="3" w:tplc="023E7CB8">
      <w:numFmt w:val="bullet"/>
      <w:lvlText w:val=""/>
      <w:lvlJc w:val="left"/>
      <w:pPr>
        <w:ind w:left="3059" w:firstLine="0"/>
      </w:pPr>
      <w:rPr>
        <w:rFonts w:ascii="Symbol" w:hAnsi="Symbol"/>
      </w:rPr>
    </w:lvl>
    <w:lvl w:ilvl="4" w:tplc="1396E6DC">
      <w:numFmt w:val="bullet"/>
      <w:lvlText w:val="o"/>
      <w:lvlJc w:val="left"/>
      <w:pPr>
        <w:ind w:left="3779" w:firstLine="0"/>
      </w:pPr>
      <w:rPr>
        <w:rFonts w:ascii="Courier New" w:hAnsi="Courier New" w:cs="Courier New"/>
      </w:rPr>
    </w:lvl>
    <w:lvl w:ilvl="5" w:tplc="198A4104">
      <w:numFmt w:val="bullet"/>
      <w:lvlText w:val=""/>
      <w:lvlJc w:val="left"/>
      <w:pPr>
        <w:ind w:left="4499" w:firstLine="0"/>
      </w:pPr>
      <w:rPr>
        <w:rFonts w:ascii="Wingdings" w:eastAsia="Wingdings" w:hAnsi="Wingdings" w:cs="Wingdings"/>
      </w:rPr>
    </w:lvl>
    <w:lvl w:ilvl="6" w:tplc="86362908">
      <w:numFmt w:val="bullet"/>
      <w:lvlText w:val=""/>
      <w:lvlJc w:val="left"/>
      <w:pPr>
        <w:ind w:left="5219" w:firstLine="0"/>
      </w:pPr>
      <w:rPr>
        <w:rFonts w:ascii="Symbol" w:hAnsi="Symbol"/>
      </w:rPr>
    </w:lvl>
    <w:lvl w:ilvl="7" w:tplc="9E8CD2A8">
      <w:numFmt w:val="bullet"/>
      <w:lvlText w:val="o"/>
      <w:lvlJc w:val="left"/>
      <w:pPr>
        <w:ind w:left="5939" w:firstLine="0"/>
      </w:pPr>
      <w:rPr>
        <w:rFonts w:ascii="Courier New" w:hAnsi="Courier New" w:cs="Courier New"/>
      </w:rPr>
    </w:lvl>
    <w:lvl w:ilvl="8" w:tplc="15688E66">
      <w:numFmt w:val="bullet"/>
      <w:lvlText w:val=""/>
      <w:lvlJc w:val="left"/>
      <w:pPr>
        <w:ind w:left="6659" w:firstLine="0"/>
      </w:pPr>
      <w:rPr>
        <w:rFonts w:ascii="Wingdings" w:eastAsia="Wingdings" w:hAnsi="Wingdings" w:cs="Wingdings"/>
      </w:rPr>
    </w:lvl>
  </w:abstractNum>
  <w:abstractNum w:abstractNumId="1">
    <w:nsid w:val="2CDE0C85"/>
    <w:multiLevelType w:val="hybridMultilevel"/>
    <w:tmpl w:val="EE1A1DC2"/>
    <w:name w:val="Нумерованный список 7"/>
    <w:lvl w:ilvl="0" w:tplc="1E841954">
      <w:numFmt w:val="bullet"/>
      <w:lvlText w:val=""/>
      <w:lvlJc w:val="left"/>
      <w:pPr>
        <w:ind w:left="1068" w:firstLine="0"/>
      </w:pPr>
      <w:rPr>
        <w:rFonts w:ascii="Symbol" w:hAnsi="Symbol"/>
      </w:rPr>
    </w:lvl>
    <w:lvl w:ilvl="1" w:tplc="0CC660EE">
      <w:start w:val="1"/>
      <w:numFmt w:val="lowerLetter"/>
      <w:lvlText w:val="%2."/>
      <w:lvlJc w:val="left"/>
      <w:pPr>
        <w:ind w:left="1788" w:firstLine="0"/>
      </w:pPr>
    </w:lvl>
    <w:lvl w:ilvl="2" w:tplc="07E2A7D2">
      <w:start w:val="1"/>
      <w:numFmt w:val="lowerRoman"/>
      <w:lvlText w:val="%3."/>
      <w:lvlJc w:val="left"/>
      <w:pPr>
        <w:ind w:left="2688" w:firstLine="0"/>
      </w:pPr>
    </w:lvl>
    <w:lvl w:ilvl="3" w:tplc="AA889DC2">
      <w:start w:val="1"/>
      <w:numFmt w:val="decimal"/>
      <w:lvlText w:val="%4."/>
      <w:lvlJc w:val="left"/>
      <w:pPr>
        <w:ind w:left="3228" w:firstLine="0"/>
      </w:pPr>
    </w:lvl>
    <w:lvl w:ilvl="4" w:tplc="95DCBAF0">
      <w:start w:val="1"/>
      <w:numFmt w:val="lowerLetter"/>
      <w:lvlText w:val="%5."/>
      <w:lvlJc w:val="left"/>
      <w:pPr>
        <w:ind w:left="3948" w:firstLine="0"/>
      </w:pPr>
    </w:lvl>
    <w:lvl w:ilvl="5" w:tplc="F7C27A0A">
      <w:start w:val="1"/>
      <w:numFmt w:val="lowerRoman"/>
      <w:lvlText w:val="%6."/>
      <w:lvlJc w:val="left"/>
      <w:pPr>
        <w:ind w:left="4848" w:firstLine="0"/>
      </w:pPr>
    </w:lvl>
    <w:lvl w:ilvl="6" w:tplc="50E849B4">
      <w:start w:val="1"/>
      <w:numFmt w:val="decimal"/>
      <w:lvlText w:val="%7."/>
      <w:lvlJc w:val="left"/>
      <w:pPr>
        <w:ind w:left="5388" w:firstLine="0"/>
      </w:pPr>
    </w:lvl>
    <w:lvl w:ilvl="7" w:tplc="DC18136C">
      <w:start w:val="1"/>
      <w:numFmt w:val="lowerLetter"/>
      <w:lvlText w:val="%8."/>
      <w:lvlJc w:val="left"/>
      <w:pPr>
        <w:ind w:left="6108" w:firstLine="0"/>
      </w:pPr>
    </w:lvl>
    <w:lvl w:ilvl="8" w:tplc="634E26F2">
      <w:start w:val="1"/>
      <w:numFmt w:val="lowerRoman"/>
      <w:lvlText w:val="%9."/>
      <w:lvlJc w:val="left"/>
      <w:pPr>
        <w:ind w:left="7008" w:firstLine="0"/>
      </w:pPr>
    </w:lvl>
  </w:abstractNum>
  <w:abstractNum w:abstractNumId="2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6F"/>
    <w:rsid w:val="00594D50"/>
    <w:rsid w:val="005A186F"/>
    <w:rsid w:val="005D75CD"/>
    <w:rsid w:val="009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03552-62F7-4CA0-B1E6-437EA9D4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6F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186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Body Text"/>
    <w:basedOn w:val="a"/>
    <w:link w:val="a5"/>
    <w:qFormat/>
    <w:rsid w:val="005A186F"/>
    <w:pPr>
      <w:spacing w:after="120"/>
    </w:pPr>
  </w:style>
  <w:style w:type="character" w:customStyle="1" w:styleId="a5">
    <w:name w:val="Основной текст Знак"/>
    <w:basedOn w:val="a0"/>
    <w:link w:val="a4"/>
    <w:rsid w:val="005A186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Росинка</cp:lastModifiedBy>
  <cp:revision>2</cp:revision>
  <dcterms:created xsi:type="dcterms:W3CDTF">2021-03-26T07:54:00Z</dcterms:created>
  <dcterms:modified xsi:type="dcterms:W3CDTF">2021-03-26T07:54:00Z</dcterms:modified>
</cp:coreProperties>
</file>