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57964" w14:textId="77777777" w:rsidR="00327B70" w:rsidRPr="0052657C" w:rsidRDefault="00327B70" w:rsidP="00327B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44876304"/>
      <w:r w:rsidRPr="0052657C">
        <w:rPr>
          <w:rFonts w:ascii="Times New Roman" w:eastAsia="Times New Roman" w:hAnsi="Times New Roman" w:cs="Times New Roman"/>
          <w:b/>
          <w:sz w:val="20"/>
          <w:szCs w:val="20"/>
        </w:rPr>
        <w:t>Приложение № 5 к Договору</w:t>
      </w:r>
    </w:p>
    <w:p w14:paraId="66FED8E1" w14:textId="77777777" w:rsidR="00327B70" w:rsidRPr="0052657C" w:rsidRDefault="00327B70" w:rsidP="008E21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9D30AA0" w14:textId="77777777" w:rsidR="00327B70" w:rsidRPr="0052657C" w:rsidRDefault="00327B70" w:rsidP="00327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65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bookmarkEnd w:id="0"/>
    <w:p w14:paraId="104B82A1" w14:textId="77777777" w:rsidR="00327B70" w:rsidRPr="0052657C" w:rsidRDefault="00327B70" w:rsidP="00327B7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</w:pPr>
    </w:p>
    <w:p w14:paraId="3BDF208C" w14:textId="77777777" w:rsidR="00327B70" w:rsidRPr="0052657C" w:rsidRDefault="00327B70" w:rsidP="00327B70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9F06E54" w14:textId="77777777" w:rsidR="00327B70" w:rsidRPr="00977B6E" w:rsidRDefault="00E86606" w:rsidP="00977B6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  <w:r w:rsidR="00327B70" w:rsidRPr="0052657C">
        <w:rPr>
          <w:rFonts w:ascii="Times New Roman" w:eastAsia="Calibri" w:hAnsi="Times New Roman" w:cs="Times New Roman"/>
          <w:b/>
          <w:sz w:val="20"/>
          <w:szCs w:val="20"/>
        </w:rPr>
        <w:t>Общая информация об объекте закупки:</w:t>
      </w:r>
    </w:p>
    <w:p w14:paraId="17C573B2" w14:textId="617C918B" w:rsidR="00AA5E67" w:rsidRPr="00AA5E67" w:rsidRDefault="00327B70" w:rsidP="00AA5E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657C">
        <w:rPr>
          <w:rFonts w:ascii="Times New Roman" w:eastAsia="Calibri" w:hAnsi="Times New Roman" w:cs="Times New Roman"/>
          <w:sz w:val="20"/>
          <w:szCs w:val="20"/>
        </w:rPr>
        <w:t xml:space="preserve">Место оказания услуг: </w:t>
      </w:r>
      <w:r w:rsidR="00D87AF3">
        <w:rPr>
          <w:rFonts w:ascii="Times New Roman" w:hAnsi="Times New Roman" w:cs="Times New Roman"/>
          <w:sz w:val="20"/>
          <w:szCs w:val="20"/>
        </w:rPr>
        <w:t xml:space="preserve">МАДОУ Детский сад комбинированного вида № </w:t>
      </w:r>
      <w:r w:rsidR="00D00AE1">
        <w:rPr>
          <w:rFonts w:ascii="Times New Roman" w:hAnsi="Times New Roman" w:cs="Times New Roman"/>
          <w:sz w:val="20"/>
          <w:szCs w:val="20"/>
        </w:rPr>
        <w:t>22</w:t>
      </w:r>
    </w:p>
    <w:p w14:paraId="2B6B9138" w14:textId="1B04E28A" w:rsidR="00D00AE1" w:rsidRDefault="00AA5E67" w:rsidP="00D00AE1">
      <w:pPr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  <w:r w:rsidRPr="00AA5E67">
        <w:rPr>
          <w:rFonts w:ascii="Times New Roman" w:eastAsia="Calibri" w:hAnsi="Times New Roman" w:cs="Times New Roman"/>
          <w:sz w:val="20"/>
          <w:szCs w:val="20"/>
        </w:rPr>
        <w:t xml:space="preserve">Объект: </w:t>
      </w:r>
      <w:r w:rsidR="00D00AE1" w:rsidRPr="00A5544E">
        <w:rPr>
          <w:rFonts w:ascii="Times New Roman" w:hAnsi="Times New Roman" w:cs="Times New Roman"/>
          <w:sz w:val="20"/>
          <w:szCs w:val="20"/>
        </w:rPr>
        <w:t>143362, Московская область, Наро-Фоминский район, город Апрелевка, улица Пойденко, дом 8</w:t>
      </w:r>
    </w:p>
    <w:p w14:paraId="5F56815C" w14:textId="4036B00C" w:rsidR="00B91C49" w:rsidRPr="0052657C" w:rsidRDefault="00B91C49" w:rsidP="00D87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1C49">
        <w:rPr>
          <w:rFonts w:ascii="Times New Roman" w:eastAsia="Calibri" w:hAnsi="Times New Roman" w:cs="Times New Roman"/>
          <w:sz w:val="20"/>
          <w:szCs w:val="20"/>
        </w:rPr>
        <w:t>Срок оказания услуг</w:t>
      </w:r>
      <w:r w:rsidR="00977B6E">
        <w:rPr>
          <w:rFonts w:ascii="Times New Roman" w:eastAsia="Calibri" w:hAnsi="Times New Roman" w:cs="Times New Roman"/>
          <w:sz w:val="20"/>
          <w:szCs w:val="20"/>
        </w:rPr>
        <w:t>: с 00:00 час. «01» февраля 2022</w:t>
      </w:r>
      <w:r w:rsidRPr="00B91C49">
        <w:rPr>
          <w:rFonts w:ascii="Times New Roman" w:eastAsia="Calibri" w:hAnsi="Times New Roman" w:cs="Times New Roman"/>
          <w:sz w:val="20"/>
          <w:szCs w:val="20"/>
        </w:rPr>
        <w:t xml:space="preserve"> г</w:t>
      </w:r>
      <w:r w:rsidR="00977B6E">
        <w:rPr>
          <w:rFonts w:ascii="Times New Roman" w:eastAsia="Calibri" w:hAnsi="Times New Roman" w:cs="Times New Roman"/>
          <w:sz w:val="20"/>
          <w:szCs w:val="20"/>
        </w:rPr>
        <w:t>. по 24:00 час. «31» января 2023</w:t>
      </w:r>
      <w:r w:rsidRPr="00B91C49">
        <w:rPr>
          <w:rFonts w:ascii="Times New Roman" w:eastAsia="Calibri" w:hAnsi="Times New Roman" w:cs="Times New Roman"/>
          <w:sz w:val="20"/>
          <w:szCs w:val="20"/>
        </w:rPr>
        <w:t xml:space="preserve"> г.</w:t>
      </w:r>
    </w:p>
    <w:p w14:paraId="14AD8BE1" w14:textId="77777777" w:rsidR="00327B70" w:rsidRPr="0052657C" w:rsidRDefault="00327B70" w:rsidP="00327B70">
      <w:pPr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</w:p>
    <w:p w14:paraId="60DBE7F7" w14:textId="77777777" w:rsidR="00327B70" w:rsidRPr="0052657C" w:rsidRDefault="00E86606" w:rsidP="00327B70">
      <w:pPr>
        <w:spacing w:line="240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="00327B70" w:rsidRPr="0052657C">
        <w:rPr>
          <w:rFonts w:ascii="Times New Roman" w:eastAsia="Calibri" w:hAnsi="Times New Roman" w:cs="Times New Roman"/>
          <w:b/>
          <w:sz w:val="20"/>
          <w:szCs w:val="20"/>
        </w:rPr>
        <w:t>. Общая характеристика оказываемых услуг: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327B70" w:rsidRPr="00327B70" w14:paraId="23A0C09F" w14:textId="77777777" w:rsidTr="00327B70">
        <w:tc>
          <w:tcPr>
            <w:tcW w:w="3510" w:type="dxa"/>
            <w:shd w:val="clear" w:color="auto" w:fill="auto"/>
          </w:tcPr>
          <w:p w14:paraId="6F5ED588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Вид услуги по охране</w:t>
            </w:r>
          </w:p>
          <w:p w14:paraId="2432A457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3" w:type="dxa"/>
            <w:shd w:val="clear" w:color="auto" w:fill="auto"/>
          </w:tcPr>
          <w:p w14:paraId="45D760AB" w14:textId="77777777" w:rsidR="00327B70" w:rsidRPr="00327B70" w:rsidRDefault="00977B6E" w:rsidP="00977B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977B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Закона Российской Федерации от 11.03.1992 № 2487-1 «О частной детективной и охранной деятельности в Российской Федерации»</w:t>
            </w:r>
            <w:r w:rsidR="00327B70"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2A44966" w14:textId="77777777" w:rsidR="00977B6E" w:rsidRPr="00327B70" w:rsidRDefault="00327B70" w:rsidP="00977B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Защита жизни и здоровья граждан на объекте.</w:t>
            </w:r>
          </w:p>
        </w:tc>
      </w:tr>
      <w:tr w:rsidR="00327B70" w:rsidRPr="00327B70" w14:paraId="57E037E0" w14:textId="77777777" w:rsidTr="00977B6E">
        <w:trPr>
          <w:trHeight w:val="285"/>
        </w:trPr>
        <w:tc>
          <w:tcPr>
            <w:tcW w:w="3510" w:type="dxa"/>
            <w:shd w:val="clear" w:color="auto" w:fill="auto"/>
          </w:tcPr>
          <w:p w14:paraId="690A6342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Использование мобильной группы</w:t>
            </w:r>
          </w:p>
        </w:tc>
        <w:tc>
          <w:tcPr>
            <w:tcW w:w="5983" w:type="dxa"/>
            <w:shd w:val="clear" w:color="auto" w:fill="auto"/>
          </w:tcPr>
          <w:p w14:paraId="4E8ED077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327B70" w:rsidRPr="00327B70" w14:paraId="560C737C" w14:textId="77777777" w:rsidTr="00327B70">
        <w:trPr>
          <w:trHeight w:val="258"/>
        </w:trPr>
        <w:tc>
          <w:tcPr>
            <w:tcW w:w="3510" w:type="dxa"/>
            <w:shd w:val="clear" w:color="auto" w:fill="auto"/>
          </w:tcPr>
          <w:p w14:paraId="4FCC73A0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Использование специальных средств</w:t>
            </w:r>
          </w:p>
        </w:tc>
        <w:tc>
          <w:tcPr>
            <w:tcW w:w="5983" w:type="dxa"/>
            <w:shd w:val="clear" w:color="auto" w:fill="auto"/>
          </w:tcPr>
          <w:p w14:paraId="717CA680" w14:textId="77777777" w:rsidR="00327B70" w:rsidRPr="00327B70" w:rsidRDefault="00327B70" w:rsidP="00977B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Да </w:t>
            </w:r>
            <w:r w:rsidR="00977B6E" w:rsidRPr="00977B6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(жилет защитный, наручники отечественного производства, палка резиновая отечественного производства, металлодетектор)</w:t>
            </w:r>
          </w:p>
        </w:tc>
      </w:tr>
      <w:tr w:rsidR="00327B70" w:rsidRPr="00327B70" w14:paraId="6889C22C" w14:textId="77777777" w:rsidTr="00327B70">
        <w:tc>
          <w:tcPr>
            <w:tcW w:w="3510" w:type="dxa"/>
            <w:shd w:val="clear" w:color="auto" w:fill="auto"/>
          </w:tcPr>
          <w:p w14:paraId="36B746F8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Наличие оружия у сотрудников мобильной группы</w:t>
            </w:r>
          </w:p>
        </w:tc>
        <w:tc>
          <w:tcPr>
            <w:tcW w:w="5983" w:type="dxa"/>
            <w:shd w:val="clear" w:color="auto" w:fill="auto"/>
          </w:tcPr>
          <w:p w14:paraId="302A79A7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327B70" w:rsidRPr="00327B70" w14:paraId="4EE922D3" w14:textId="77777777" w:rsidTr="00327B70">
        <w:tc>
          <w:tcPr>
            <w:tcW w:w="3510" w:type="dxa"/>
            <w:shd w:val="clear" w:color="auto" w:fill="auto"/>
          </w:tcPr>
          <w:p w14:paraId="07EB0F45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Наличие оружия у сотрудников охраны</w:t>
            </w:r>
          </w:p>
        </w:tc>
        <w:tc>
          <w:tcPr>
            <w:tcW w:w="5983" w:type="dxa"/>
            <w:shd w:val="clear" w:color="auto" w:fill="auto"/>
          </w:tcPr>
          <w:p w14:paraId="5FB57227" w14:textId="77777777" w:rsidR="00327B70" w:rsidRPr="00327B70" w:rsidRDefault="00327B70" w:rsidP="00327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14:paraId="60E9DEA1" w14:textId="77777777" w:rsidR="00327B70" w:rsidRPr="0052657C" w:rsidRDefault="00327B70" w:rsidP="00327B70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70EA880" w14:textId="77777777" w:rsidR="004A72E0" w:rsidRPr="0052657C" w:rsidRDefault="00E86606" w:rsidP="00327B70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III</w:t>
      </w:r>
      <w:r w:rsidR="00327B70" w:rsidRPr="0052657C"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  <w:r w:rsidR="00977B6E" w:rsidRPr="0052657C"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Требования к оказанию услуг</w:t>
      </w:r>
      <w:r w:rsidR="00327B70" w:rsidRPr="0052657C"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14:paraId="5862DA17" w14:textId="77777777" w:rsidR="00977B6E" w:rsidRDefault="00977B6E" w:rsidP="00327B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35588E8" w14:textId="433B0E1F" w:rsidR="00327B70" w:rsidRDefault="00977B6E" w:rsidP="00327B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1. Объем оказываемых услуг: </w:t>
      </w:r>
      <w:r w:rsidR="00AA5E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Количество постов – </w:t>
      </w:r>
      <w:r w:rsidR="00D87AF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="00AA5E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14:paraId="63722357" w14:textId="77777777" w:rsidR="00D35D81" w:rsidRPr="00327B70" w:rsidRDefault="00D35D81" w:rsidP="00327B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50"/>
        <w:gridCol w:w="2484"/>
        <w:gridCol w:w="1204"/>
        <w:gridCol w:w="1340"/>
        <w:gridCol w:w="3667"/>
      </w:tblGrid>
      <w:tr w:rsidR="00327B70" w:rsidRPr="00327B70" w14:paraId="2D3ABAF2" w14:textId="77777777" w:rsidTr="001B497C">
        <w:trPr>
          <w:trHeight w:val="485"/>
        </w:trPr>
        <w:tc>
          <w:tcPr>
            <w:tcW w:w="348" w:type="pct"/>
          </w:tcPr>
          <w:p w14:paraId="2CC2B27F" w14:textId="77777777" w:rsidR="00327B70" w:rsidRPr="00327B70" w:rsidRDefault="00327B70" w:rsidP="00327B70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14:paraId="44468F93" w14:textId="77777777" w:rsidR="00327B70" w:rsidRPr="00327B70" w:rsidRDefault="00327B70" w:rsidP="00327B70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29" w:type="pct"/>
          </w:tcPr>
          <w:p w14:paraId="61FEC148" w14:textId="77777777" w:rsidR="00327B70" w:rsidRPr="00327B70" w:rsidRDefault="00327B70" w:rsidP="00327B70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  <w:p w14:paraId="0549E0EB" w14:textId="77777777" w:rsidR="00327B70" w:rsidRPr="00327B70" w:rsidRDefault="00327B70" w:rsidP="00327B70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</w:t>
            </w:r>
          </w:p>
        </w:tc>
        <w:tc>
          <w:tcPr>
            <w:tcW w:w="644" w:type="pct"/>
          </w:tcPr>
          <w:p w14:paraId="7E465136" w14:textId="77777777" w:rsidR="00327B70" w:rsidRPr="00327B70" w:rsidRDefault="00327B70" w:rsidP="0032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Кол-во охранников  </w:t>
            </w:r>
          </w:p>
        </w:tc>
        <w:tc>
          <w:tcPr>
            <w:tcW w:w="717" w:type="pct"/>
          </w:tcPr>
          <w:p w14:paraId="6AA68D82" w14:textId="77777777" w:rsidR="00327B70" w:rsidRPr="00327B70" w:rsidRDefault="00327B70" w:rsidP="0032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 часов в сутки</w:t>
            </w:r>
          </w:p>
        </w:tc>
        <w:tc>
          <w:tcPr>
            <w:tcW w:w="1962" w:type="pct"/>
          </w:tcPr>
          <w:p w14:paraId="128FAF0A" w14:textId="77777777" w:rsidR="00327B70" w:rsidRPr="00327B70" w:rsidRDefault="00327B70" w:rsidP="0032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Режим/график работы </w:t>
            </w:r>
          </w:p>
        </w:tc>
      </w:tr>
      <w:tr w:rsidR="00327B70" w:rsidRPr="00327B70" w14:paraId="0CC56C2A" w14:textId="77777777" w:rsidTr="001B497C">
        <w:trPr>
          <w:trHeight w:val="527"/>
        </w:trPr>
        <w:tc>
          <w:tcPr>
            <w:tcW w:w="348" w:type="pct"/>
            <w:vAlign w:val="center"/>
          </w:tcPr>
          <w:p w14:paraId="4122A51D" w14:textId="77777777" w:rsidR="00327B70" w:rsidRPr="00327B70" w:rsidRDefault="00327B70" w:rsidP="00E8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29" w:type="pct"/>
            <w:vAlign w:val="center"/>
          </w:tcPr>
          <w:p w14:paraId="50C24BEF" w14:textId="77777777" w:rsidR="00327B70" w:rsidRPr="00327B70" w:rsidRDefault="00AA5E67" w:rsidP="00AA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5E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Контрольно-пропускной пункт на входе в 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бразовательную организацию (ОО)</w:t>
            </w:r>
          </w:p>
        </w:tc>
        <w:tc>
          <w:tcPr>
            <w:tcW w:w="644" w:type="pct"/>
            <w:vAlign w:val="center"/>
          </w:tcPr>
          <w:p w14:paraId="48E7F594" w14:textId="77777777" w:rsidR="00327B70" w:rsidRPr="00327B70" w:rsidRDefault="00327B70" w:rsidP="00E8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pct"/>
            <w:vAlign w:val="center"/>
          </w:tcPr>
          <w:p w14:paraId="05C4FBDF" w14:textId="77777777" w:rsidR="00327B70" w:rsidRPr="00327B70" w:rsidRDefault="00327B70" w:rsidP="00E8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2" w:type="pct"/>
            <w:vAlign w:val="center"/>
          </w:tcPr>
          <w:p w14:paraId="70FF49F7" w14:textId="77777777" w:rsidR="00327B70" w:rsidRPr="00327B70" w:rsidRDefault="00327B70" w:rsidP="00E8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7B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7.00 час. – 7.00 час. следующего дня, (ежесуточная смена охранников).</w:t>
            </w:r>
          </w:p>
        </w:tc>
      </w:tr>
    </w:tbl>
    <w:p w14:paraId="05926056" w14:textId="77777777" w:rsidR="00E86606" w:rsidRDefault="00E86606" w:rsidP="00327B70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lang w:eastAsia="ar-SA"/>
        </w:rPr>
      </w:pPr>
    </w:p>
    <w:p w14:paraId="5B868075" w14:textId="77777777" w:rsidR="00AA5E67" w:rsidRPr="00AA5E67" w:rsidRDefault="00AA5E67" w:rsidP="00AA5E67">
      <w:pPr>
        <w:spacing w:after="0" w:line="240" w:lineRule="auto"/>
        <w:rPr>
          <w:rFonts w:ascii="Times New Roman" w:eastAsia="Arial" w:hAnsi="Times New Roman" w:cs="Times New Roman"/>
          <w:b/>
          <w:bCs/>
          <w:sz w:val="20"/>
          <w:szCs w:val="20"/>
          <w:lang w:eastAsia="ar-SA"/>
        </w:rPr>
      </w:pPr>
      <w:r w:rsidRPr="00AA5E67">
        <w:rPr>
          <w:rFonts w:ascii="Times New Roman" w:eastAsia="Arial" w:hAnsi="Times New Roman" w:cs="Times New Roman"/>
          <w:b/>
          <w:bCs/>
          <w:sz w:val="20"/>
          <w:szCs w:val="20"/>
          <w:lang w:eastAsia="ar-SA"/>
        </w:rPr>
        <w:t>Характеристика объекта:</w:t>
      </w:r>
    </w:p>
    <w:p w14:paraId="276372E3" w14:textId="77777777" w:rsidR="00D00AE1" w:rsidRPr="00F05C8C" w:rsidRDefault="00D00AE1" w:rsidP="00D00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_Hlk53396419"/>
      <w:bookmarkStart w:id="2" w:name="_GoBack"/>
      <w:bookmarkEnd w:id="2"/>
      <w:r w:rsidRPr="00F05C8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количество зданий – 1</w:t>
      </w:r>
    </w:p>
    <w:p w14:paraId="2D3B2F0E" w14:textId="77777777" w:rsidR="00D00AE1" w:rsidRPr="00F05C8C" w:rsidRDefault="00D00AE1" w:rsidP="00D00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05C8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общая площадь здания – 1070,3  кв.м</w:t>
      </w:r>
    </w:p>
    <w:p w14:paraId="5288F597" w14:textId="77777777" w:rsidR="00D00AE1" w:rsidRPr="00F05C8C" w:rsidRDefault="00D00AE1" w:rsidP="00D00A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05C8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количество этажей – 2           </w:t>
      </w:r>
    </w:p>
    <w:p w14:paraId="6B4282F6" w14:textId="77777777" w:rsidR="00D00AE1" w:rsidRPr="00A5544E" w:rsidRDefault="00D00AE1" w:rsidP="00D00AE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F05C8C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- количество центральных входов – 2</w:t>
      </w:r>
    </w:p>
    <w:p w14:paraId="1801F043" w14:textId="77777777" w:rsidR="00977B6E" w:rsidRPr="00977B6E" w:rsidRDefault="00977B6E" w:rsidP="00977B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6AFC6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Объем оказываемых Услуг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 определяется спецификацией, являющейся неотъемлемой частью контракта (приложение № 1 к Контракту).</w:t>
      </w:r>
    </w:p>
    <w:p w14:paraId="2C62C36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Виды оказываемых Услуг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</w:p>
    <w:p w14:paraId="63EE3BA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3.1. Защита жизни и здоровья граждан.</w:t>
      </w:r>
    </w:p>
    <w:p w14:paraId="45734039" w14:textId="77777777" w:rsidR="00977B6E" w:rsidRPr="00977B6E" w:rsidRDefault="00493C29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3.2</w:t>
      </w:r>
      <w:r w:rsidR="00977B6E"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.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Закона Российской Федерации от 11.03.1992 № 2487-1 «О частной детективной и охранной деятельности в Российской Федерации».</w:t>
      </w:r>
    </w:p>
    <w:p w14:paraId="71739A4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Реализация иных мероприятий, предусмотренных законодательством Российской Федерации в сфере частной охранной деятельности (пункт 2.1 Порядка, утвержденного постановлением Правительства Московской области от 12.07.2016 № 530/24 «Об утверждении Порядка организации охраны объектов Московской области, осуществляемой за счет средств бюджета Московской области»).</w:t>
      </w:r>
    </w:p>
    <w:p w14:paraId="7AF2923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Общие требования к оказанию Услуг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46E16FD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4.1. Исполнитель (частная охранная организация) выполняет свои обязательства (оказывает охранные услуги) при наличии лицензии на осуществление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частной охранной деятельности 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 осуществление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видов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охранных услуг, перечисленных в п. 3 Технического задания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</w:t>
      </w:r>
      <w:r w:rsidR="00196FE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руководствуется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требованиями</w:t>
      </w:r>
      <w:r w:rsidR="00196FE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следующих нормативных актов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518CC68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Конституцией Российской Федерации;</w:t>
      </w:r>
    </w:p>
    <w:p w14:paraId="20A8013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Законом Российской Федерации от 11.03.1992 № 2487-1 «О частной детективной и охранной деятельности в Российской Федерации»;</w:t>
      </w:r>
    </w:p>
    <w:p w14:paraId="68430686" w14:textId="77777777" w:rsidR="00977B6E" w:rsidRPr="00977B6E" w:rsidRDefault="00196FEF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r w:rsidR="00977B6E"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остановлением Правительства Российской Федерации от 14.08.1992 № 587 «Вопросы частной детективной (сыскной) и частной охранной деятельности»;</w:t>
      </w:r>
    </w:p>
    <w:p w14:paraId="6E5E2C53" w14:textId="77777777" w:rsidR="00977B6E" w:rsidRPr="00977B6E" w:rsidRDefault="00196FEF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r w:rsidR="00977B6E"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14:paraId="2DD770B4" w14:textId="77777777" w:rsidR="00977B6E" w:rsidRPr="00977B6E" w:rsidRDefault="00196FEF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r w:rsidR="00977B6E"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остановлением Правительства Московской области от 12.07.2016 № 530/24 «Об утверждении Порядка организации охраны объектов Московской области, осуществляемой за счет средств бюджета Московской области»;</w:t>
      </w:r>
    </w:p>
    <w:p w14:paraId="3D0B694E" w14:textId="77777777" w:rsidR="00977B6E" w:rsidRPr="00977B6E" w:rsidRDefault="00196FEF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r w:rsidR="00977B6E"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риказом Министерства труда и социальной защиты Российской Федерации от 11.12.2015 № 1010н «Об утверждении профессионального стандарта «Работник по обеспечению охраны образовательных организаций»;</w:t>
      </w:r>
    </w:p>
    <w:p w14:paraId="79D3ACD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внутренними распорядительными документами по охране, действующими на объекте;</w:t>
      </w:r>
    </w:p>
    <w:p w14:paraId="489B070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иными нормативными правовыми актами Российской Федерации и Московской области, регламентирующими вопросы частной охранной деятельности.</w:t>
      </w:r>
    </w:p>
    <w:p w14:paraId="7E697DAB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4.2. Обязательно наличие у Исполнителя лицензии на осуществление частной охранной деятельности, наделяющей Исполнителя полномочиями на осуществление видов охранных услуг, указанных в пункте 3 настоящего Технического задания.</w:t>
      </w:r>
    </w:p>
    <w:p w14:paraId="3006F91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 Каждый частный охранник Исполнителя при оказании Услуг охраны обязан:</w:t>
      </w:r>
    </w:p>
    <w:p w14:paraId="168DC30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4.3.1. 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от 11.03.1992 № 2487-1 «О частной детективной и охранной деятельности в Российской Федерации», и выданные в порядке, установленном нормативными правовыми актами Правительства Российской Федерации и Федеральной службы войск национальной гвардии Российской Федерации, в том числе приказами Росгвардии от 28.06.2019 № 238 «Об утверждении Порядка выдачи личной карточки охранника» и от 28.06.2019 № 228 «Об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удостоверения частного охранника».</w:t>
      </w:r>
    </w:p>
    <w:p w14:paraId="5780238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4.3.2. Иметь документ, удостоверяющий личность (в соответствии с законодательством Российской Федерации). Иметь медицинскую книжку установленного образца в соответствии с приказом Роспотребнадзора от 20.05.2005 № 402 «О личной медицинской книжке и санитарном паспорте» (при необходимости).</w:t>
      </w:r>
    </w:p>
    <w:p w14:paraId="69DF1A0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4.3.3. Быть одетым в специальную форменную одежду (по сезону), позволяющую определить принадлежность частного охранника к Исполнителю.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14:paraId="2EF561CB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4.3.4. 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   № 123-ФЗ «Технический регламент о требованиях пожарной безопасности».</w:t>
      </w:r>
    </w:p>
    <w:p w14:paraId="16B582E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4.3.5. Иметь средства связи, соответствующие требованиям, предъявляемым законодательством Российской Федерации о связи, обеспечивающие бесперебойную связь на территории и в помещениях объекта охраны между всеми частными охранниками, дежурной смены и ответственным работником от Заказчика (за счет средств Исполнителя).</w:t>
      </w:r>
    </w:p>
    <w:p w14:paraId="4C6B05A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4.3.6. Знать Закон Российской Федерации от 11.03.1992 № 2487-1 «О частной детективной и охранной деятельности в Российской Федерации», Инструкцию по охране объекта, план-схему охраны объекта, порядок ведения документации на объекте, а также должностные обязанности, установленные должностной инструкцией частного охранника на объекте.</w:t>
      </w:r>
    </w:p>
    <w:p w14:paraId="40C47A3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4.3.7. Знать правила оказания содействия частными охранными организациями правоохранительным органам в обеспечении правопорядка, в том числе в местах оказания охранных услуг и на прилегающих к ним территориях.</w:t>
      </w:r>
    </w:p>
    <w:p w14:paraId="4C91395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4.3.8. Знать назначение и уметь пользоваться техническими средствами охраны (средствами аудио- 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металлодетектором и др.), применяемыми на объекте охраны.</w:t>
      </w:r>
    </w:p>
    <w:p w14:paraId="7A51A2A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4.3.9. 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взрывном устройстве, захвате заложников на объекте охраны, техногенная авария, совершении террористического акта на объекте охраны (взрыв, поджог и т.д.), задержании правонарушителей и передачи их в органы внутренних дел.</w:t>
      </w:r>
    </w:p>
    <w:p w14:paraId="28D90D8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4.3.10. 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ситуациях.</w:t>
      </w:r>
    </w:p>
    <w:p w14:paraId="29E7A9A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4.3.11. Обеспечивать решение следующих основных задач:</w:t>
      </w:r>
    </w:p>
    <w:p w14:paraId="3764A12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обеспечение санкционированного (контролируемого) прохода (проезда) лиц (транспортных средств) на территорию и в помещения объекта охраны;</w:t>
      </w:r>
    </w:p>
    <w:p w14:paraId="2A86DFB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предотвращение силового прорыва нарушителей и транспортных средств на территорию объекта;</w:t>
      </w:r>
    </w:p>
    <w:p w14:paraId="1341FA3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предотвращение несанкционированного (скрытного) проникновения нарушителей в различные контролируемые зоны общего и ограниченного доступа (отдельные блоки здания, этажи, помещения и другие);</w:t>
      </w:r>
    </w:p>
    <w:p w14:paraId="65294F1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предотвращение проноса на территорию и в помещения объекта запрещенных к свободному обороту на территории Российской Федерации предметов (оружия, боеприпасов, взрывчатых веществ и других);</w:t>
      </w:r>
    </w:p>
    <w:p w14:paraId="7CCD401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осуществление контроля обстановки на объекте и на прилегающей к объекту территории;</w:t>
      </w:r>
    </w:p>
    <w:p w14:paraId="692168E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выявление, задержание (блокирование) лиц, нарушающих внутриобъектовый и (или) пропускной режимы, и незамедлительная передача их в орган внутренних дел (полицию);</w:t>
      </w:r>
    </w:p>
    <w:p w14:paraId="41C36EEB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осуществление контроля состояния и работоспособности средств и систем комплексного обеспечения безопасности и инженерных систем объекта;</w:t>
      </w:r>
    </w:p>
    <w:p w14:paraId="0182FBE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осуществление взаимодействия с экстренными службами и территориальными органами Федеральной службы безопасности Российской Федерации,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190667D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содействие в обеспечении оповещения людей и органов обеспечения безопасности о возникновении на объекте чрезвычайных ситуаций;</w:t>
      </w:r>
    </w:p>
    <w:p w14:paraId="25C99EC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содействие в обеспечении безопасной, беспрепятственной и своевременной эвакуации людей с территории объекта при возникновении чрезвычайных ситуаций;</w:t>
      </w:r>
    </w:p>
    <w:p w14:paraId="42DD4C8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содействие в обеспечении спасения людей при возникновении чрезвычайных ситуаций;</w:t>
      </w:r>
    </w:p>
    <w:p w14:paraId="3ECE1F3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содействие в обеспечении локализации и ликвидации очага возгорания.</w:t>
      </w:r>
    </w:p>
    <w:p w14:paraId="0490514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4.4. Каждый пост охраны за счет средств Исполнителя должен быть обеспечен следующим имуществом: </w:t>
      </w:r>
    </w:p>
    <w:p w14:paraId="2F8BEC6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исправный ручной металлодетектор;</w:t>
      </w:r>
    </w:p>
    <w:p w14:paraId="25F85DA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фонари электрические по числу частных охранников;</w:t>
      </w:r>
    </w:p>
    <w:p w14:paraId="442D47F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средства защиты органов дыхания и зрения (газодымозащитный комплект, далее – ГДЗК) по числу частных охранников;</w:t>
      </w:r>
    </w:p>
    <w:p w14:paraId="182E1A4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средства мобильной связи;</w:t>
      </w:r>
    </w:p>
    <w:p w14:paraId="3BB3104D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переносные радиостанции по числу частных охранников плюс одна радиостанция для дежурной смены учреждения;</w:t>
      </w:r>
    </w:p>
    <w:p w14:paraId="5F85332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палки резиновые по числу частных охранников;</w:t>
      </w:r>
    </w:p>
    <w:p w14:paraId="1407A56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бронежилеты по числу частных охранников;</w:t>
      </w:r>
    </w:p>
    <w:p w14:paraId="0461122D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наручники отечественного производства по числу частных охранников;</w:t>
      </w:r>
    </w:p>
    <w:p w14:paraId="1B02ECD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медицинская аптечка (одна штука);</w:t>
      </w:r>
    </w:p>
    <w:p w14:paraId="5A44B93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устройство для проверки днища транспортного средства (при наличии 2 и более постов по одному адресу – 2 устройства);</w:t>
      </w:r>
    </w:p>
    <w:p w14:paraId="1981526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оградительная лента (50 м);</w:t>
      </w:r>
    </w:p>
    <w:p w14:paraId="1143562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служебное оружие (в случае исполнения обязанностей работниками Исполнителя со служебным огнестрельным оружием), виды, типы, модели и количество которого указаны в спецификации (приложение № 1 к Контракту).</w:t>
      </w:r>
    </w:p>
    <w:p w14:paraId="5F4D892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4.5. К выполнению обязанностей по охране объекта не допускаются охранники-стажеры.</w:t>
      </w:r>
    </w:p>
    <w:p w14:paraId="3C93C60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4.6. Режим работы поста охраны обеспечивается частной охранной организацией или иной охранной организацией, осуществляющей охрану объекта, в соответствии с трудовым законодательством Российской Федерации и отражается в соответствующем графике дежурства на объекте и графике подмены частного охранника на посту охраны на период его временного отсутствия, утверждаемых исполнителем по согласованию с Заказчиком.</w:t>
      </w:r>
    </w:p>
    <w:p w14:paraId="0C21F0F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Не допускается дежурство частного охранника более 24 часов на посту охраны без смены (при 24-часовом графике дежурства).</w:t>
      </w:r>
    </w:p>
    <w:p w14:paraId="0D25DA19" w14:textId="4923138F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4.7. Частному охраннику запрещается покидать пост охраны. Для приема пищи, отправления естественных надобностей и в других необходимых случаях частный охранник может покидать пост охраны только после его замены другим частным охранником в соответствии с графиком подмены</w:t>
      </w:r>
      <w:r w:rsidR="00BD20CB" w:rsidRPr="00BD20CB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Частному охраннику предоставляется время для приема пищи – не более одного часа в первой и одного часа во второй половине суток.</w:t>
      </w:r>
    </w:p>
    <w:p w14:paraId="002CA49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4.8. Запрещается проживание частных охранников на территории объекта охраны или непосредственно на посту охраны.</w:t>
      </w:r>
    </w:p>
    <w:p w14:paraId="4BB1D39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4.9. Исполнитель периодически, включая выходные и нерабочие праздничные дни, своими силами и средствами проводит выездные проверки несения дежурства частными охранниками на объекте. Результаты проверок отражаются в книге учета проверок качества несения дежурства. Исполнитель не реже трех раз в сутки осуществляет дистанционный (с использованием средств связи) контроль несения дежурства частными охранниками на объекте. Результаты дистанционного контроля отражаются должностными лицами Исполнителя на объекте охраны в книге учета проверок качества несения дежурства.</w:t>
      </w:r>
    </w:p>
    <w:p w14:paraId="0010542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4.10. В случае возникновения чрезвычайной ситуации на объекте, Исполнитель обеспечивает:</w:t>
      </w:r>
    </w:p>
    <w:p w14:paraId="0D7938C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прибытие группы быстрого реагирования (далее – ГБР) в срок не более 20 (двадцати) минут с момента поступления сигнала тревоги;</w:t>
      </w:r>
    </w:p>
    <w:p w14:paraId="7E84179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усиление охраны на объекте за счет собственных сил и средств путем выставления дополнительно не менее 1 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14:paraId="2C8ACA0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4.11. К существенным нарушениям Исполнителем условий оказания Услуг, предусмотренных настоящим Техническим заданием и Контрактом, относятся:</w:t>
      </w:r>
    </w:p>
    <w:p w14:paraId="637651A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отсутствие у частного охранника документа, удостоверяющего личность, удостоверения частного охранника, личной карточки частного охранника и медицинской книжки (при необходимости);</w:t>
      </w:r>
    </w:p>
    <w:p w14:paraId="4D265F7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отсутствие у частного охранника специальной форменной одежды (по сезону) либо ношение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</w:r>
    </w:p>
    <w:p w14:paraId="542900C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самовольное (несанкционированное) оставление частным охранником поста охраны (объекта охраны);</w:t>
      </w:r>
    </w:p>
    <w:p w14:paraId="440F434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несанкционированное вскрытие принятых под охрану помещений, за исключением случаев действия частного охранника в чрезвычайных ситуациях;</w:t>
      </w:r>
    </w:p>
    <w:p w14:paraId="1895FAF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допуск частным охранником на территорию охраняемого объекта или на сам объект посторонних лиц и (или) транспортных средств, а равно внос (ввоз) на объект, вынос (вывоз) имущества с объекта в нарушение требований, установленных должностной инструкцией частного охранника на объекте;</w:t>
      </w:r>
    </w:p>
    <w:p w14:paraId="4CC9208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прием (в том числе на временное хранение) частным охранником от любых лиц и передача любым лицам любых предметов;</w:t>
      </w:r>
    </w:p>
    <w:p w14:paraId="5AF1DC9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употребление частным охранником любых алкогольных напитков либо наркотических средств и (или) психотропных веществ, а равно появление на объекте охраны в состоянии алкогольного и (или) наркотического либо иного токсического опьянения;</w:t>
      </w:r>
    </w:p>
    <w:p w14:paraId="0BA88F3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несение частным охранником дежурства на объекте более 24 часов без смены (при 24-часовом графике) либо несоответствие количества лиц, осуществляющих охрану объекта, списку работников, на которых возложено непосредственное выполнение обязанностей по охране объекта, представленных Заказчику на основании пункта 2.1.3 Контракта;</w:t>
      </w:r>
    </w:p>
    <w:p w14:paraId="5C8BA65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проживание частного охранника на объекте либо на территории объекта охраны;</w:t>
      </w:r>
    </w:p>
    <w:p w14:paraId="747A5F7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некорректное или грубое обращение частного охранника с представителями объекта охраны или посетителями;</w:t>
      </w:r>
    </w:p>
    <w:p w14:paraId="15ADCAC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сон или курение на посту охраны;</w:t>
      </w:r>
    </w:p>
    <w:p w14:paraId="4748E6B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приготовление пищи на посту охраны;</w:t>
      </w:r>
    </w:p>
    <w:p w14:paraId="52C8040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выполнение работ (оказание услуг), не связанных с оказанием охранных Услуг;</w:t>
      </w:r>
    </w:p>
    <w:p w14:paraId="5E502D1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отсутствие на посту охраны индивидуальных средств защиты органов дыхания и зрения;</w:t>
      </w:r>
    </w:p>
    <w:p w14:paraId="44DE479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изменение Исполнителем графика дежурства на объекте охраны без согласования с Заказчиком;</w:t>
      </w:r>
    </w:p>
    <w:p w14:paraId="1E6E025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нарушение Исполнителем графика дежурства на объекте охраны;</w:t>
      </w:r>
    </w:p>
    <w:p w14:paraId="7D5D89B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отсутствие, неполный состав либо неправильное ведение Исполнителем документов наблюдательного дела, служебной документации, книг и журналов;</w:t>
      </w:r>
    </w:p>
    <w:p w14:paraId="0878385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отключение системы видеонаблюдения, освещения на объекте охраны, автоматической сигнализации;</w:t>
      </w:r>
    </w:p>
    <w:p w14:paraId="071586B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перемещение пожарного инвентаря и использование его не по прямому назначению;</w:t>
      </w:r>
    </w:p>
    <w:p w14:paraId="5FDE0E0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сообщение посторонним лицам каких-либо сведений об обстановке на объекте охраны, паролей, а также присвоенных пультовых номеров;</w:t>
      </w:r>
    </w:p>
    <w:p w14:paraId="64CCB31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разглашение сведений об особенностях объекта охраны, порядка хранения ценностей, контактных данных руководителей охраняемого объекта, а также о гражданах, получающих социальные услуги;</w:t>
      </w:r>
    </w:p>
    <w:p w14:paraId="1BFFCBC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несвоевременное прибытие группы быстрого реагирования (далее – ГБР).</w:t>
      </w:r>
    </w:p>
    <w:p w14:paraId="3F3886C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4.12. В случае существенного нарушения условий оказания услуг, предусмотренных пунктом 4.11. настоящего Технического задания, Исполнитель обязан устранить нарушения или заменить частного 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охранника другим и оплатить штраф, предусмотренный разделом 7 Контракта. При этом время устранения не должно превышать 2 (двух) часов с момента выявления существенных нарушений условий оказания услуг.</w:t>
      </w:r>
    </w:p>
    <w:p w14:paraId="7696533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4.13. Исполнитель должен обеспечить:</w:t>
      </w:r>
    </w:p>
    <w:p w14:paraId="000301D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4.13.1. Информирование работников объекта охраны и посетителей о том, что данный объект охраняется частной охранной организацией с указанием наименования организации, посредством размещения соответствующей информации в местах, обеспечивающих гарантированную видимость в дневное и ночное время, при входе на объект. Данная информация должна содержать сведения об условиях пропускного и внутриобъектового режимов.</w:t>
      </w:r>
    </w:p>
    <w:p w14:paraId="0E69F94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4.13.2. Наличие дежурного подразделения (дежурной части) с круглосуточным режимом работы, имеющего постоянную радиосвязь и (или) мобильную связь с объектом</w:t>
      </w:r>
    </w:p>
    <w:p w14:paraId="128E16A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4.13.3. Оказание услуг с привлечением ГБР, имеющей постоянную радиосвязь и (или) мобильную связь с объектом охраны.</w:t>
      </w:r>
    </w:p>
    <w:p w14:paraId="7006F85D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ГБР должна быть оснащена транспортным средством, принадлежащим охранной организации на праве собственности или на ином законном основании.</w:t>
      </w:r>
    </w:p>
    <w:p w14:paraId="5672F01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Частные охранники (не менее двух), входящие в состав ГБР, должны быть экипированы специальными средствами, используемыми в частной охранной деятельности, перечень видов которых утверждается Правительством Российской Федерации, вооружены, а также иметь при себе необходимое оборудование для беспрепятственного прохода (проезда) на объект охраны при реагировании на сигнал тревоги, поступивший с объекта, либо в случае возникновения чрезвычайной ситуации на объекте.</w:t>
      </w:r>
    </w:p>
    <w:p w14:paraId="1272BFE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Частные охранники ГБР должны иметь удостоверения частного охранника и личные карточки частного охранника, а также документы, удостоверяющие личность.</w:t>
      </w:r>
    </w:p>
    <w:p w14:paraId="57382D2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4.13.4. Оказание услуг с использованием частными охранниками на объекте радиосвязи и (или) мобильной связи с ГБР и соответствующими дежурными частями и подразделениями территориального органа МВД России и территориального органа Росгвардии.</w:t>
      </w:r>
    </w:p>
    <w:p w14:paraId="2128E1C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4.14. При оказании услуг охраны с использованием служебного огнестрельного оружия, в спецификации указываются его вид, тип, модель и количество.</w:t>
      </w:r>
    </w:p>
    <w:p w14:paraId="386B248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4.15. Исполнитель несет материальную ответственность согласно законодательству РФ за ущерб, причинённый хищением, уничтожением или повреждением движимого и недвижимого имущества, материальных ценностей, находящихся на объекте охраны, в случае не надлежащего исполнения своих обязанностей сотрудником охраны.</w:t>
      </w:r>
    </w:p>
    <w:p w14:paraId="01652B9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Порядок оказания Услуг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2145B31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5.1. Не позднее 5 (пяти) рабочих дней до даты и времени начала оказания услуг, установленной в Контракте, Исполнитель обязан:</w:t>
      </w:r>
    </w:p>
    <w:p w14:paraId="09F5646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обследовать объект охраны с целью изучения на месте его характеристик, инженерно-технической укрепленности и оснащенности техническими средствами охраны, изучение особенностей режима работы объекта, расположения постов охраны, маршрутов патрулирования, перечня необходимых номеров телефонов правоохранительных органов и экстренных оперативных служб, определения устойчивости объекта к преступным посягательствам на данный момент, а также разработка рекомендаций Заказчику в целях совершенствования мер охраны;</w:t>
      </w:r>
    </w:p>
    <w:p w14:paraId="2618EAD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ознакомить частных охранников с условиями работы и особенностями охраны объекта под роспись, согласовать взаимодействие частных охранников с ответственным работником от Заказчика;</w:t>
      </w:r>
    </w:p>
    <w:p w14:paraId="24F522A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обеспечить частных охранников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14:paraId="6B3EAD1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проверить на объекте охраны исправность средств связи, технических средств охраны, кнопки экстренного вызова полиции, наличие перечня телефонных номеров экстренных служб района (округа, города), размещение и состояние средств пожаротушения;</w:t>
      </w:r>
    </w:p>
    <w:p w14:paraId="5E82C30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принять от Заказчика на период оказания Услуг необходимое имущество и служебные помещения для выполнения обязательств по Контракту и подписать Акт принятия объекта (ов) под охрану (Приложение № 3);</w:t>
      </w:r>
    </w:p>
    <w:p w14:paraId="597FBA6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издать приказ о закреплении частных охранников за объектом и выписку из приказа включить в документацию поста охраны.</w:t>
      </w:r>
    </w:p>
    <w:p w14:paraId="141FE93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5.2. В течение 5 (пяти) рабочих дней с начала оказания охранных услуг Исполнитель обязан представить:</w:t>
      </w:r>
    </w:p>
    <w:p w14:paraId="274312B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копию письменного уведомления лицензирующего органа по месту нахождения учетного дела, а также по месту охраны имущества объекта охраны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форме);</w:t>
      </w:r>
    </w:p>
    <w:p w14:paraId="5330C1C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5.3. После подписания Акта принятия объекта(ов) под охрану не позднее 01.02.2022 г. приступить к оказанию Услуг по охране объекта охраны.</w:t>
      </w:r>
    </w:p>
    <w:p w14:paraId="1085DE7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5.4. На основании приказа о закреплении частных охранников за объектом охраны Исполнитель разрабатывает и утверждает график дежурства частных охранников на объекте охраны и согласовывает с руководством объекта охраны не позднее чем за 3 дня до наступления отчетного месяца.</w:t>
      </w:r>
    </w:p>
    <w:p w14:paraId="7AB4041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5.5. Исполнитель осуществляет оказание Услуг в повседневном режиме в порядке, предусмотренном Контрактом, Инструкцией по охране объекта охраны, планом-схемой охраны объекта охраны, графиком дежурства на объекте охраны и должностной инструкцией частного охранника на объекте, графиком обхода территории.</w:t>
      </w:r>
    </w:p>
    <w:p w14:paraId="670D110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5.6. Частные охранники обеспечивают внутриобъектовый и пропускной режимы на объекте охраны, сохранность имущества, ведут служебную документацию, осуществляют проверку исправности технических средств охраны с отражением результатов в журнале проверок технических средств охраны на объекте охраны.</w:t>
      </w:r>
    </w:p>
    <w:p w14:paraId="7B527E4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5.7. По окончании срока оказания охранных услуг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помещений, после чего стороны подписывают Акт о снятии охраны (Приложение № 4).</w:t>
      </w:r>
    </w:p>
    <w:p w14:paraId="26C329A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5.8. Исполнитель должен уведомить в письменной форме лицензирующий орган по месту нахождения учетного дела, а также по месту объекта охраны об окончании оказания охранных Услуг в сроки, предусмотренные постановлением Правительства Российской Федерации от 23.06.2011 г. № 498 «О некоторых вопросах осуществления частной детективной (сыскной) и частной охранной деятельности».</w:t>
      </w:r>
    </w:p>
    <w:p w14:paraId="2820FC6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5.9. Исполнитель осуществляет иные мероприятия, предусмотренные постановлением Правительства Московской области от 12.07.2017 № 530/24 «Об утверждении Порядка организации охраны объектов Московской области, осуществляемой за счет средств бюджета Московской области».</w:t>
      </w:r>
    </w:p>
    <w:p w14:paraId="147FB90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5.10. Исполнитель обязан оказать услуги Заказчику лично, то есть без привлечения соисполнителей.</w:t>
      </w:r>
    </w:p>
    <w:p w14:paraId="02E9676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5.11. Заказчик обязан:</w:t>
      </w:r>
    </w:p>
    <w:p w14:paraId="4F30C6E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предоставить необходимое имущество и служебные помещения для выполнения обязательств по </w:t>
      </w:r>
      <w:r w:rsidR="00C563C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Договору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1D4BD97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обеспечить частных охранников телефонной связью, техническими средствами охраны (кнопками экстренного вызова полиции) и иными материальными и техническими средствами для выполнения ими договорных обязательств в соответствии с требованиями настоящего Технического задания, при наличии.</w:t>
      </w:r>
    </w:p>
    <w:p w14:paraId="01E1E47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Перечень документации на объекте охраны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5206CBAD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 Наблюдательное дело:</w:t>
      </w:r>
    </w:p>
    <w:p w14:paraId="69C07DE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6.1.1. Копия лицензии организации на осуществление частной охранной деятельности (копия) с указанием ра</w:t>
      </w:r>
      <w:r w:rsidR="00C563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зрешенных видов охранных Услуг 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(для частных охранных организаций).</w:t>
      </w:r>
    </w:p>
    <w:p w14:paraId="18AAA71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6.1.2. Копия письменного уведомления лицензирующего органа по месту нахождения учетного дела, а также по месту охраны имущества объекта охраны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</w:p>
    <w:p w14:paraId="65D7E7B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6.1.3. Копия контракта на оказание охранных услуг с приложениями, являющимися неотъемлемой частью Контракта.</w:t>
      </w:r>
    </w:p>
    <w:p w14:paraId="26E1BF6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6.1.4. Копии разрешения на хранение и использование оружия и патронов к нему с приложением списка номерного учета оружия с указанием вида, модели, калибра, серии, номера каждой единицы оружия, разрешенного к хранению и использованию (если охранные услуги оказываются с использованием служебного оружия, в том числе ГБР).</w:t>
      </w:r>
    </w:p>
    <w:p w14:paraId="3D77F34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6.1.5. Копия должностной инструкции частного охранника на объекте с приложением листа ознакомления частного охранника с указанной должностной инструкцией.</w:t>
      </w:r>
    </w:p>
    <w:p w14:paraId="3DBC10F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6.1.6. Список номеров телефонов территориальных органов МВД, ФСБ, Росгвардии, МЧС России, специальных и аварийных служб (предоставляется Заказчиком).</w:t>
      </w:r>
    </w:p>
    <w:p w14:paraId="72E342A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6.1.7. Копия локального нормативного акта охранной организации о выделении для охраны объекта оружия и специальных средств с указанием модели оружия, количества патронов к нему и передаче (выдаче) их сотрудникам охраны непосредственно на объекте охраны (если на объекте охраны имеется служебное оружие и специальные средства).</w:t>
      </w:r>
    </w:p>
    <w:p w14:paraId="1380A44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6.1.8. План-схема охраны объекта охраны, разработанная и утвержденная Заказчиком (копия).</w:t>
      </w:r>
    </w:p>
    <w:p w14:paraId="492A5C9B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6.1.9. Фотографии образцов специальной формы одежды для частных охранников Исполнителя (комплект).</w:t>
      </w:r>
    </w:p>
    <w:p w14:paraId="792F7DF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6.1.10. Копии актов проверок, проводимых сотрудниками лицензирующего органа по месту расположения объекта охраны.</w:t>
      </w:r>
    </w:p>
    <w:p w14:paraId="2E00A73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6.1.11. График дежурства частных охранников на объекте охраны.</w:t>
      </w:r>
    </w:p>
    <w:p w14:paraId="6A1C39F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6.1.12. График подмены частных охранников на посту охраны на период его временного отсутствия (прием пищи и др.). 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организации.</w:t>
      </w:r>
    </w:p>
    <w:p w14:paraId="57E8365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 Служебная документация объекта охраны:</w:t>
      </w:r>
    </w:p>
    <w:p w14:paraId="02793BE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6.2.1. Опись имущества Исполнителя на объекте (разрабатывается и утверждается Исполнителем).</w:t>
      </w:r>
    </w:p>
    <w:p w14:paraId="7FFC3C1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6.2.2. Опись имущества Заказчика, переданного Исполнителю во временное пользование (подписывается должностным лицом, уполномоченным Заказчиком, и представителем Исполнителя).</w:t>
      </w:r>
    </w:p>
    <w:p w14:paraId="0A9A7EDA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6.2.3. Положение Исполнителя о порядке проверки качества несения службы на объекте (разрабатывается Исполнителем и согласовывается с Заказчиком).</w:t>
      </w:r>
    </w:p>
    <w:p w14:paraId="64012DA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6.2.4. Инструкция Исполнителя о мерах безопасности при несении дежурства частными охранниками на объекте охраны (разрабатывается Исполнителем и согласовывается с Заказчиком).</w:t>
      </w:r>
    </w:p>
    <w:p w14:paraId="1C419CA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6.2.5. Таблица позывных Исполнителя при радиообмене на объекте (разрабатывается Исполнителем).</w:t>
      </w:r>
    </w:p>
    <w:p w14:paraId="1C22F6C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6.2.6. 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14:paraId="0462EB4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6.2.7. Копии удостоверений частных охранников, осуществляющих охрану объекта согласно приказу руководителя Исполнителя.</w:t>
      </w:r>
    </w:p>
    <w:p w14:paraId="61E9676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6.2.8. Выписка из приказа руководителя Исполнителя о назначении частных охранников и начальника объекта.</w:t>
      </w:r>
    </w:p>
    <w:p w14:paraId="5230950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 Книги и журналы:</w:t>
      </w:r>
    </w:p>
    <w:p w14:paraId="2CD16F9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6.3.1 Книга приема и выдачи специальных средств.</w:t>
      </w:r>
    </w:p>
    <w:p w14:paraId="79B2524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6.3.2 Журнал учета проверок.</w:t>
      </w:r>
    </w:p>
    <w:p w14:paraId="490BAC5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6.3.3 Книга приема и сдачи дежурства.</w:t>
      </w:r>
    </w:p>
    <w:p w14:paraId="5FDF35C8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6.3.4 Книга приема и выдачи радиостанций.</w:t>
      </w:r>
    </w:p>
    <w:p w14:paraId="111F31FF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6.3.5 Книга учета проверок качества несения службы.</w:t>
      </w:r>
    </w:p>
    <w:p w14:paraId="74CDAC2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6.3.6 Рабочий журнал объекта охраны.</w:t>
      </w:r>
    </w:p>
    <w:p w14:paraId="1152F81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6.3.7 Книга учета регистрации посетителей.</w:t>
      </w:r>
    </w:p>
    <w:p w14:paraId="3704579B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6.3.8 Книга учета регистрации автотранспорта.</w:t>
      </w:r>
    </w:p>
    <w:p w14:paraId="3CA1B990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6.3.9 Журнал учета результатов обхода (осмотра) помещений (объекта охраны) (при необходимости).</w:t>
      </w:r>
    </w:p>
    <w:p w14:paraId="2358A48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6.3.10 Журнал учета сдачи под охрану и вскрытия помещений объекта.</w:t>
      </w:r>
    </w:p>
    <w:p w14:paraId="1AAB9E8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Книги и журналы разрабатываются Исполнителем. Страницы книг и журналов должны быть прошиты, пронумерованы и скреплены печатью Исполнителя.</w:t>
      </w:r>
    </w:p>
    <w:p w14:paraId="44ECE38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6.4. Документы, представляемые Заказчиком:</w:t>
      </w:r>
    </w:p>
    <w:p w14:paraId="4EE1870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6.4.1. Копии заверенных Заказчиком документов, подтверждающих его право владения или пользования имуществом, подлежащим охране.</w:t>
      </w:r>
    </w:p>
    <w:p w14:paraId="3D05572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6.4.2. Заверенная заказчиком копия Правил внутреннего трудового (служебного) распорядка для сотрудников, находящихся на объекте.</w:t>
      </w:r>
    </w:p>
    <w:p w14:paraId="10EE586E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6.4.3. Заверенная Заказчиком копия Инструкции по организации внутриобъектового и пропускного режимов на объекте охраны, в том числе:</w:t>
      </w:r>
    </w:p>
    <w:p w14:paraId="22C329D6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списки лиц, которым разрешен вход на объект охраны;</w:t>
      </w:r>
    </w:p>
    <w:p w14:paraId="3428C139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образцы пропусков (разовых, временных, постоянных) для прохода на объект;</w:t>
      </w:r>
    </w:p>
    <w:p w14:paraId="1A89705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списки лиц и транспортных средств с указанием их государственных регистрационных знаков, которым разрешен въезд на объект;</w:t>
      </w:r>
    </w:p>
    <w:p w14:paraId="25A68747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списки сотрудников объекта, которым разрешена парковка транспортных средств на территории объекта, с указанием государственных регистрационных знаков транспортных средств и разрешенного времени парковки (пребывания) на объекте;</w:t>
      </w:r>
    </w:p>
    <w:p w14:paraId="00A07CF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образцы материальных пропусков для вноса (выноса), ввоза (вывоза) имущества на объект (с объекта);</w:t>
      </w:r>
    </w:p>
    <w:p w14:paraId="27E614B3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списки телефонов организаций, занимающих отдельные здания, строения, сооружения, помещения или части помещений объекта по договорам аренды либо на ином законном основании;</w:t>
      </w:r>
    </w:p>
    <w:p w14:paraId="40B4E72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списки телефонов экстренных оперативных служб.</w:t>
      </w:r>
    </w:p>
    <w:p w14:paraId="7713A2A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7. </w:t>
      </w:r>
      <w:r w:rsidRPr="00977B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Документы, представляемые Исполнителем для Заказчика</w:t>
      </w: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47530781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7.1. Акт принятия объекта (ов) под охрану.</w:t>
      </w:r>
    </w:p>
    <w:p w14:paraId="5753B402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7.2. Акт о снятии охраны.</w:t>
      </w:r>
    </w:p>
    <w:p w14:paraId="412D89E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7.3. Акт сдачи-приемки оказанных услуг.</w:t>
      </w:r>
    </w:p>
    <w:p w14:paraId="0B0FCF8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7.4. Счета.</w:t>
      </w:r>
    </w:p>
    <w:p w14:paraId="7898ACB4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7.5. Счета-фактуры.</w:t>
      </w:r>
    </w:p>
    <w:p w14:paraId="1426669C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7.6. По требованию Заказчика:</w:t>
      </w:r>
    </w:p>
    <w:p w14:paraId="203B33D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Копии удостоверений частных охранников, осуществляющих охрану объекта.</w:t>
      </w:r>
    </w:p>
    <w:p w14:paraId="1A403EF5" w14:textId="77777777" w:rsidR="00977B6E" w:rsidRPr="00977B6E" w:rsidRDefault="00977B6E" w:rsidP="00977B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Копии личных карточек частных охранников, осуществляющих охрану объекта.</w:t>
      </w:r>
    </w:p>
    <w:p w14:paraId="2DBC08E8" w14:textId="77777777" w:rsidR="00C563C8" w:rsidRDefault="00977B6E" w:rsidP="00C563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Копии медицинских книжек частных охранников, осуществляющих охрану объекта.</w:t>
      </w:r>
    </w:p>
    <w:p w14:paraId="21AE8633" w14:textId="77777777" w:rsidR="00327B70" w:rsidRPr="00977B6E" w:rsidRDefault="00977B6E" w:rsidP="00C563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6E">
        <w:rPr>
          <w:rFonts w:ascii="Times New Roman" w:eastAsia="Times New Roman" w:hAnsi="Times New Roman" w:cs="Times New Roman"/>
          <w:sz w:val="20"/>
          <w:szCs w:val="20"/>
          <w:lang w:eastAsia="ar-SA"/>
        </w:rPr>
        <w:t>- Копии справок об отсутствии судимости.</w:t>
      </w:r>
    </w:p>
    <w:bookmarkEnd w:id="1"/>
    <w:p w14:paraId="3F5F04CE" w14:textId="77777777" w:rsidR="00327B70" w:rsidRPr="0052657C" w:rsidRDefault="00327B70">
      <w:pPr>
        <w:rPr>
          <w:rFonts w:ascii="Times New Roman" w:hAnsi="Times New Roman" w:cs="Times New Roman"/>
          <w:sz w:val="20"/>
          <w:szCs w:val="20"/>
        </w:rPr>
      </w:pPr>
    </w:p>
    <w:sectPr w:rsidR="00327B70" w:rsidRPr="00526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70"/>
    <w:rsid w:val="00194006"/>
    <w:rsid w:val="00196FEF"/>
    <w:rsid w:val="001B497C"/>
    <w:rsid w:val="00240589"/>
    <w:rsid w:val="00327B70"/>
    <w:rsid w:val="00493C29"/>
    <w:rsid w:val="004A72E0"/>
    <w:rsid w:val="0052657C"/>
    <w:rsid w:val="00616EC3"/>
    <w:rsid w:val="007B5D32"/>
    <w:rsid w:val="008E21E7"/>
    <w:rsid w:val="00977B6E"/>
    <w:rsid w:val="00AA5E67"/>
    <w:rsid w:val="00B91C49"/>
    <w:rsid w:val="00BD20CB"/>
    <w:rsid w:val="00C563C8"/>
    <w:rsid w:val="00D00AE1"/>
    <w:rsid w:val="00D35D81"/>
    <w:rsid w:val="00D50F7D"/>
    <w:rsid w:val="00D87AF3"/>
    <w:rsid w:val="00DB2D27"/>
    <w:rsid w:val="00DD3E15"/>
    <w:rsid w:val="00DD5797"/>
    <w:rsid w:val="00E8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6268"/>
  <w15:docId w15:val="{135B346F-1E73-44BC-8267-8353BA07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606"/>
    <w:pPr>
      <w:ind w:left="720"/>
      <w:contextualSpacing/>
    </w:pPr>
  </w:style>
  <w:style w:type="paragraph" w:customStyle="1" w:styleId="Standard">
    <w:name w:val="Standard"/>
    <w:rsid w:val="00D87AF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4">
    <w:name w:val="Normal (Web)"/>
    <w:basedOn w:val="a"/>
    <w:uiPriority w:val="99"/>
    <w:semiHidden/>
    <w:unhideWhenUsed/>
    <w:rsid w:val="00D87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4442</Words>
  <Characters>25322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Nechaev</dc:creator>
  <cp:keywords/>
  <dc:description/>
  <cp:lastModifiedBy>Uaer</cp:lastModifiedBy>
  <cp:revision>8</cp:revision>
  <dcterms:created xsi:type="dcterms:W3CDTF">2021-11-22T11:45:00Z</dcterms:created>
  <dcterms:modified xsi:type="dcterms:W3CDTF">2021-12-05T13:49:00Z</dcterms:modified>
</cp:coreProperties>
</file>