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2</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E2D82"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FE2D82"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01.21.03.702</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БД СеллВОШ (CellWASH)</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01.21.02.20.02.01.02.01.18</w:t>
            </w:r>
            <w:r w:rsidR="00B924CB">
              <w:rPr>
                <w:b/>
              </w:rPr>
              <w:t xml:space="preserve"> / </w:t>
            </w:r>
            <w:r w:rsidR="00B924CB">
              <w:t>21.20.23.111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Витамин B12 ИВД, набор, иммунохемилюминесцентный анализ</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6,00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01.21.01.05.04.6298</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Дегидроэпиандростерон ИВД, реагент</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6,00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01.21.03.1573</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Изотонический разбавитель Diluent LMG</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01.21.03.1573</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Изотонический разбавитель Diluent LMG</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01.21.03.1573</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Изотонический разбавитель Diluent LMG</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01.21.01.05.04.6822</w:t>
            </w:r>
            <w:r w:rsidR="00B924CB">
              <w:rPr>
                <w:b/>
              </w:rPr>
              <w:t xml:space="preserve"> / </w:t>
            </w:r>
            <w:r w:rsidR="00B924CB">
              <w:t>20.13.23.113</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Кальцитонин ИВД, антитела</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01.21.01.05.04.7249</w:t>
            </w:r>
            <w:r w:rsidR="00B924CB">
              <w:rPr>
                <w:b/>
              </w:rPr>
              <w:t xml:space="preserve"> / </w:t>
            </w:r>
            <w:r w:rsidR="00B924CB">
              <w:t>21.10.60.196</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Лютеинизирующий гормон ИВД, иммунохемилюминесцентный анализ</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6,00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01.21.03.3327</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Набор калибраторов для определения фолиевой кислоты (Folate III CalSet Elecsys, cobas e)</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01.21.01.05.04.8688</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Общий тестостерон ИВД, калибратор</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6,00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01.21.03.5374</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Пробирки реакционные SU-40 (Reaction Tubes SU-40)</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7,00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01.21.01.05.04.9248</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Пролактин ИВД, реагент</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6,00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01.21.01.05.04.10162</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С-пептид ИВД, набор, иммунохемилюминесцентный анализ</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01.21.03.6317</w:t>
            </w:r>
            <w:r w:rsidR="00B924CB">
              <w:rPr>
                <w:b/>
              </w:rPr>
              <w:t xml:space="preserve"> / </w:t>
            </w:r>
            <w:r w:rsidR="00B924CB">
              <w:t>20.59.52.199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Субстрат (Access Substrate)</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4,00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01.21.01.05.04.10926</w:t>
            </w:r>
            <w:r w:rsidR="00B924CB">
              <w:rPr>
                <w:b/>
              </w:rPr>
              <w:t xml:space="preserve"> / </w:t>
            </w:r>
            <w:r w:rsidR="00B924CB">
              <w:t>21.20.23.111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Фолликулостимулирующий гормон ИВД, реагент</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6,00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01.21.01.05.04.11051</w:t>
            </w:r>
            <w:r w:rsidR="00B924CB">
              <w:rPr>
                <w:b/>
              </w:rPr>
              <w:t xml:space="preserve"> / </w:t>
            </w:r>
            <w:r w:rsidR="00B924CB">
              <w:t>21.10.60.196</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Хорионический гонадотропин человека альфа-субъединица (альфа-ХГЧ) ИВД, реагент</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4,00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01.21.01.05.04.11445</w:t>
            </w:r>
            <w:r w:rsidR="00B924CB">
              <w:rPr>
                <w:b/>
              </w:rPr>
              <w:t xml:space="preserve"> / </w:t>
            </w:r>
            <w:r w:rsidR="00B924CB">
              <w:t>21.10.60.196</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Эстроген/прогестерон рецептор ИВД, реагент</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6,00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bl>
    <w:p w:rsidR="00577512" w:rsidP="001D424F" w:rsidRDefault="00FE2D82"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FE2D82"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FE2D82"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E2D82" w14:paraId="7228F854" w14:textId="39919802">
      <w:pPr>
        <w:pStyle w:val="aff2"/>
        <w:ind w:firstLine="567"/>
      </w:pPr>
    </w:p>
    <w:p w:rsidR="00FE162B" w:rsidP="00D2329E" w:rsidRDefault="00FE2D82" w14:paraId="7865E5D6" w14:textId="4C5243DC">
      <w:pPr>
        <w:pStyle w:val="aff2"/>
        <w:ind w:firstLine="567"/>
      </w:pPr>
    </w:p>
    <w:p w:rsidR="00B94160" w:rsidRDefault="00FE2D82" w14:paraId="7172E543" w14:textId="77777777">
      <w:pPr>
        <w:pStyle w:val="2"/>
        <w:keepLines/>
        <w:widowControl/>
        <w:ind w:left="1080"/>
        <w:textAlignment w:val="auto"/>
        <w:rPr>
          <w:color w:val="000000"/>
          <w:lang w:eastAsia="ru-RU"/>
        </w:rPr>
      </w:pPr>
    </w:p>
    <w:p w:rsidR="00B94160" w:rsidRDefault="00FE2D82"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E2D82"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E2D82"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E2D82"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3D9D2AE" w14:textId="77777777">
            <w:pPr>
              <w:pStyle w:val="af5"/>
              <w:rPr>
                <w:lang w:val="en-US"/>
              </w:rPr>
            </w:pPr>
            <w:r w:rsidR="00C40026">
              <w:rPr>
                <w:u w:val="single"/>
                <w:lang w:val="en-US"/>
              </w:rPr>
              <w:t>Гланвый врач</w:t>
            </w:r>
          </w:p>
        </w:tc>
      </w:tr>
      <w:tr>
        <w:trPr>
          <w:cantSplit/>
          <w:trHeight w:val="1147"/>
        </w:trPr>
        <w:tc>
          <w:tcPr>
            <w:tcW w:w="7015" w:type="dxa"/>
            <w:tcBorders>
              <w:top w:val="nil"/>
              <w:left w:val="nil"/>
              <w:bottom w:val="nil"/>
              <w:right w:val="nil"/>
            </w:tcBorders>
          </w:tcPr>
          <w:p w:rsidR="00B94160" w:rsidRDefault="00FE2D82"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237637B4"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3</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E2D82"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E2D82"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FE2D82" w14:paraId="63EF041C" w14:textId="77777777">
            <w:pPr>
              <w:ind w:firstLine="52"/>
            </w:pPr>
            <w:r w:rsidR="00C40026">
              <w:rPr>
                <w:lang w:val="en-US"/>
              </w:rPr>
              <w:t>Поставка реагентов и расходных материалов для автоматической иммунохемилюминисцентной системы «IMMULITE».</w:t>
            </w:r>
          </w:p>
        </w:tc>
        <w:tc>
          <w:tcPr>
            <w:tcW w:w="662" w:type="pct"/>
            <w:tcBorders>
              <w:bottom w:val="single" w:color="auto" w:sz="4" w:space="0"/>
            </w:tcBorders>
          </w:tcPr>
          <w:p w:rsidR="00B94160" w:rsidRDefault="00FE2D82"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FE2D82"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FE2D82"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FE2D82" w14:paraId="7E658691" w14:textId="77777777">
            <w:pPr>
              <w:pStyle w:val="aff1"/>
              <w:numPr>
                <w:ilvl w:val="0"/>
                <w:numId w:val="5"/>
              </w:numPr>
              <w:rPr>
                <w:lang w:val="en-US"/>
              </w:rPr>
            </w:pPr>
            <w:r w:rsidR="00473384">
              <w:rPr>
                <w:lang w:val="en-US"/>
              </w:rPr>
              <w:t>БД СеллВОШ (CellWASH)</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Витамин B12 ИВД, набор, иммунохемилюминесцентный анализ</w:t>
            </w:r>
            <w:r w:rsidR="00473384">
              <w:rPr>
                <w:lang w:val="en-US"/>
              </w:rPr>
              <w:t xml:space="preserve">; </w:t>
            </w:r>
            <w:r w:rsidR="00473384">
              <w:rPr>
                <w:lang w:val="en-US"/>
              </w:rPr>
              <w:t>6,00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Дегидроэпиандростерон ИВД, реагент</w:t>
            </w:r>
            <w:r w:rsidR="00473384">
              <w:rPr>
                <w:lang w:val="en-US"/>
              </w:rPr>
              <w:t xml:space="preserve">; </w:t>
            </w:r>
            <w:r w:rsidR="00473384">
              <w:rPr>
                <w:lang w:val="en-US"/>
              </w:rPr>
              <w:t>6,00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Изотонический разбавитель Diluent LMG</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Изотонический разбавитель Diluent LMG</w:t>
            </w:r>
            <w:r w:rsidR="00473384">
              <w:rPr>
                <w:lang w:val="en-US"/>
              </w:rPr>
              <w:t xml:space="preserve">; </w:t>
            </w:r>
            <w:r w:rsidR="00473384">
              <w:rPr>
                <w:lang w:val="en-US"/>
              </w:rPr>
              <w:t>2,00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Изотонический разбавитель Diluent LMG</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Кальцитонин ИВД, антитела</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Лютеинизирующий гормон ИВД, иммунохемилюминесцентный анализ</w:t>
            </w:r>
            <w:r w:rsidR="00473384">
              <w:rPr>
                <w:lang w:val="en-US"/>
              </w:rPr>
              <w:t xml:space="preserve">; </w:t>
            </w:r>
            <w:r w:rsidR="00473384">
              <w:rPr>
                <w:lang w:val="en-US"/>
              </w:rPr>
              <w:t>6,00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Набор калибраторов для определения фолиевой кислоты (Folate III CalSet Elecsys, cobas e)</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Общий тестостерон ИВД, калибратор</w:t>
            </w:r>
            <w:r w:rsidR="00473384">
              <w:rPr>
                <w:lang w:val="en-US"/>
              </w:rPr>
              <w:t xml:space="preserve">; </w:t>
            </w:r>
            <w:r w:rsidR="00473384">
              <w:rPr>
                <w:lang w:val="en-US"/>
              </w:rPr>
              <w:t>6,00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Пробирки реакционные SU-40 (Reaction Tubes SU-40)</w:t>
            </w:r>
            <w:r w:rsidR="00473384">
              <w:rPr>
                <w:lang w:val="en-US"/>
              </w:rPr>
              <w:t xml:space="preserve">; </w:t>
            </w:r>
            <w:r w:rsidR="00473384">
              <w:rPr>
                <w:lang w:val="en-US"/>
              </w:rPr>
              <w:t>7,00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Пролактин ИВД, реагент</w:t>
            </w:r>
            <w:r w:rsidR="00473384">
              <w:rPr>
                <w:lang w:val="en-US"/>
              </w:rPr>
              <w:t xml:space="preserve">; </w:t>
            </w:r>
            <w:r w:rsidR="00473384">
              <w:rPr>
                <w:lang w:val="en-US"/>
              </w:rPr>
              <w:t>6,00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С-пептид ИВД, набор, иммунохемилюминесцентный анализ</w:t>
            </w:r>
            <w:r w:rsidR="00473384">
              <w:rPr>
                <w:lang w:val="en-US"/>
              </w:rPr>
              <w:t xml:space="preserve">; </w:t>
            </w:r>
            <w:r w:rsidR="00473384">
              <w:rPr>
                <w:lang w:val="en-US"/>
              </w:rPr>
              <w:t>1,00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Субстрат (Access Substrate)</w:t>
            </w:r>
            <w:r w:rsidR="00473384">
              <w:rPr>
                <w:lang w:val="en-US"/>
              </w:rPr>
              <w:t xml:space="preserve">; </w:t>
            </w:r>
            <w:r w:rsidR="00473384">
              <w:rPr>
                <w:lang w:val="en-US"/>
              </w:rPr>
              <w:t>4,00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Фолликулостимулирующий гормон ИВД, реагент</w:t>
            </w:r>
            <w:r w:rsidR="00473384">
              <w:rPr>
                <w:lang w:val="en-US"/>
              </w:rPr>
              <w:t xml:space="preserve">; </w:t>
            </w:r>
            <w:r w:rsidR="00473384">
              <w:rPr>
                <w:lang w:val="en-US"/>
              </w:rPr>
              <w:t>6,00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Хорионический гонадотропин человека альфа-субъединица (альфа-ХГЧ) ИВД, реагент</w:t>
            </w:r>
            <w:r w:rsidR="00473384">
              <w:rPr>
                <w:lang w:val="en-US"/>
              </w:rPr>
              <w:t xml:space="preserve">; </w:t>
            </w:r>
            <w:r w:rsidR="00473384">
              <w:rPr>
                <w:lang w:val="en-US"/>
              </w:rPr>
              <w:t>4,00</w:t>
            </w:r>
            <w:r w:rsidR="00473384">
              <w:rPr>
                <w:lang w:val="en-US"/>
              </w:rPr>
              <w:t xml:space="preserve">; </w:t>
            </w:r>
            <w:r w:rsidR="00473384">
              <w:rPr>
                <w:lang w:val="en-US"/>
              </w:rPr>
              <w:t>Штука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Эстроген/прогестерон рецептор ИВД, реагент</w:t>
            </w:r>
            <w:r w:rsidR="00473384">
              <w:rPr>
                <w:lang w:val="en-US"/>
              </w:rPr>
              <w:t xml:space="preserve">; </w:t>
            </w:r>
            <w:r w:rsidR="00473384">
              <w:rPr>
                <w:lang w:val="en-US"/>
              </w:rPr>
              <w:t>6,00</w:t>
            </w:r>
            <w:r w:rsidR="00473384">
              <w:rPr>
                <w:lang w:val="en-US"/>
              </w:rPr>
              <w:t xml:space="preserve">; </w:t>
            </w:r>
            <w:r w:rsidR="00473384">
              <w:rPr>
                <w:lang w:val="en-US"/>
              </w:rPr>
              <w:t>Штука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E2D82"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 дн. от даты заключения договора</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30.06.2022 (МСК)</w:t>
            </w:r>
            <w:r w:rsidR="00473384">
              <w:rPr>
                <w:lang w:val="en-US"/>
              </w:rPr>
              <w:t>;</w:t>
            </w:r>
          </w:p>
          <w:p w:rsidR="00473384" w:rsidP="00473384" w:rsidRDefault="00FE2D82"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FE2D82"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FE2D82"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E2D82" w14:paraId="44C8936E" w14:textId="77777777">
            <w:pPr>
              <w:pStyle w:val="aff2"/>
              <w:rPr>
                <w:lang w:val="en-US"/>
              </w:rPr>
            </w:pPr>
            <w:r w:rsidRPr="006C3750" w:rsidR="00C40026">
              <w:t>Оплата по обязательству: поставка реагентов и расходных материалов для автоматической иммунохемилюминисцентной системы «IMMULITE».</w:t>
            </w:r>
          </w:p>
        </w:tc>
        <w:tc>
          <w:tcPr>
            <w:tcW w:w="2070" w:type="dxa"/>
            <w:tcBorders>
              <w:bottom w:val="single" w:color="auto" w:sz="4" w:space="0"/>
            </w:tcBorders>
          </w:tcPr>
          <w:p w:rsidR="00B94160" w:rsidRDefault="00FE2D82" w14:paraId="5DCCBA67" w14:textId="64894B6D">
            <w:pPr>
              <w:pStyle w:val="aff2"/>
              <w:rPr>
                <w:lang w:val="en-US"/>
              </w:rPr>
            </w:pPr>
            <w:r w:rsidR="00C40026">
              <w:t>Оплата</w:t>
            </w:r>
          </w:p>
        </w:tc>
        <w:tc>
          <w:tcPr>
            <w:tcW w:w="2160" w:type="dxa"/>
            <w:tcBorders>
              <w:bottom w:val="single" w:color="auto" w:sz="4" w:space="0"/>
            </w:tcBorders>
          </w:tcPr>
          <w:p w:rsidR="00B94160" w:rsidRDefault="00FE2D82"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E2D82"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E2D82" w14:paraId="3E23E345" w14:textId="77777777">
            <w:pPr>
              <w:pStyle w:val="aff2"/>
              <w:rPr>
                <w:lang w:val="en-US"/>
              </w:rPr>
            </w:pPr>
            <w:r w:rsidR="00C40026">
              <w:rPr>
                <w:b/>
                <w:lang w:val="en-US"/>
              </w:rPr>
              <w:t>Срок исполнения обязательства:</w:t>
            </w:r>
            <w:r w:rsidR="00C40026">
              <w:rPr>
                <w:lang w:val="en-US"/>
              </w:rPr>
              <w:t>60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реагентов и расходных материалов для автоматической иммунохемилюминисцентной системы «IMMULITE».)</w:t>
            </w:r>
            <w:r w:rsidR="00C40026">
              <w:rPr>
                <w:rFonts w:eastAsiaTheme="minorHAnsi"/>
                <w:iCs/>
                <w:lang w:val="en-US"/>
              </w:rPr>
              <w:t/>
            </w:r>
            <w:r w:rsidRPr="000D685C" w:rsidR="00C40026">
              <w:rPr>
                <w:lang w:val="en-US"/>
              </w:rPr>
              <w:t>;</w:t>
            </w:r>
          </w:p>
        </w:tc>
      </w:tr>
    </w:tbl>
    <w:p w:rsidRPr="000D685C" w:rsidR="00B94160" w:rsidRDefault="00FE2D82"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E2D82"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E2D82" w14:paraId="7532D522" w14:textId="558E9A56">
      <w:pPr>
        <w:pStyle w:val="Standard"/>
        <w:jc w:val="both"/>
        <w:rPr>
          <w:sz w:val="24"/>
          <w:szCs w:val="24"/>
        </w:rPr>
      </w:pPr>
    </w:p>
    <w:p w:rsidR="00B94160" w:rsidRDefault="00FE2D82"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FE2D82"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E2D82"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E2D82"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FE2D82" w14:paraId="121DAAC9" w14:textId="77777777">
            <w:pPr>
              <w:ind w:firstLine="0"/>
              <w:rPr>
                <w:lang w:val="en-US"/>
              </w:rPr>
            </w:pPr>
            <w:r w:rsidR="00C40026">
              <w:rPr>
                <w:lang w:val="en-US"/>
              </w:rPr>
              <w:t>141980, Московская область, город Дубна, улица Карла Маркса д. 30, стр. 5 (клинико-диагностическая лаборатория).</w:t>
            </w:r>
          </w:p>
        </w:tc>
      </w:tr>
    </w:tbl>
    <w:p w:rsidR="00B94160" w:rsidRDefault="00FE2D82"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E2D82"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6A68FE4E" w14:textId="77777777">
            <w:pPr>
              <w:pStyle w:val="af5"/>
              <w:rPr>
                <w:lang w:val="en-US"/>
              </w:rPr>
            </w:pPr>
            <w:r w:rsidR="00C40026">
              <w:rPr>
                <w:u w:val="single"/>
                <w:lang w:val="en-US"/>
              </w:rPr>
              <w:t>Гланвый врач</w:t>
            </w:r>
          </w:p>
        </w:tc>
      </w:tr>
      <w:tr>
        <w:trPr>
          <w:cantSplit/>
          <w:trHeight w:val="1147"/>
        </w:trPr>
        <w:tc>
          <w:tcPr>
            <w:tcW w:w="7015" w:type="dxa"/>
            <w:tcBorders>
              <w:top w:val="nil"/>
              <w:left w:val="nil"/>
              <w:bottom w:val="nil"/>
              <w:right w:val="nil"/>
            </w:tcBorders>
          </w:tcPr>
          <w:p w:rsidR="00B94160" w:rsidRDefault="00FE2D82"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3947211"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4</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bookmarkStart w:name="_GoBack" w:id="0"/>
            <w:bookmarkEnd w:id="0"/>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Оплата по обязательству: поставка реагентов и расходных материалов для автоматической иммунохемилюминисцентной системы «IMMULITE».</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Поставка реагентов и расходных материалов для автоматической иммунохемилюминисцентной системы «IMMULITE».</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bl>
    <w:p w:rsidR="00B94160" w:rsidRDefault="00FE2D82" w14:paraId="41C86D64" w14:textId="77777777">
      <w:pPr>
        <w:rPr>
          <w:lang w:val="en-US"/>
        </w:rPr>
      </w:pPr>
    </w:p>
    <w:p w:rsidR="00B94160" w:rsidRDefault="00C40026" w14:paraId="4119655A" w14:textId="77777777">
      <w:pPr>
        <w:pStyle w:val="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r w:rsidR="00C40026">
              <w:t>Поставка реагентов и расходных материалов для автоматической иммунохемилюминисцентной системы «IMMULITE».</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Заказчик</w:t>
            </w:r>
          </w:p>
        </w:tc>
      </w:tr>
    </w:tbl>
    <w:p w:rsidR="00B94160" w:rsidRDefault="00FE2D82"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E2D82" w14:paraId="0AA822E4" w14:textId="77777777">
            <w:pPr>
              <w:pStyle w:val="aff2"/>
            </w:pPr>
            <w:r w:rsidR="00C40026">
              <w:t>Поставка реагентов и расходных материалов для автоматической иммунохемилюминисцентной системы «IMMULITE».</w:t>
            </w:r>
          </w:p>
        </w:tc>
        <w:tc>
          <w:tcPr>
            <w:tcW w:w="1035" w:type="pct"/>
            <w:tcBorders>
              <w:top w:val="single" w:color="auto" w:sz="4" w:space="0"/>
              <w:left w:val="single" w:color="auto" w:sz="4" w:space="0"/>
              <w:bottom w:val="single" w:color="auto" w:sz="4" w:space="0"/>
              <w:right w:val="single" w:color="auto" w:sz="4" w:space="0"/>
            </w:tcBorders>
          </w:tcPr>
          <w:p w:rsidR="00B94160" w:rsidRDefault="00FE2D82"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E2D82"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E2D82"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FE2D82"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FE2D82" w14:paraId="4EF5E733" w14:textId="77777777">
            <w:pPr>
              <w:pStyle w:val="aff2"/>
            </w:pPr>
            <w:r w:rsidR="00C40026">
              <w:t>Поставка реагентов и расходных материалов для автоматической иммунохемилюминисцентной системы «IMMULITE».</w:t>
            </w:r>
          </w:p>
        </w:tc>
        <w:tc>
          <w:tcPr>
            <w:tcW w:w="2615" w:type="pct"/>
            <w:tcBorders>
              <w:top w:val="single" w:color="auto" w:sz="4" w:space="0"/>
              <w:left w:val="single" w:color="auto" w:sz="4" w:space="0"/>
              <w:bottom w:val="single" w:color="auto" w:sz="4" w:space="0"/>
              <w:right w:val="single" w:color="auto" w:sz="4" w:space="0"/>
            </w:tcBorders>
          </w:tcPr>
          <w:p w:rsidR="00B94160" w:rsidRDefault="00FE2D82" w14:paraId="4AB35F40" w14:textId="77777777">
            <w:pPr>
              <w:pStyle w:val="aff2"/>
            </w:pPr>
            <w:r w:rsidR="00C40026">
              <w:t>Товарная накладная (ТОРГ-12, унифицированный формат, приказ ФНС России от 30.11.2015 г. № ММВ-7-10/551@)</w:t>
            </w:r>
          </w:p>
        </w:tc>
      </w:tr>
    </w:tbl>
    <w:p w:rsidR="00B94160" w:rsidRDefault="00FE2D82"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E2D82"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62A5795" w14:textId="77777777">
            <w:pPr>
              <w:pStyle w:val="af5"/>
              <w:rPr>
                <w:lang w:val="en-US"/>
              </w:rPr>
            </w:pPr>
            <w:r w:rsidR="00C40026">
              <w:rPr>
                <w:u w:val="single"/>
                <w:lang w:val="en-US"/>
              </w:rPr>
              <w:t>Гланвый врач</w:t>
            </w:r>
          </w:p>
        </w:tc>
      </w:tr>
      <w:tr>
        <w:trPr>
          <w:cantSplit/>
          <w:trHeight w:val="1147"/>
        </w:trPr>
        <w:tc>
          <w:tcPr>
            <w:tcW w:w="7015" w:type="dxa"/>
            <w:tcBorders>
              <w:top w:val="nil"/>
              <w:left w:val="nil"/>
              <w:bottom w:val="nil"/>
              <w:right w:val="nil"/>
            </w:tcBorders>
          </w:tcPr>
          <w:p w:rsidR="00B94160" w:rsidRDefault="00FE2D82"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55E42480"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5</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lastRenderedPageBreak/>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lastRenderedPageBreak/>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lastRenderedPageBreak/>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FE2D82">
        <w:fldChar w:fldCharType="begin"/>
      </w:r>
      <w:r w:rsidR="00FE2D82">
        <w:instrText xml:space="preserve"> SEQ Таблица \* ARABIC </w:instrText>
      </w:r>
      <w:r w:rsidR="00FE2D82">
        <w:fldChar w:fldCharType="separate"/>
      </w:r>
      <w:r>
        <w:t>4</w:t>
      </w:r>
      <w:r w:rsidR="00FE2D82">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E2D82"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2EC5C477" w14:textId="77777777">
            <w:pPr>
              <w:pStyle w:val="af5"/>
              <w:rPr>
                <w:lang w:val="en-US"/>
              </w:rPr>
            </w:pPr>
            <w:r w:rsidR="00C40026">
              <w:rPr>
                <w:u w:val="single"/>
                <w:lang w:val="en-US"/>
              </w:rPr>
              <w:t>Гланвый врач</w:t>
            </w:r>
          </w:p>
        </w:tc>
      </w:tr>
      <w:tr>
        <w:trPr>
          <w:cantSplit/>
          <w:trHeight w:val="1147"/>
        </w:trPr>
        <w:tc>
          <w:tcPr>
            <w:tcW w:w="7015" w:type="dxa"/>
            <w:tcBorders>
              <w:top w:val="nil"/>
              <w:left w:val="nil"/>
              <w:bottom w:val="nil"/>
              <w:right w:val="nil"/>
            </w:tcBorders>
          </w:tcPr>
          <w:p w:rsidR="00B94160" w:rsidRDefault="00FE2D82"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1DA3C0F"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E2D82"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4A9FB" w14:textId="77777777" w:rsidR="00FE2D82" w:rsidRDefault="00FE2D82">
      <w:r>
        <w:separator/>
      </w:r>
    </w:p>
  </w:endnote>
  <w:endnote w:type="continuationSeparator" w:id="0">
    <w:p w14:paraId="4CFAC949" w14:textId="77777777" w:rsidR="00FE2D82" w:rsidRDefault="00FE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53A">
      <w:rPr>
        <w:noProof/>
      </w:rPr>
      <w:t>1</w:t>
    </w:r>
    <w:r>
      <w:fldChar w:fldCharType="end"/>
    </w:r>
    <w:r>
      <w:tab/>
    </w:r>
    <w:r>
      <w:tab/>
    </w:r>
    <w:r>
      <w:rPr>
        <w:shd w:val="clear" w:color="auto" w:fill="FFFFFF"/>
      </w:rPr>
      <w:t xml:space="preserve">Номер позиции плана закупок в </w:t>
    </w:r>
    <w:r>
      <w:t>ЕАСУЗ:</w:t>
    </w:r>
    <w:r>
      <w:t>124959-21</w:t>
    </w:r>
  </w:p>
  <w:p w:rsidR="007C410C" w:rsidRDefault="007C410C" w14:paraId="41AABE56"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1494A" w14:textId="77777777" w:rsidR="00FE2D82" w:rsidRDefault="00FE2D82">
      <w:r>
        <w:separator/>
      </w:r>
    </w:p>
  </w:footnote>
  <w:footnote w:type="continuationSeparator" w:id="0">
    <w:p w14:paraId="0FE3217F" w14:textId="77777777" w:rsidR="00FE2D82" w:rsidRDefault="00FE2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C580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C580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C580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C580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C580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C580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C580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C580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C580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C580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C580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C580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C580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C580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C580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C580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C580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C580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C580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C580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C580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C580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C580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C580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C580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C580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C580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C580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C580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C580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C580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C580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C580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C580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C580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C580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C580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C580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C580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C580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C580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C580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C580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C580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C580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C580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C580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C580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C580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C580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C580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C580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C580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C580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C580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C580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C580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C580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C580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C580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C580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C580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C580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C580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C580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C580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C580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C580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C580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C580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C580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C580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C580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C580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C580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C580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C580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C580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C5806">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1C580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1C580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1C580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C580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C580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C580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C580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C580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1C580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C580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C580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C580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C5806"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C580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C580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C580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C580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C580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C580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C580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C580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C580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C580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C580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C580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C580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C5806"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C580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C580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C580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C580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C580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C580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C580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C580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C580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C580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C580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C580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C580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C580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C580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C580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C580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C580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C580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C580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1C580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C580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C580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C580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C580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C580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C580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C580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C580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C580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C580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C580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C580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C580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C580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C580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C580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C580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C580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C580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C580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C580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C580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C580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C580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C580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C580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C580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C580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C580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C580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C580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C580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C580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C580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C580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C580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C580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C580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C580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C580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C580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C580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C580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C580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C580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C580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C580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C580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C580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C580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C580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C580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C580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C580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C580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C580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C580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C580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C580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C580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C580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C580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C580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C580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C580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C580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C580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C580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C580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C580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C580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C580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C580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C580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C580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C580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C580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C580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C580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C580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C580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C580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C580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C580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C580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C580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C580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C580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C580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C580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C580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1C580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1C580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1C580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1C580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1C580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1C580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1C580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1C580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1C580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1C5806">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946" w:rsidRDefault="00080946">
      <w:pPr>
        <w:spacing w:line="240" w:lineRule="auto"/>
      </w:pPr>
      <w:r>
        <w:separator/>
      </w:r>
    </w:p>
  </w:endnote>
  <w:endnote w:type="continuationSeparator" w:id="0">
    <w:p w:rsidR="00080946" w:rsidRDefault="0008094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946" w:rsidRDefault="00080946">
      <w:pPr>
        <w:spacing w:after="0" w:line="240" w:lineRule="auto"/>
      </w:pPr>
      <w:r>
        <w:separator/>
      </w:r>
    </w:p>
  </w:footnote>
  <w:footnote w:type="continuationSeparator" w:id="0">
    <w:p w:rsidR="00080946" w:rsidRDefault="00080946">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0946"/>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806"/>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C580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1C580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1C580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2C63ED-508E-4B38-91B6-8B0D9141D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7535</TotalTime>
  <Pages>1</Pages>
  <Words>5484</Words>
  <Characters>31260</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713</cp:revision>
  <cp:lastPrinted>2016-02-16T07:09:00Z</cp:lastPrinted>
  <dcterms:created xsi:type="dcterms:W3CDTF">2019-04-04T14:06:00Z</dcterms:created>
  <dcterms:modified xsi:type="dcterms:W3CDTF">2021-11-30T10:16:00Z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