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01.21.02.08.01.06.03.01.01.01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Ритуксимаб (МНН)</w:t>
            </w:r>
            <w:r w:rsidR="00965BE7">
              <w:rPr>
                <w:sz w:val="18"/>
                <w:szCs w:val="18"/>
              </w:rPr>
              <w:t xml:space="preserve"> </w:t>
            </w:r>
            <w:r w:rsidRPr="00652325" w:rsidR="00965BE7">
              <w:rPr>
                <w:sz w:val="18"/>
                <w:szCs w:val="18"/>
              </w:rPr>
              <w:t xml:space="preserve">/ </w:t>
            </w:r>
            <w:r w:rsidRPr="002E25F2" w:rsidR="00965BE7">
              <w:rPr>
                <w:sz w:val="18"/>
                <w:szCs w:val="18"/>
              </w:rPr>
              <w:t>Ритуксимаб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(Ритуксимаб)</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Ритуксимаб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1 700 000,50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(Ритуксимаб)</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(Ритуксимаб))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(Ритуксимаб)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(Ритуксимаб)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(Ритуксимаб)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(Ритуксимаб)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(Ритуксимаб)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116942-22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