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031899-21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офисной мебели для оснащения офиса МФЦ</w:t>
      </w:r>
    </w:p>
    <w:p w:rsidR="007C3BF1" w:rsidRDefault="008C2287">
      <w:pPr>
        <w:ind w:left="1418"/>
      </w:pPr>
      <w:r>
        <w:t xml:space="preserve">Цена </w:t>
      </w:r>
      <w:r>
        <w:t>договора</w:t>
      </w:r>
      <w:r>
        <w:t xml:space="preserve">, руб.: </w:t>
      </w:r>
      <w:r>
        <w:t>578 146,35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01.05.01.03.01</w:t>
            </w:r>
            <w:r w:rsidR="008C2287">
              <w:rPr>
                <w:b/>
              </w:rPr>
              <w:t xml:space="preserve"> / </w:t>
            </w:r>
            <w:r w:rsidR="008C2287">
              <w:t>31.01.12.190</w:t>
            </w:r>
          </w:p>
          <w:p w:rsidR="007C3BF1" w:rsidRDefault="00F55B4A">
            <w:pPr>
              <w:pStyle w:val="aff1"/>
              <w:rPr>
                <w:lang w:val="en-US"/>
              </w:rPr>
            </w:pPr>
          </w:p>
        </w:tc>
        <w:tc>
          <w:tcPr>
            <w:tcW w:w="3003" w:type="dxa"/>
            <w:shd w:val="clear" w:color="auto" w:fill="auto"/>
          </w:tcPr>
          <w:p w:rsidR="007C3BF1" w:rsidRDefault="00F55B4A">
            <w:pPr>
              <w:pStyle w:val="aff1"/>
            </w:pPr>
            <w:r w:rsidR="008C2287">
              <w:t>Вешалка напольная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01.05.01.04.05</w:t>
            </w:r>
            <w:r w:rsidR="008C2287">
              <w:rPr>
                <w:b/>
              </w:rPr>
              <w:t xml:space="preserve"> / </w:t>
            </w:r>
            <w:r w:rsidR="008C2287">
              <w:t>31.09.13.190</w:t>
            </w:r>
          </w:p>
          <w:p w:rsidR="007C3BF1" w:rsidRDefault="00F55B4A">
            <w:pPr>
              <w:pStyle w:val="aff1"/>
              <w:rPr>
                <w:lang w:val="en-US"/>
              </w:rPr>
            </w:pPr>
          </w:p>
        </w:tc>
        <w:tc>
          <w:tcPr>
            <w:tcW w:w="3003" w:type="dxa"/>
            <w:shd w:val="clear" w:color="auto" w:fill="auto"/>
          </w:tcPr>
          <w:p w:rsidR="007C3BF1" w:rsidRDefault="00F55B4A">
            <w:pPr>
              <w:pStyle w:val="aff1"/>
            </w:pPr>
            <w:r w:rsidR="008C2287">
              <w:t>Диван мягкий не раскладной</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01.05.01.24.04</w:t>
            </w:r>
            <w:r w:rsidR="008C2287">
              <w:rPr>
                <w:b/>
              </w:rPr>
              <w:t xml:space="preserve"> / </w:t>
            </w:r>
            <w:r w:rsidR="008C2287">
              <w:t>31.01.12.133</w:t>
            </w:r>
          </w:p>
          <w:p w:rsidR="007C3BF1" w:rsidRDefault="00F55B4A">
            <w:pPr>
              <w:pStyle w:val="aff1"/>
              <w:rPr>
                <w:lang w:val="en-US"/>
              </w:rPr>
            </w:pPr>
          </w:p>
        </w:tc>
        <w:tc>
          <w:tcPr>
            <w:tcW w:w="3003" w:type="dxa"/>
            <w:shd w:val="clear" w:color="auto" w:fill="auto"/>
          </w:tcPr>
          <w:p w:rsidR="007C3BF1" w:rsidRDefault="00F55B4A">
            <w:pPr>
              <w:pStyle w:val="aff1"/>
            </w:pPr>
            <w:r w:rsidR="008C2287">
              <w:t>Картотечный шкаф</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01.05.01.21.05</w:t>
            </w:r>
            <w:r w:rsidR="008C2287">
              <w:rPr>
                <w:b/>
              </w:rPr>
              <w:t xml:space="preserve"> / </w:t>
            </w:r>
            <w:r w:rsidR="008C2287">
              <w:t>31.01.11.150</w:t>
            </w:r>
          </w:p>
          <w:p w:rsidR="007C3BF1" w:rsidRDefault="00F55B4A">
            <w:pPr>
              <w:pStyle w:val="aff1"/>
              <w:rPr>
                <w:lang w:val="en-US"/>
              </w:rPr>
            </w:pPr>
          </w:p>
        </w:tc>
        <w:tc>
          <w:tcPr>
            <w:tcW w:w="3003" w:type="dxa"/>
            <w:shd w:val="clear" w:color="auto" w:fill="auto"/>
          </w:tcPr>
          <w:p w:rsidR="007C3BF1" w:rsidRDefault="00F55B4A">
            <w:pPr>
              <w:pStyle w:val="aff1"/>
            </w:pPr>
            <w:r w:rsidR="008C2287">
              <w:t>Кресло офисное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01.05.01.20.29.03</w:t>
            </w:r>
            <w:r w:rsidR="008C2287">
              <w:rPr>
                <w:b/>
              </w:rPr>
              <w:t xml:space="preserve"> / </w:t>
            </w:r>
            <w:r w:rsidR="008C2287">
              <w:t>31.01.12.110</w:t>
            </w:r>
          </w:p>
          <w:p w:rsidR="007C3BF1" w:rsidRDefault="00F55B4A">
            <w:pPr>
              <w:pStyle w:val="aff1"/>
              <w:rPr>
                <w:lang w:val="en-US"/>
              </w:rPr>
            </w:pPr>
          </w:p>
        </w:tc>
        <w:tc>
          <w:tcPr>
            <w:tcW w:w="3003" w:type="dxa"/>
            <w:shd w:val="clear" w:color="auto" w:fill="auto"/>
          </w:tcPr>
          <w:p w:rsidR="007C3BF1" w:rsidRDefault="00F55B4A">
            <w:pPr>
              <w:pStyle w:val="aff1"/>
            </w:pPr>
            <w:r w:rsidR="008C2287">
              <w:t>Письменный стол</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01.05.01.21.02</w:t>
            </w:r>
            <w:r w:rsidR="008C2287">
              <w:rPr>
                <w:b/>
              </w:rPr>
              <w:t xml:space="preserve"> / </w:t>
            </w:r>
            <w:r w:rsidR="008C2287">
              <w:t>31.01.11.150</w:t>
            </w:r>
          </w:p>
          <w:p w:rsidR="007C3BF1" w:rsidRDefault="00F55B4A">
            <w:pPr>
              <w:pStyle w:val="aff1"/>
              <w:rPr>
                <w:lang w:val="en-US"/>
              </w:rPr>
            </w:pPr>
          </w:p>
        </w:tc>
        <w:tc>
          <w:tcPr>
            <w:tcW w:w="3003" w:type="dxa"/>
            <w:shd w:val="clear" w:color="auto" w:fill="auto"/>
          </w:tcPr>
          <w:p w:rsidR="007C3BF1" w:rsidRDefault="00F55B4A">
            <w:pPr>
              <w:pStyle w:val="aff1"/>
            </w:pPr>
            <w:r w:rsidR="008C2287">
              <w:t>Стул офисный</w:t>
            </w:r>
          </w:p>
        </w:tc>
        <w:tc>
          <w:tcPr>
            <w:tcW w:w="2430" w:type="dxa"/>
          </w:tcPr>
          <w:p w:rsidR="007C3BF1" w:rsidRDefault="008C2287">
            <w:pPr>
              <w:pStyle w:val="aff1"/>
            </w:pPr>
            <w:r>
              <w:t>(не указано)*</w:t>
            </w:r>
          </w:p>
        </w:tc>
        <w:tc>
          <w:tcPr>
            <w:tcW w:w="1654" w:type="dxa"/>
          </w:tcPr>
          <w:p w:rsidR="007C3BF1" w:rsidRDefault="00F55B4A">
            <w:pPr>
              <w:pStyle w:val="aff1"/>
            </w:pPr>
            <w:r w:rsidR="008C2287">
              <w:t>14,00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01.05.01.24.22</w:t>
            </w:r>
            <w:r w:rsidR="008C2287">
              <w:rPr>
                <w:b/>
              </w:rPr>
              <w:t xml:space="preserve"> / </w:t>
            </w:r>
            <w:r w:rsidR="008C2287">
              <w:t>31.01.11.122</w:t>
            </w:r>
          </w:p>
          <w:p w:rsidR="007C3BF1" w:rsidRDefault="00F55B4A">
            <w:pPr>
              <w:pStyle w:val="aff1"/>
              <w:rPr>
                <w:lang w:val="en-US"/>
              </w:rPr>
            </w:pPr>
          </w:p>
        </w:tc>
        <w:tc>
          <w:tcPr>
            <w:tcW w:w="3003" w:type="dxa"/>
            <w:shd w:val="clear" w:color="auto" w:fill="auto"/>
          </w:tcPr>
          <w:p w:rsidR="007C3BF1" w:rsidRDefault="00F55B4A">
            <w:pPr>
              <w:pStyle w:val="aff1"/>
            </w:pPr>
            <w:r w:rsidR="008C2287">
              <w:t>Шкаф для документов металлический</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01.05.01.24.10</w:t>
            </w:r>
            <w:r w:rsidR="008C2287">
              <w:rPr>
                <w:b/>
              </w:rPr>
              <w:t xml:space="preserve"> / </w:t>
            </w:r>
            <w:r w:rsidR="008C2287">
              <w:t>31.01.12.131</w:t>
            </w:r>
          </w:p>
          <w:p w:rsidR="007C3BF1" w:rsidRDefault="00F55B4A">
            <w:pPr>
              <w:pStyle w:val="aff1"/>
              <w:rPr>
                <w:lang w:val="en-US"/>
              </w:rPr>
            </w:pPr>
          </w:p>
        </w:tc>
        <w:tc>
          <w:tcPr>
            <w:tcW w:w="3003" w:type="dxa"/>
            <w:shd w:val="clear" w:color="auto" w:fill="auto"/>
          </w:tcPr>
          <w:p w:rsidR="007C3BF1" w:rsidRDefault="00F55B4A">
            <w:pPr>
              <w:pStyle w:val="aff1"/>
            </w:pPr>
            <w:r w:rsidR="008C2287">
              <w:t>Шкаф для одежды</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Поставка офисной мебели для оснащения офиса МФЦ</w:t>
            </w:r>
          </w:p>
        </w:tc>
        <w:tc>
          <w:tcPr>
            <w:tcW w:w="959" w:type="pct"/>
          </w:tcPr>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Вешалка напольная</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Диван мягкий не раскладной</w:t>
            </w:r>
          </w:p>
          <w:p w:rsidRPr="000B5400" w:rsidR="007C3BF1" w:rsidP="000B5400" w:rsidRDefault="00F55B4A">
            <w:pPr>
              <w:pStyle w:val="aff1"/>
            </w:pPr>
            <w:r w:rsidRPr="000B5400" w:rsidR="008C2287">
              <w:t>ОКПД 2: 36.12.12.174, </w:t>
            </w:r>
            <w:r w:rsidRPr="000B5400" w:rsidR="008C2287">
              <w:t xml:space="preserve"> </w:t>
            </w:r>
            <w:r w:rsidR="008C2287">
              <w:t>наименование</w:t>
            </w:r>
            <w:r w:rsidRPr="000B5400" w:rsidR="008C2287">
              <w:t xml:space="preserve">:  </w:t>
            </w:r>
            <w:r w:rsidRPr="000B5400" w:rsidR="008C2287">
              <w:t>Картотечный шкаф</w:t>
            </w:r>
          </w:p>
          <w:p w:rsidRPr="000B5400" w:rsidR="007C3BF1" w:rsidP="000B5400" w:rsidRDefault="00F55B4A">
            <w:pPr>
              <w:pStyle w:val="aff1"/>
            </w:pPr>
            <w:r w:rsidRPr="000B5400" w:rsidR="008C2287">
              <w:t>ОКПД 2: 36.11.11.312, </w:t>
            </w:r>
            <w:r w:rsidRPr="000B5400" w:rsidR="008C2287">
              <w:t xml:space="preserve"> </w:t>
            </w:r>
            <w:r w:rsidR="008C2287">
              <w:t>наименование</w:t>
            </w:r>
            <w:r w:rsidRPr="000B5400" w:rsidR="008C2287">
              <w:t xml:space="preserve">:  </w:t>
            </w:r>
            <w:r w:rsidRPr="000B5400" w:rsidR="008C2287">
              <w:t>Кресло офисное</w:t>
            </w:r>
          </w:p>
          <w:p w:rsidRPr="000B5400" w:rsidR="007C3BF1" w:rsidP="000B5400" w:rsidRDefault="00F55B4A">
            <w:pPr>
              <w:pStyle w:val="aff1"/>
            </w:pPr>
            <w:r w:rsidRPr="000B5400" w:rsidR="008C2287">
              <w:t>ОКПД 2: 36.12.12.111, </w:t>
            </w:r>
            <w:r w:rsidRPr="000B5400" w:rsidR="008C2287">
              <w:t xml:space="preserve"> </w:t>
            </w:r>
            <w:r w:rsidR="008C2287">
              <w:t>наименование</w:t>
            </w:r>
            <w:r w:rsidRPr="000B5400" w:rsidR="008C2287">
              <w:t xml:space="preserve">:  </w:t>
            </w:r>
            <w:r w:rsidRPr="000B5400" w:rsidR="008C2287">
              <w:t>Письменный стол</w:t>
            </w:r>
          </w:p>
          <w:p w:rsidRPr="000B5400" w:rsidR="007C3BF1" w:rsidP="000B5400" w:rsidRDefault="00F55B4A">
            <w:pPr>
              <w:pStyle w:val="aff1"/>
            </w:pPr>
            <w:r w:rsidRPr="000B5400" w:rsidR="008C2287">
              <w:t>ОКПД 2: 36.11.11.311, </w:t>
            </w:r>
            <w:r w:rsidRPr="000B5400" w:rsidR="008C2287">
              <w:t xml:space="preserve"> </w:t>
            </w:r>
            <w:r w:rsidR="008C2287">
              <w:t>наименование</w:t>
            </w:r>
            <w:r w:rsidRPr="000B5400" w:rsidR="008C2287">
              <w:t xml:space="preserve">:  </w:t>
            </w:r>
            <w:r w:rsidRPr="000B5400" w:rsidR="008C2287">
              <w:t>Стул офисный</w:t>
            </w:r>
          </w:p>
          <w:p w:rsidRPr="000B5400" w:rsidR="007C3BF1" w:rsidP="000B5400" w:rsidRDefault="00F55B4A">
            <w:pPr>
              <w:pStyle w:val="aff1"/>
            </w:pPr>
            <w:r w:rsidRPr="000B5400" w:rsidR="008C2287">
              <w:t>ОКПД 2: 36.12.11.141, </w:t>
            </w:r>
            <w:r w:rsidRPr="000B5400" w:rsidR="008C2287">
              <w:t xml:space="preserve"> </w:t>
            </w:r>
            <w:r w:rsidR="008C2287">
              <w:t>наименование</w:t>
            </w:r>
            <w:r w:rsidRPr="000B5400" w:rsidR="008C2287">
              <w:t xml:space="preserve">:  </w:t>
            </w:r>
            <w:r w:rsidRPr="000B5400" w:rsidR="008C2287">
              <w:t>Шкаф для документов металлический</w:t>
            </w:r>
          </w:p>
          <w:p w:rsidRPr="000B5400" w:rsidR="007C3BF1" w:rsidP="000B5400" w:rsidRDefault="00F55B4A">
            <w:pPr>
              <w:pStyle w:val="aff1"/>
            </w:pPr>
            <w:r w:rsidRPr="000B5400" w:rsidR="008C2287">
              <w:t>ОКПД 2: 36.12.12.153, </w:t>
            </w:r>
            <w:r w:rsidRPr="000B5400" w:rsidR="008C2287">
              <w:t xml:space="preserve"> </w:t>
            </w:r>
            <w:r w:rsidR="008C2287">
              <w:t>наименование</w:t>
            </w:r>
            <w:r w:rsidRPr="000B5400" w:rsidR="008C2287">
              <w:t xml:space="preserve">:  </w:t>
            </w:r>
            <w:r w:rsidRPr="000B5400" w:rsidR="008C2287">
              <w:t>Шкаф для одежды</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«ТОРГ-12, унифицированный формат, приказ ФНС России от 30.11.2015 г. № ММВ-7-10/551@» (Поставка офисной мебели для оснащения офиса МФЦ)</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Поставка офисной мебели для оснащения офиса МФЦ</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Поставка офисной мебели для оснащения офиса МФЦ</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Акт о приёмке товаров</w:t>
            </w:r>
          </w:p>
        </w:tc>
        <w:tc>
          <w:tcPr>
            <w:tcW w:w="1821" w:type="pct"/>
            <w:vMerge w:val="restart"/>
            <w:shd w:val="clear" w:color="auto" w:fill="auto"/>
          </w:tcPr>
          <w:p w:rsidR="007C3BF1" w:rsidRDefault="00F55B4A">
            <w:pPr>
              <w:pStyle w:val="aff1"/>
            </w:pPr>
            <w:r w:rsidR="008C2287">
              <w:t>Поставка офисной мебели для оснащения офиса МФЦ</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Поставка офисной мебели для оснащения офиса МФЦ</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получения документа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Поставка офисной мебели для оснащения офиса МФЦ</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10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10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