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128400-21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(Карбетоцин)</w:t>
      </w:r>
    </w:p>
    <w:p w:rsidR="007C3BF1" w:rsidRDefault="008C2287">
      <w:pPr>
        <w:ind w:left="1418"/>
      </w:pPr>
      <w:r>
        <w:t xml:space="preserve">Цена </w:t>
      </w:r>
      <w:r>
        <w:t>договора</w:t>
      </w:r>
      <w:r>
        <w:t xml:space="preserve">, руб.: </w:t>
      </w:r>
      <w:r>
        <w:t>276 976,80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01.21.02.06.01.02.02.01.01</w:t>
            </w:r>
            <w:r w:rsidR="008C2287">
              <w:rPr>
                <w:b/>
              </w:rPr>
              <w:t xml:space="preserve"> / </w:t>
            </w:r>
            <w:r w:rsidR="008C2287">
              <w:t>21.20.10.181</w:t>
            </w:r>
          </w:p>
          <w:p w:rsidR="007C3BF1" w:rsidRDefault="007A2A88">
            <w:pPr>
              <w:pStyle w:val="aff1"/>
              <w:rPr>
                <w:lang w:val="en-US"/>
              </w:rPr>
            </w:pPr>
          </w:p>
        </w:tc>
        <w:tc>
          <w:tcPr>
            <w:tcW w:w="3003" w:type="dxa"/>
            <w:shd w:val="clear" w:color="auto" w:fill="auto"/>
          </w:tcPr>
          <w:p w:rsidR="007C3BF1" w:rsidRDefault="007A2A88">
            <w:pPr>
              <w:pStyle w:val="aff1"/>
            </w:pPr>
            <w:r w:rsidR="008C2287">
              <w:t>Карбетоцин*(МНН)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лекарственных препаратов (Карбетоцин)</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Карбетоцин*(МНН)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поставленных лекарственных препаратов (Карбетоцин)</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независимо от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лекарственных препаратов (Карбетоцин))</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поставленных лекарственных препаратов (Карбетоцин)</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лекарственных препаратов (Карбетоцин)</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лекарственных препаратов (Карбетоцин)</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лекарственных препаратов (Карбетоцин)</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лекарственных препаратов (Карбетоцин)</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лекарственных препаратов (Карбетоцин)</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лекарственных препаратов (Карбетоцин)</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лекарственных препаратов (Карбетоцин)</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лекарственных препаратов (Карбетоцин)</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лекарственных препаратов (Карбетоцин)</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