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E94CD7" w:rsidRPr="006E128B" w:rsidRDefault="00E94CD7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E128B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6E128B">
        <w:rPr>
          <w:rFonts w:ascii="Times New Roman" w:hAnsi="Times New Roman" w:cs="Times New Roman"/>
          <w:b/>
          <w:sz w:val="24"/>
          <w:szCs w:val="24"/>
        </w:rPr>
        <w:t>. генерального</w:t>
      </w:r>
      <w:r w:rsidR="00D955A6" w:rsidRPr="006E128B">
        <w:rPr>
          <w:rFonts w:ascii="Times New Roman" w:hAnsi="Times New Roman" w:cs="Times New Roman"/>
          <w:b/>
          <w:sz w:val="24"/>
          <w:szCs w:val="24"/>
        </w:rPr>
        <w:t xml:space="preserve"> директор</w:t>
      </w:r>
      <w:r w:rsidRPr="006E128B">
        <w:rPr>
          <w:rFonts w:ascii="Times New Roman" w:hAnsi="Times New Roman" w:cs="Times New Roman"/>
          <w:b/>
          <w:sz w:val="24"/>
          <w:szCs w:val="24"/>
        </w:rPr>
        <w:t>а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 xml:space="preserve">АО «Управляющая компания 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«Жилой Дом»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E94CD7" w:rsidRPr="006E128B">
        <w:rPr>
          <w:rFonts w:ascii="Times New Roman" w:hAnsi="Times New Roman" w:cs="Times New Roman"/>
          <w:b/>
          <w:sz w:val="24"/>
          <w:szCs w:val="24"/>
        </w:rPr>
        <w:t>Е</w:t>
      </w:r>
      <w:r w:rsidRPr="006E128B">
        <w:rPr>
          <w:rFonts w:ascii="Times New Roman" w:hAnsi="Times New Roman" w:cs="Times New Roman"/>
          <w:b/>
          <w:sz w:val="24"/>
          <w:szCs w:val="24"/>
        </w:rPr>
        <w:t>.</w:t>
      </w:r>
      <w:r w:rsidR="00E94CD7" w:rsidRPr="006E128B">
        <w:rPr>
          <w:rFonts w:ascii="Times New Roman" w:hAnsi="Times New Roman" w:cs="Times New Roman"/>
          <w:b/>
          <w:sz w:val="24"/>
          <w:szCs w:val="24"/>
        </w:rPr>
        <w:t>В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4CD7" w:rsidRPr="006E128B">
        <w:rPr>
          <w:rFonts w:ascii="Times New Roman" w:hAnsi="Times New Roman" w:cs="Times New Roman"/>
          <w:b/>
          <w:sz w:val="24"/>
          <w:szCs w:val="24"/>
        </w:rPr>
        <w:t>Добрышин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 xml:space="preserve">                       М.П.</w:t>
      </w:r>
    </w:p>
    <w:p w:rsidR="00D955A6" w:rsidRPr="006E128B" w:rsidRDefault="00D955A6" w:rsidP="006E128B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128B">
        <w:rPr>
          <w:rFonts w:ascii="Times New Roman" w:hAnsi="Times New Roman" w:cs="Times New Roman"/>
          <w:b/>
          <w:sz w:val="24"/>
          <w:szCs w:val="24"/>
        </w:rPr>
        <w:t>«</w:t>
      </w:r>
      <w:r w:rsidR="00CA2D26" w:rsidRPr="006E128B">
        <w:rPr>
          <w:rFonts w:ascii="Times New Roman" w:hAnsi="Times New Roman" w:cs="Times New Roman"/>
          <w:b/>
          <w:sz w:val="24"/>
          <w:szCs w:val="24"/>
        </w:rPr>
        <w:t>2</w:t>
      </w:r>
      <w:r w:rsidR="00452FEC">
        <w:rPr>
          <w:rFonts w:ascii="Times New Roman" w:hAnsi="Times New Roman" w:cs="Times New Roman"/>
          <w:b/>
          <w:sz w:val="24"/>
          <w:szCs w:val="24"/>
        </w:rPr>
        <w:t>8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52FEC">
        <w:rPr>
          <w:rFonts w:ascii="Times New Roman" w:hAnsi="Times New Roman" w:cs="Times New Roman"/>
          <w:b/>
          <w:sz w:val="24"/>
          <w:szCs w:val="24"/>
        </w:rPr>
        <w:t>дека</w:t>
      </w:r>
      <w:r w:rsidR="00CA2D26" w:rsidRPr="006E128B">
        <w:rPr>
          <w:rFonts w:ascii="Times New Roman" w:hAnsi="Times New Roman" w:cs="Times New Roman"/>
          <w:b/>
          <w:sz w:val="24"/>
          <w:szCs w:val="24"/>
        </w:rPr>
        <w:t>бр</w:t>
      </w:r>
      <w:r w:rsidR="008477A1" w:rsidRPr="006E128B">
        <w:rPr>
          <w:rFonts w:ascii="Times New Roman" w:hAnsi="Times New Roman" w:cs="Times New Roman"/>
          <w:b/>
          <w:sz w:val="24"/>
          <w:szCs w:val="24"/>
        </w:rPr>
        <w:t>я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E1D77" w:rsidRPr="006E128B">
        <w:rPr>
          <w:rFonts w:ascii="Times New Roman" w:hAnsi="Times New Roman" w:cs="Times New Roman"/>
          <w:b/>
          <w:sz w:val="24"/>
          <w:szCs w:val="24"/>
        </w:rPr>
        <w:t>20</w:t>
      </w:r>
      <w:r w:rsidRPr="006E128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902F5" w:rsidRPr="00AE271A" w:rsidRDefault="007902F5" w:rsidP="006E1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6E1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Default="007902F5" w:rsidP="006E12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C295A" w:rsidRPr="00AE271A">
        <w:rPr>
          <w:rFonts w:ascii="Times New Roman" w:hAnsi="Times New Roman" w:cs="Times New Roman"/>
          <w:b/>
          <w:sz w:val="24"/>
          <w:szCs w:val="24"/>
        </w:rPr>
        <w:t>ВЫПОЛНЕНИЕ РАБОТ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Заказчике, организаторе закупки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AE1D77" w:rsidRDefault="00FC7736" w:rsidP="006E128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7902F5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Информация об организаторе закупке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Акционерное общество «Управляющая компания «Жилой дом»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ind w:right="137"/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 xml:space="preserve">142505, </w:t>
            </w:r>
            <w:r w:rsidRPr="00AE1D77">
              <w:rPr>
                <w:rFonts w:ascii="Times New Roman" w:hAnsi="Times New Roman" w:cs="Times New Roman"/>
                <w:snapToGrid w:val="0"/>
              </w:rPr>
              <w:t xml:space="preserve">г. Павловский Посад, пер. </w:t>
            </w:r>
            <w:proofErr w:type="spellStart"/>
            <w:r w:rsidRPr="00AE1D77">
              <w:rPr>
                <w:rFonts w:ascii="Times New Roman" w:hAnsi="Times New Roman" w:cs="Times New Roman"/>
                <w:snapToGrid w:val="0"/>
              </w:rPr>
              <w:t>Корнево-Юдинский</w:t>
            </w:r>
            <w:proofErr w:type="spellEnd"/>
            <w:r w:rsidRPr="00AE1D77">
              <w:rPr>
                <w:rFonts w:ascii="Times New Roman" w:hAnsi="Times New Roman" w:cs="Times New Roman"/>
                <w:snapToGrid w:val="0"/>
              </w:rPr>
              <w:t>, д. 3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Факс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snapToGrid w:val="0"/>
              </w:rPr>
              <w:t>8 (49643) 2-33-96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AE1D77" w:rsidRDefault="00FC7736" w:rsidP="006E128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zhildomks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@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bk</w:t>
              </w:r>
              <w:r w:rsidR="00930FEA" w:rsidRPr="00AE1D77">
                <w:rPr>
                  <w:rStyle w:val="a7"/>
                  <w:rFonts w:ascii="Times New Roman" w:hAnsi="Times New Roman"/>
                  <w:snapToGrid w:val="0"/>
                </w:rPr>
                <w:t>.</w:t>
              </w:r>
              <w:proofErr w:type="spellStart"/>
              <w:r w:rsidR="00930FEA" w:rsidRPr="00AE1D77">
                <w:rPr>
                  <w:rStyle w:val="a7"/>
                  <w:rFonts w:ascii="Times New Roman" w:hAnsi="Times New Roman"/>
                  <w:snapToGrid w:val="0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Контактное лицо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Гаврилова Светлана Александровна</w:t>
            </w:r>
          </w:p>
        </w:tc>
      </w:tr>
      <w:tr w:rsidR="007902F5" w:rsidRPr="00AE1D77" w:rsidTr="00340606">
        <w:tc>
          <w:tcPr>
            <w:tcW w:w="9486" w:type="dxa"/>
            <w:gridSpan w:val="2"/>
          </w:tcPr>
          <w:p w:rsidR="007902F5" w:rsidRPr="00AE1D77" w:rsidRDefault="007902F5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Способ закупки</w:t>
            </w:r>
          </w:p>
        </w:tc>
        <w:tc>
          <w:tcPr>
            <w:tcW w:w="6632" w:type="dxa"/>
          </w:tcPr>
          <w:p w:rsidR="007902F5" w:rsidRPr="00AE1D77" w:rsidRDefault="00AE1D77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Конкурс в электронной форме</w:t>
            </w: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0F5594" w:rsidRPr="00AE1D77" w:rsidRDefault="000F5594" w:rsidP="006E128B">
            <w:pPr>
              <w:pStyle w:val="-3"/>
              <w:numPr>
                <w:ilvl w:val="2"/>
                <w:numId w:val="0"/>
              </w:numPr>
              <w:tabs>
                <w:tab w:val="left" w:pos="567"/>
              </w:tabs>
              <w:spacing w:line="240" w:lineRule="auto"/>
              <w:rPr>
                <w:sz w:val="22"/>
                <w:szCs w:val="22"/>
                <w:u w:val="single"/>
              </w:rPr>
            </w:pPr>
            <w:r w:rsidRPr="00AE1D77">
              <w:rPr>
                <w:sz w:val="22"/>
                <w:szCs w:val="22"/>
                <w:u w:val="single"/>
              </w:rPr>
              <w:t>Выполнение работ по надлежащему содержанию и ремонту общего имущества собственников и нанимателей (пользователей) помещений в многоквартирных домах, обслуживаемых Акционерным обществом «Управляющая компания «Жилой дом».</w:t>
            </w:r>
          </w:p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02F5" w:rsidRPr="00AE1D77" w:rsidTr="00930FEA">
        <w:tc>
          <w:tcPr>
            <w:tcW w:w="2854" w:type="dxa"/>
          </w:tcPr>
          <w:p w:rsidR="007902F5" w:rsidRPr="00AE1D77" w:rsidRDefault="007902F5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AE1D77" w:rsidRDefault="000F5594" w:rsidP="006E128B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AE1D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AE1D77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</w:rPr>
                <w:t>разделе IV «Техническое задание»</w:t>
              </w:r>
            </w:hyperlink>
            <w:r w:rsidRPr="00AE1D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Документации о закупке.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eastAsia="Times New Roman" w:hAnsi="Times New Roman" w:cs="Times New Roman"/>
              </w:rPr>
              <w:t>Собственные средства АО «УК «Жилой дом»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поставки товара, выполнение работ, оказания услуг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в соответствии с Техническим заданием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AE1D77" w:rsidRDefault="000F5594" w:rsidP="00FC7736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 xml:space="preserve">Срок выполнения работ: </w:t>
            </w:r>
            <w:r w:rsidRPr="00AE1D77">
              <w:rPr>
                <w:iCs/>
                <w:sz w:val="22"/>
                <w:szCs w:val="22"/>
              </w:rPr>
              <w:t xml:space="preserve">с </w:t>
            </w:r>
            <w:r w:rsidR="008F1147">
              <w:rPr>
                <w:iCs/>
                <w:sz w:val="22"/>
                <w:szCs w:val="22"/>
              </w:rPr>
              <w:t>01.0</w:t>
            </w:r>
            <w:r w:rsidR="00FC7736">
              <w:rPr>
                <w:iCs/>
                <w:sz w:val="22"/>
                <w:szCs w:val="22"/>
              </w:rPr>
              <w:t>2</w:t>
            </w:r>
            <w:r w:rsidR="008F1147">
              <w:rPr>
                <w:iCs/>
                <w:sz w:val="22"/>
                <w:szCs w:val="22"/>
              </w:rPr>
              <w:t>.2021г.</w:t>
            </w:r>
            <w:r w:rsidRPr="00AE1D77">
              <w:rPr>
                <w:iCs/>
                <w:sz w:val="22"/>
                <w:szCs w:val="22"/>
              </w:rPr>
              <w:t xml:space="preserve"> по </w:t>
            </w:r>
            <w:r w:rsidR="00ED744B">
              <w:rPr>
                <w:iCs/>
                <w:sz w:val="22"/>
                <w:szCs w:val="22"/>
              </w:rPr>
              <w:t>3</w:t>
            </w:r>
            <w:r w:rsidR="00FC7736">
              <w:rPr>
                <w:iCs/>
                <w:sz w:val="22"/>
                <w:szCs w:val="22"/>
              </w:rPr>
              <w:t>1</w:t>
            </w:r>
            <w:r w:rsidR="008F1147">
              <w:rPr>
                <w:iCs/>
                <w:sz w:val="22"/>
                <w:szCs w:val="22"/>
              </w:rPr>
              <w:t>.0</w:t>
            </w:r>
            <w:r w:rsidR="00FC7736">
              <w:rPr>
                <w:iCs/>
                <w:sz w:val="22"/>
                <w:szCs w:val="22"/>
              </w:rPr>
              <w:t>7</w:t>
            </w:r>
            <w:r w:rsidR="008F1147">
              <w:rPr>
                <w:iCs/>
                <w:sz w:val="22"/>
                <w:szCs w:val="22"/>
              </w:rPr>
              <w:t>.</w:t>
            </w:r>
            <w:r w:rsidRPr="00AE1D77">
              <w:rPr>
                <w:iCs/>
                <w:sz w:val="22"/>
                <w:szCs w:val="22"/>
              </w:rPr>
              <w:t>20</w:t>
            </w:r>
            <w:r w:rsidR="00AE1D77" w:rsidRPr="00AE1D77">
              <w:rPr>
                <w:iCs/>
                <w:sz w:val="22"/>
                <w:szCs w:val="22"/>
              </w:rPr>
              <w:t>2</w:t>
            </w:r>
            <w:r w:rsidR="00CA2D26">
              <w:rPr>
                <w:iCs/>
                <w:sz w:val="22"/>
                <w:szCs w:val="22"/>
              </w:rPr>
              <w:t>1</w:t>
            </w:r>
            <w:r w:rsidRPr="00AE1D77">
              <w:rPr>
                <w:iCs/>
                <w:sz w:val="22"/>
                <w:szCs w:val="22"/>
              </w:rPr>
              <w:t>г.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начальной (максимальной) цене договора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Начальная (максимальная) цена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32" w:type="dxa"/>
          </w:tcPr>
          <w:p w:rsidR="003324AB" w:rsidRPr="00AE1D77" w:rsidRDefault="00CA2D26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  <w:r w:rsidR="003324AB" w:rsidRPr="00AE1D77">
              <w:rPr>
                <w:sz w:val="22"/>
                <w:szCs w:val="22"/>
                <w:lang w:val="en-US"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ED744B">
              <w:rPr>
                <w:sz w:val="22"/>
                <w:szCs w:val="22"/>
                <w:lang w:eastAsia="en-US"/>
              </w:rPr>
              <w:t>00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 w:rsidR="00ED744B">
              <w:rPr>
                <w:sz w:val="22"/>
                <w:szCs w:val="22"/>
                <w:lang w:eastAsia="en-US"/>
              </w:rPr>
              <w:t>000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Двенадцать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миллион</w:t>
            </w:r>
            <w:r w:rsidR="004A531C">
              <w:rPr>
                <w:sz w:val="22"/>
                <w:szCs w:val="22"/>
                <w:lang w:eastAsia="en-US"/>
              </w:rPr>
              <w:t>ов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шестьсот</w:t>
            </w:r>
            <w:r w:rsidR="00ED744B">
              <w:rPr>
                <w:sz w:val="22"/>
                <w:szCs w:val="22"/>
                <w:lang w:eastAsia="en-US"/>
              </w:rPr>
              <w:t xml:space="preserve"> тысяч</w:t>
            </w:r>
            <w:r w:rsidR="003324AB" w:rsidRPr="00AE1D77">
              <w:rPr>
                <w:sz w:val="22"/>
                <w:szCs w:val="22"/>
                <w:lang w:eastAsia="en-US"/>
              </w:rPr>
              <w:t>) рубл</w:t>
            </w:r>
            <w:r w:rsidR="00ED744B">
              <w:rPr>
                <w:sz w:val="22"/>
                <w:szCs w:val="22"/>
                <w:lang w:eastAsia="en-US"/>
              </w:rPr>
              <w:t>ей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</w:t>
            </w:r>
            <w:r w:rsidR="00ED744B">
              <w:rPr>
                <w:sz w:val="22"/>
                <w:szCs w:val="22"/>
                <w:lang w:eastAsia="en-US"/>
              </w:rPr>
              <w:t>00</w:t>
            </w:r>
            <w:r w:rsidR="003324AB" w:rsidRPr="00AE1D77">
              <w:rPr>
                <w:sz w:val="22"/>
                <w:szCs w:val="22"/>
                <w:lang w:eastAsia="en-US"/>
              </w:rPr>
              <w:t xml:space="preserve"> копе</w:t>
            </w:r>
            <w:r w:rsidR="004A531C">
              <w:rPr>
                <w:sz w:val="22"/>
                <w:szCs w:val="22"/>
                <w:lang w:eastAsia="en-US"/>
              </w:rPr>
              <w:t>е</w:t>
            </w:r>
            <w:r w:rsidR="003324AB" w:rsidRPr="00AE1D77">
              <w:rPr>
                <w:sz w:val="22"/>
                <w:szCs w:val="22"/>
                <w:lang w:eastAsia="en-US"/>
              </w:rPr>
              <w:t>к</w:t>
            </w:r>
            <w:r w:rsidR="003324AB" w:rsidRPr="00AE1D77">
              <w:rPr>
                <w:sz w:val="22"/>
                <w:szCs w:val="22"/>
              </w:rPr>
              <w:t>.</w:t>
            </w:r>
          </w:p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</w:p>
          <w:p w:rsidR="00930FEA" w:rsidRPr="00AE1D77" w:rsidRDefault="00930FEA" w:rsidP="006E128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  <w:rPr>
                <w:sz w:val="22"/>
                <w:szCs w:val="22"/>
              </w:rPr>
            </w:pPr>
            <w:r w:rsidRPr="00AE1D77">
              <w:rPr>
                <w:sz w:val="22"/>
                <w:szCs w:val="22"/>
              </w:rPr>
              <w:t>Начальная (максимальная) цена до</w:t>
            </w:r>
            <w:bookmarkStart w:id="0" w:name="_GoBack"/>
            <w:bookmarkEnd w:id="0"/>
            <w:r w:rsidRPr="00AE1D77">
              <w:rPr>
                <w:sz w:val="22"/>
                <w:szCs w:val="22"/>
              </w:rPr>
              <w:t>говора включает в себя все 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налогов и других обязательных платежей.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 xml:space="preserve">Сведения о валюте, используемой для формирования цены договора и расчетов с </w:t>
            </w:r>
            <w:r w:rsidRPr="00AE1D77">
              <w:rPr>
                <w:rFonts w:ascii="Times New Roman" w:hAnsi="Times New Roman" w:cs="Times New Roman"/>
                <w:b/>
              </w:rPr>
              <w:lastRenderedPageBreak/>
              <w:t>исполнителем по договору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lastRenderedPageBreak/>
              <w:t>Валюта договора – российский рубль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lastRenderedPageBreak/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452FEC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 «</w:t>
            </w:r>
            <w:r w:rsidR="00452FEC">
              <w:rPr>
                <w:rFonts w:ascii="Times New Roman" w:hAnsi="Times New Roman" w:cs="Times New Roman"/>
              </w:rPr>
              <w:t>29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76385D">
              <w:rPr>
                <w:rFonts w:ascii="Times New Roman" w:hAnsi="Times New Roman" w:cs="Times New Roman"/>
              </w:rPr>
              <w:t>декабря</w:t>
            </w:r>
            <w:r w:rsidR="0076385D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</w:t>
            </w:r>
            <w:r w:rsidR="00AE1D77" w:rsidRPr="00AE1D77">
              <w:rPr>
                <w:rFonts w:ascii="Times New Roman" w:hAnsi="Times New Roman" w:cs="Times New Roman"/>
              </w:rPr>
              <w:t>20</w:t>
            </w:r>
            <w:r w:rsidRPr="00AE1D77">
              <w:rPr>
                <w:rFonts w:ascii="Times New Roman" w:hAnsi="Times New Roman" w:cs="Times New Roman"/>
              </w:rPr>
              <w:t xml:space="preserve"> г. по «</w:t>
            </w:r>
            <w:r w:rsidR="00ED744B">
              <w:rPr>
                <w:rFonts w:ascii="Times New Roman" w:hAnsi="Times New Roman" w:cs="Times New Roman"/>
              </w:rPr>
              <w:t>1</w:t>
            </w:r>
            <w:r w:rsidR="00452FEC">
              <w:rPr>
                <w:rFonts w:ascii="Times New Roman" w:hAnsi="Times New Roman" w:cs="Times New Roman"/>
              </w:rPr>
              <w:t>3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452FEC">
              <w:rPr>
                <w:rFonts w:ascii="Times New Roman" w:hAnsi="Times New Roman" w:cs="Times New Roman"/>
              </w:rPr>
              <w:t>янва</w:t>
            </w:r>
            <w:r w:rsidR="00CA2D26">
              <w:rPr>
                <w:rFonts w:ascii="Times New Roman" w:hAnsi="Times New Roman" w:cs="Times New Roman"/>
              </w:rPr>
              <w:t>ря</w:t>
            </w:r>
            <w:r w:rsidRPr="00AE1D77">
              <w:rPr>
                <w:rFonts w:ascii="Times New Roman" w:hAnsi="Times New Roman" w:cs="Times New Roman"/>
              </w:rPr>
              <w:t xml:space="preserve"> 20</w:t>
            </w:r>
            <w:r w:rsidR="00AE1D77" w:rsidRPr="00AE1D77">
              <w:rPr>
                <w:rFonts w:ascii="Times New Roman" w:hAnsi="Times New Roman" w:cs="Times New Roman"/>
              </w:rPr>
              <w:t>2</w:t>
            </w:r>
            <w:r w:rsidR="00452FEC">
              <w:rPr>
                <w:rFonts w:ascii="Times New Roman" w:hAnsi="Times New Roman" w:cs="Times New Roman"/>
              </w:rPr>
              <w:t>1</w:t>
            </w:r>
            <w:r w:rsidRPr="00AE1D77">
              <w:rPr>
                <w:rFonts w:ascii="Times New Roman" w:hAnsi="Times New Roman" w:cs="Times New Roman"/>
              </w:rPr>
              <w:t xml:space="preserve"> г.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AE1D77">
              <w:rPr>
                <w:rFonts w:ascii="Times New Roman" w:hAnsi="Times New Roman" w:cs="Times New Roman"/>
              </w:rPr>
              <w:t xml:space="preserve"> и на ЭТП</w:t>
            </w:r>
            <w:r w:rsidRPr="00AE1D7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AE1D77" w:rsidRDefault="000F5594" w:rsidP="006E128B">
            <w:pPr>
              <w:jc w:val="both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Документация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AE1D77">
                <w:rPr>
                  <w:rStyle w:val="a7"/>
                  <w:rFonts w:ascii="Times New Roman" w:hAnsi="Times New Roman" w:cs="Times New Roman"/>
                </w:rPr>
                <w:t>www.zakupki.gov.r</w:t>
              </w:r>
              <w:r w:rsidR="005C295A" w:rsidRPr="00AE1D77">
                <w:rPr>
                  <w:rStyle w:val="a7"/>
                  <w:rFonts w:ascii="Times New Roman" w:hAnsi="Times New Roman" w:cs="Times New Roman"/>
                  <w:lang w:val="en-US"/>
                </w:rPr>
                <w:t>u</w:t>
              </w:r>
            </w:hyperlink>
            <w:r w:rsidR="005C295A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 xml:space="preserve">одновременно с извещением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и на сайте ЭТП 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ESTP</w:t>
            </w:r>
            <w:r w:rsidR="00FF67A6" w:rsidRPr="00AE1D77">
              <w:rPr>
                <w:rFonts w:ascii="Times New Roman" w:hAnsi="Times New Roman" w:cs="Times New Roman"/>
              </w:rPr>
              <w:t>.</w:t>
            </w:r>
            <w:r w:rsidR="00FF67A6" w:rsidRPr="00AE1D77">
              <w:rPr>
                <w:rFonts w:ascii="Times New Roman" w:hAnsi="Times New Roman" w:cs="Times New Roman"/>
                <w:lang w:val="en-US"/>
              </w:rPr>
              <w:t>RU</w:t>
            </w:r>
            <w:r w:rsidRPr="00AE1D77">
              <w:rPr>
                <w:rFonts w:ascii="Times New Roman" w:hAnsi="Times New Roman" w:cs="Times New Roman"/>
              </w:rPr>
              <w:t xml:space="preserve">. Документация доступна для ознакомления в Единой информационной системе </w:t>
            </w:r>
            <w:r w:rsidR="00FF67A6" w:rsidRPr="00AE1D77">
              <w:rPr>
                <w:rFonts w:ascii="Times New Roman" w:hAnsi="Times New Roman" w:cs="Times New Roman"/>
              </w:rPr>
              <w:t xml:space="preserve">и на ЭТП </w:t>
            </w:r>
            <w:r w:rsidRPr="00AE1D77">
              <w:rPr>
                <w:rFonts w:ascii="Times New Roman" w:hAnsi="Times New Roman" w:cs="Times New Roman"/>
              </w:rPr>
              <w:t xml:space="preserve">без взимания платы. Предоставление документации о проведении </w:t>
            </w:r>
            <w:r w:rsidR="00FF67A6" w:rsidRPr="00AE1D77">
              <w:rPr>
                <w:rFonts w:ascii="Times New Roman" w:hAnsi="Times New Roman" w:cs="Times New Roman"/>
              </w:rPr>
              <w:t xml:space="preserve">конкурса в электронной форме </w:t>
            </w:r>
            <w:r w:rsidRPr="00AE1D77">
              <w:rPr>
                <w:rFonts w:ascii="Times New Roman" w:hAnsi="Times New Roman" w:cs="Times New Roman"/>
              </w:rPr>
              <w:t>(в том числе по запросам заинтересованных лиц) до размещения извещения о проведении открытого конкурса не допускается.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AE1D77">
              <w:rPr>
                <w:rFonts w:ascii="Times New Roman" w:hAnsi="Times New Roman" w:cs="Times New Roman"/>
                <w:b/>
              </w:rPr>
              <w:t>Порядок проведения процедуры закупки</w:t>
            </w:r>
          </w:p>
        </w:tc>
      </w:tr>
      <w:tr w:rsidR="000F5594" w:rsidRPr="00AE1D77" w:rsidTr="00930FEA">
        <w:tc>
          <w:tcPr>
            <w:tcW w:w="2854" w:type="dxa"/>
          </w:tcPr>
          <w:p w:rsidR="000F5594" w:rsidRPr="00AE1D77" w:rsidRDefault="000F5594" w:rsidP="006E128B">
            <w:pPr>
              <w:rPr>
                <w:rFonts w:ascii="Times New Roman" w:hAnsi="Times New Roman" w:cs="Times New Roman"/>
                <w:bCs/>
                <w:iCs/>
              </w:rPr>
            </w:pPr>
            <w:r w:rsidRPr="00AE1D77">
              <w:rPr>
                <w:rFonts w:ascii="Times New Roman" w:hAnsi="Times New Roman" w:cs="Times New Roman"/>
                <w:bCs/>
                <w:iCs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AE1D77" w:rsidRDefault="00FF67A6" w:rsidP="006E128B">
            <w:pPr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AE1D77">
              <w:rPr>
                <w:rFonts w:ascii="Times New Roman" w:hAnsi="Times New Roman" w:cs="Times New Roman"/>
                <w:bCs/>
                <w:iCs/>
                <w:lang w:val="en-US"/>
              </w:rPr>
              <w:t>ESTP.RU</w:t>
            </w: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1" w:name="OLE_LINK111"/>
            <w:bookmarkStart w:id="2" w:name="OLE_LINK112"/>
            <w:r w:rsidRPr="00AE1D77">
              <w:rPr>
                <w:rFonts w:ascii="Times New Roman" w:hAnsi="Times New Roman" w:cs="Times New Roman"/>
              </w:rPr>
              <w:t xml:space="preserve"> с «</w:t>
            </w:r>
            <w:r w:rsidR="00452FEC">
              <w:rPr>
                <w:rFonts w:ascii="Times New Roman" w:hAnsi="Times New Roman" w:cs="Times New Roman"/>
              </w:rPr>
              <w:t>29</w:t>
            </w:r>
            <w:r w:rsidR="00452FEC" w:rsidRPr="00AE1D77">
              <w:rPr>
                <w:rFonts w:ascii="Times New Roman" w:hAnsi="Times New Roman" w:cs="Times New Roman"/>
              </w:rPr>
              <w:t xml:space="preserve">» </w:t>
            </w:r>
            <w:r w:rsidR="00452FEC">
              <w:rPr>
                <w:rFonts w:ascii="Times New Roman" w:hAnsi="Times New Roman" w:cs="Times New Roman"/>
              </w:rPr>
              <w:t>декабря</w:t>
            </w:r>
            <w:r w:rsidR="00452FEC" w:rsidRPr="00AE1D77">
              <w:rPr>
                <w:rFonts w:ascii="Times New Roman" w:hAnsi="Times New Roman" w:cs="Times New Roman"/>
              </w:rPr>
              <w:t xml:space="preserve"> 2020 г. по «</w:t>
            </w:r>
            <w:r w:rsidR="00452FEC">
              <w:rPr>
                <w:rFonts w:ascii="Times New Roman" w:hAnsi="Times New Roman" w:cs="Times New Roman"/>
              </w:rPr>
              <w:t>13</w:t>
            </w:r>
            <w:r w:rsidR="00452FEC" w:rsidRPr="00AE1D77">
              <w:rPr>
                <w:rFonts w:ascii="Times New Roman" w:hAnsi="Times New Roman" w:cs="Times New Roman"/>
              </w:rPr>
              <w:t xml:space="preserve">» </w:t>
            </w:r>
            <w:r w:rsidR="00452FEC">
              <w:rPr>
                <w:rFonts w:ascii="Times New Roman" w:hAnsi="Times New Roman" w:cs="Times New Roman"/>
              </w:rPr>
              <w:t>января</w:t>
            </w:r>
            <w:r w:rsidR="00452FEC" w:rsidRPr="00AE1D77">
              <w:rPr>
                <w:rFonts w:ascii="Times New Roman" w:hAnsi="Times New Roman" w:cs="Times New Roman"/>
              </w:rPr>
              <w:t xml:space="preserve"> 202</w:t>
            </w:r>
            <w:r w:rsidR="00452FEC">
              <w:rPr>
                <w:rFonts w:ascii="Times New Roman" w:hAnsi="Times New Roman" w:cs="Times New Roman"/>
              </w:rPr>
              <w:t>1</w:t>
            </w:r>
            <w:r w:rsidR="00452FEC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года в 10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1"/>
          <w:bookmarkEnd w:id="2"/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3" w:name="OLE_LINK115"/>
            <w:bookmarkStart w:id="4" w:name="OLE_LINK117"/>
            <w:r w:rsidRPr="00AE1D77">
              <w:rPr>
                <w:rFonts w:ascii="Times New Roman" w:hAnsi="Times New Roman" w:cs="Times New Roman"/>
              </w:rPr>
              <w:t>Дата и время рассмотрения первых частей заявок на участие в конкурсе в электронной форме</w:t>
            </w:r>
            <w:bookmarkEnd w:id="3"/>
            <w:bookmarkEnd w:id="4"/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bookmarkStart w:id="5" w:name="OLE_LINK113"/>
            <w:bookmarkStart w:id="6" w:name="OLE_LINK114"/>
            <w:r w:rsidRPr="00AE1D77">
              <w:rPr>
                <w:rFonts w:ascii="Times New Roman" w:hAnsi="Times New Roman" w:cs="Times New Roman"/>
              </w:rPr>
              <w:t>«</w:t>
            </w:r>
            <w:r w:rsidR="00ED744B">
              <w:rPr>
                <w:rFonts w:ascii="Times New Roman" w:hAnsi="Times New Roman" w:cs="Times New Roman"/>
              </w:rPr>
              <w:t>1</w:t>
            </w:r>
            <w:r w:rsidR="00452FEC">
              <w:rPr>
                <w:rFonts w:ascii="Times New Roman" w:hAnsi="Times New Roman" w:cs="Times New Roman"/>
              </w:rPr>
              <w:t>4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452FEC">
              <w:rPr>
                <w:rFonts w:ascii="Times New Roman" w:hAnsi="Times New Roman" w:cs="Times New Roman"/>
              </w:rPr>
              <w:t>января</w:t>
            </w:r>
            <w:r w:rsidR="00452FEC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2020 года в 10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bookmarkEnd w:id="5"/>
          <w:bookmarkEnd w:id="6"/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рассмотрения вторых частей заявок на участие в конкурсе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</w:t>
            </w:r>
            <w:r w:rsidR="00ED744B">
              <w:rPr>
                <w:rFonts w:ascii="Times New Roman" w:hAnsi="Times New Roman" w:cs="Times New Roman"/>
              </w:rPr>
              <w:t>1</w:t>
            </w:r>
            <w:r w:rsidR="00452FEC">
              <w:rPr>
                <w:rFonts w:ascii="Times New Roman" w:hAnsi="Times New Roman" w:cs="Times New Roman"/>
              </w:rPr>
              <w:t>5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452FEC">
              <w:rPr>
                <w:rFonts w:ascii="Times New Roman" w:hAnsi="Times New Roman" w:cs="Times New Roman"/>
              </w:rPr>
              <w:t>января</w:t>
            </w:r>
            <w:r w:rsidR="00452FEC" w:rsidRPr="00AE1D77">
              <w:rPr>
                <w:rFonts w:ascii="Times New Roman" w:hAnsi="Times New Roman" w:cs="Times New Roman"/>
              </w:rPr>
              <w:t xml:space="preserve"> </w:t>
            </w:r>
            <w:r w:rsidRPr="00AE1D77">
              <w:rPr>
                <w:rFonts w:ascii="Times New Roman" w:hAnsi="Times New Roman" w:cs="Times New Roman"/>
              </w:rPr>
              <w:t>2020 года в 1</w:t>
            </w:r>
            <w:r w:rsidR="00452FEC">
              <w:rPr>
                <w:rFonts w:ascii="Times New Roman" w:hAnsi="Times New Roman" w:cs="Times New Roman"/>
              </w:rPr>
              <w:t>0</w:t>
            </w:r>
            <w:r w:rsidRPr="00AE1D77">
              <w:rPr>
                <w:rFonts w:ascii="Times New Roman" w:hAnsi="Times New Roman" w:cs="Times New Roman"/>
              </w:rPr>
              <w:t xml:space="preserve">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AE1D77" w:rsidRPr="00AE1D77" w:rsidTr="00930FEA">
        <w:tc>
          <w:tcPr>
            <w:tcW w:w="2854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Дата и время подведения итогов конкурса в электронной форме</w:t>
            </w:r>
          </w:p>
        </w:tc>
        <w:tc>
          <w:tcPr>
            <w:tcW w:w="6632" w:type="dxa"/>
          </w:tcPr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«</w:t>
            </w:r>
            <w:r w:rsidR="009D0A20">
              <w:rPr>
                <w:rFonts w:ascii="Times New Roman" w:hAnsi="Times New Roman" w:cs="Times New Roman"/>
              </w:rPr>
              <w:t>1</w:t>
            </w:r>
            <w:r w:rsidR="00452FEC">
              <w:rPr>
                <w:rFonts w:ascii="Times New Roman" w:hAnsi="Times New Roman" w:cs="Times New Roman"/>
              </w:rPr>
              <w:t>5</w:t>
            </w:r>
            <w:r w:rsidRPr="00AE1D77">
              <w:rPr>
                <w:rFonts w:ascii="Times New Roman" w:hAnsi="Times New Roman" w:cs="Times New Roman"/>
              </w:rPr>
              <w:t xml:space="preserve">» </w:t>
            </w:r>
            <w:r w:rsidR="00452FEC">
              <w:rPr>
                <w:rFonts w:ascii="Times New Roman" w:hAnsi="Times New Roman" w:cs="Times New Roman"/>
              </w:rPr>
              <w:t>января</w:t>
            </w:r>
            <w:r w:rsidR="00452FEC" w:rsidRPr="00AE1D77">
              <w:rPr>
                <w:rFonts w:ascii="Times New Roman" w:hAnsi="Times New Roman" w:cs="Times New Roman"/>
              </w:rPr>
              <w:t xml:space="preserve"> </w:t>
            </w:r>
            <w:r w:rsidR="00452FEC">
              <w:rPr>
                <w:rFonts w:ascii="Times New Roman" w:hAnsi="Times New Roman" w:cs="Times New Roman"/>
              </w:rPr>
              <w:t>2020 года в 12</w:t>
            </w:r>
            <w:r w:rsidRPr="00AE1D77">
              <w:rPr>
                <w:rFonts w:ascii="Times New Roman" w:hAnsi="Times New Roman" w:cs="Times New Roman"/>
              </w:rPr>
              <w:t xml:space="preserve"> ч. 00 мин.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(время московское).</w:t>
            </w:r>
          </w:p>
          <w:p w:rsidR="00AE1D77" w:rsidRPr="00AE1D77" w:rsidRDefault="00AE1D77" w:rsidP="006E128B">
            <w:pPr>
              <w:rPr>
                <w:rFonts w:ascii="Times New Roman" w:hAnsi="Times New Roman" w:cs="Times New Roman"/>
              </w:rPr>
            </w:pP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праве заказчика отказаться от проведения процедуры закупки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930FEA" w:rsidRDefault="009423DD" w:rsidP="006E128B">
            <w:pPr>
              <w:rPr>
                <w:rFonts w:ascii="Times New Roman" w:hAnsi="Times New Roman" w:cs="Times New Roman"/>
              </w:rPr>
            </w:pPr>
            <w:r w:rsidRPr="009423DD">
              <w:rPr>
                <w:rFonts w:ascii="Times New Roman" w:hAnsi="Times New Roman" w:cs="Times New Roman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      </w:r>
          </w:p>
          <w:p w:rsidR="005C57D2" w:rsidRPr="00AE1D77" w:rsidRDefault="005C57D2" w:rsidP="006E128B">
            <w:pPr>
              <w:rPr>
                <w:rFonts w:ascii="Times New Roman" w:hAnsi="Times New Roman" w:cs="Times New Roman"/>
              </w:rPr>
            </w:pPr>
            <w:r w:rsidRPr="005C57D2">
              <w:rPr>
                <w:rFonts w:ascii="Times New Roman" w:hAnsi="Times New Roman" w:cs="Times New Roman"/>
              </w:rPr>
              <w:t>Решение об отмене конкурентной закупки размещается в Единой информационной системе в день принятия этого решения.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 предоставлении преференция товарам российского происхождения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 xml:space="preserve">Предоставляются </w:t>
            </w:r>
          </w:p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E1D77">
              <w:rPr>
                <w:rFonts w:ascii="Times New Roman" w:hAnsi="Times New Roman" w:cs="Times New Roman"/>
                <w:i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930FEA" w:rsidRPr="00AE1D77" w:rsidTr="00340606">
        <w:tc>
          <w:tcPr>
            <w:tcW w:w="9486" w:type="dxa"/>
            <w:gridSpan w:val="2"/>
          </w:tcPr>
          <w:p w:rsidR="00930FEA" w:rsidRPr="00AE1D77" w:rsidRDefault="00930FEA" w:rsidP="006E128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  <w:b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AE1D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0FEA" w:rsidRPr="00AE1D77" w:rsidTr="00930FEA">
        <w:tc>
          <w:tcPr>
            <w:tcW w:w="2854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930FEA" w:rsidRPr="00AE1D77" w:rsidRDefault="00930FEA" w:rsidP="006E128B">
            <w:pPr>
              <w:jc w:val="center"/>
              <w:rPr>
                <w:rFonts w:ascii="Times New Roman" w:hAnsi="Times New Roman" w:cs="Times New Roman"/>
              </w:rPr>
            </w:pPr>
            <w:r w:rsidRPr="00AE1D77">
              <w:rPr>
                <w:rFonts w:ascii="Times New Roman" w:hAnsi="Times New Roman" w:cs="Times New Roman"/>
              </w:rPr>
              <w:t>Не устанавливаются</w:t>
            </w:r>
          </w:p>
        </w:tc>
      </w:tr>
    </w:tbl>
    <w:p w:rsidR="00DA1ECC" w:rsidRDefault="00FC7736" w:rsidP="006E128B">
      <w:pPr>
        <w:spacing w:after="0" w:line="240" w:lineRule="auto"/>
      </w:pPr>
    </w:p>
    <w:sectPr w:rsidR="00DA1ECC" w:rsidSect="006E128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347D1"/>
    <w:rsid w:val="000F5594"/>
    <w:rsid w:val="00110A97"/>
    <w:rsid w:val="00132551"/>
    <w:rsid w:val="0013373F"/>
    <w:rsid w:val="00141504"/>
    <w:rsid w:val="001A6DAA"/>
    <w:rsid w:val="002C487B"/>
    <w:rsid w:val="00314A0E"/>
    <w:rsid w:val="003324AB"/>
    <w:rsid w:val="003A078D"/>
    <w:rsid w:val="003C04DF"/>
    <w:rsid w:val="00452FEC"/>
    <w:rsid w:val="004A531C"/>
    <w:rsid w:val="00545F00"/>
    <w:rsid w:val="005C295A"/>
    <w:rsid w:val="005C57D2"/>
    <w:rsid w:val="005F0C67"/>
    <w:rsid w:val="006C65B8"/>
    <w:rsid w:val="006E128B"/>
    <w:rsid w:val="006E5DBB"/>
    <w:rsid w:val="007263BE"/>
    <w:rsid w:val="0076385D"/>
    <w:rsid w:val="007902F5"/>
    <w:rsid w:val="008477A1"/>
    <w:rsid w:val="008F1147"/>
    <w:rsid w:val="00930FEA"/>
    <w:rsid w:val="009423DD"/>
    <w:rsid w:val="009456BB"/>
    <w:rsid w:val="009A70C2"/>
    <w:rsid w:val="009D0A20"/>
    <w:rsid w:val="00A0311A"/>
    <w:rsid w:val="00A57DFF"/>
    <w:rsid w:val="00AE1D77"/>
    <w:rsid w:val="00B04CE3"/>
    <w:rsid w:val="00B17265"/>
    <w:rsid w:val="00B5324F"/>
    <w:rsid w:val="00BE6C7E"/>
    <w:rsid w:val="00C60280"/>
    <w:rsid w:val="00C73385"/>
    <w:rsid w:val="00CA2D26"/>
    <w:rsid w:val="00CD645F"/>
    <w:rsid w:val="00D955A6"/>
    <w:rsid w:val="00E94CD7"/>
    <w:rsid w:val="00ED744B"/>
    <w:rsid w:val="00EF7A0E"/>
    <w:rsid w:val="00F02B0C"/>
    <w:rsid w:val="00F1423D"/>
    <w:rsid w:val="00F228BB"/>
    <w:rsid w:val="00F458A4"/>
    <w:rsid w:val="00FC0C24"/>
    <w:rsid w:val="00FC7736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D6EA-E916-4C29-B925-7FE7EF9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RePack by Diakov</cp:lastModifiedBy>
  <cp:revision>40</cp:revision>
  <cp:lastPrinted>2020-12-28T07:34:00Z</cp:lastPrinted>
  <dcterms:created xsi:type="dcterms:W3CDTF">2016-06-15T14:13:00Z</dcterms:created>
  <dcterms:modified xsi:type="dcterms:W3CDTF">2020-12-28T07:34:00Z</dcterms:modified>
</cp:coreProperties>
</file>