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A63" w:rsidRDefault="00EF3A63" w:rsidP="00EF3A63">
      <w:pPr>
        <w:widowControl w:val="0"/>
        <w:autoSpaceDE w:val="0"/>
        <w:autoSpaceDN w:val="0"/>
        <w:adjustRightInd w:val="0"/>
        <w:spacing w:after="0"/>
        <w:jc w:val="right"/>
        <w:rPr>
          <w:bCs/>
        </w:rPr>
      </w:pPr>
    </w:p>
    <w:p w:rsidR="00EF3A63" w:rsidRDefault="00EF3A63" w:rsidP="00EF3A63">
      <w:pPr>
        <w:widowControl w:val="0"/>
        <w:autoSpaceDE w:val="0"/>
        <w:autoSpaceDN w:val="0"/>
        <w:adjustRightInd w:val="0"/>
        <w:spacing w:after="0"/>
        <w:jc w:val="right"/>
        <w:rPr>
          <w:bCs/>
        </w:rPr>
      </w:pPr>
      <w:bookmarkStart w:id="0" w:name="_GoBack"/>
      <w:bookmarkEnd w:id="0"/>
      <w:r>
        <w:rPr>
          <w:bCs/>
        </w:rPr>
        <w:t>УТВЕРЖДАЮ</w:t>
      </w:r>
    </w:p>
    <w:p w:rsidR="00EF3A63" w:rsidRDefault="00EF3A63" w:rsidP="00EF3A63">
      <w:pPr>
        <w:widowControl w:val="0"/>
        <w:autoSpaceDE w:val="0"/>
        <w:autoSpaceDN w:val="0"/>
        <w:adjustRightInd w:val="0"/>
        <w:spacing w:after="0"/>
        <w:jc w:val="right"/>
        <w:rPr>
          <w:bCs/>
        </w:rPr>
      </w:pPr>
      <w:r>
        <w:rPr>
          <w:bCs/>
        </w:rPr>
        <w:t>Заведующий МАДОУ</w:t>
      </w:r>
    </w:p>
    <w:p w:rsidR="00EF3A63" w:rsidRDefault="00EF3A63" w:rsidP="00EF3A63">
      <w:pPr>
        <w:widowControl w:val="0"/>
        <w:autoSpaceDE w:val="0"/>
        <w:autoSpaceDN w:val="0"/>
        <w:adjustRightInd w:val="0"/>
        <w:spacing w:after="0"/>
        <w:jc w:val="right"/>
        <w:rPr>
          <w:bCs/>
        </w:rPr>
      </w:pPr>
      <w:r>
        <w:rPr>
          <w:bCs/>
        </w:rPr>
        <w:t>Леонтьевский д/с «Малинка»</w:t>
      </w:r>
    </w:p>
    <w:p w:rsidR="009F4EE8" w:rsidRDefault="00EF3A63" w:rsidP="00EF3A63">
      <w:pPr>
        <w:tabs>
          <w:tab w:val="left" w:pos="567"/>
        </w:tabs>
        <w:jc w:val="right"/>
        <w:rPr>
          <w:rFonts w:cs="Arial Unicode MS"/>
          <w:sz w:val="28"/>
          <w:szCs w:val="28"/>
        </w:rPr>
      </w:pPr>
      <w:r>
        <w:rPr>
          <w:bCs/>
        </w:rPr>
        <w:t>____________ М.В. Лесова</w:t>
      </w:r>
    </w:p>
    <w:p w:rsidR="000832AD" w:rsidRDefault="000832AD" w:rsidP="00E57E94">
      <w:pPr>
        <w:tabs>
          <w:tab w:val="left" w:pos="567"/>
        </w:tabs>
        <w:suppressAutoHyphens/>
        <w:autoSpaceDN w:val="0"/>
        <w:spacing w:after="200" w:line="276" w:lineRule="auto"/>
        <w:ind w:left="360"/>
        <w:jc w:val="center"/>
        <w:rPr>
          <w:b/>
          <w:bCs/>
          <w:sz w:val="22"/>
          <w:szCs w:val="22"/>
        </w:rPr>
      </w:pPr>
      <w:r>
        <w:rPr>
          <w:b/>
          <w:bCs/>
          <w:sz w:val="22"/>
          <w:szCs w:val="22"/>
        </w:rPr>
        <w:t>ТЕХНИЧЕСКОЕ ЗАДАНИЕ</w:t>
      </w:r>
    </w:p>
    <w:p w:rsidR="00E57E94" w:rsidRDefault="00E57E94" w:rsidP="00E57E94">
      <w:pPr>
        <w:tabs>
          <w:tab w:val="left" w:pos="567"/>
        </w:tabs>
        <w:suppressAutoHyphens/>
        <w:autoSpaceDN w:val="0"/>
        <w:spacing w:after="200" w:line="276" w:lineRule="auto"/>
        <w:ind w:left="360"/>
        <w:jc w:val="center"/>
        <w:rPr>
          <w:b/>
          <w:bCs/>
          <w:sz w:val="22"/>
          <w:szCs w:val="22"/>
        </w:rPr>
      </w:pPr>
      <w:r>
        <w:rPr>
          <w:b/>
          <w:bCs/>
          <w:sz w:val="22"/>
          <w:szCs w:val="22"/>
        </w:rPr>
        <w:t>на поставку мяса и мясной продукции</w:t>
      </w:r>
    </w:p>
    <w:p w:rsidR="001D05AF" w:rsidRPr="001D05AF" w:rsidRDefault="001D05AF" w:rsidP="001D05AF">
      <w:pPr>
        <w:numPr>
          <w:ilvl w:val="0"/>
          <w:numId w:val="8"/>
        </w:numPr>
        <w:spacing w:after="0"/>
        <w:ind w:left="360" w:hanging="76"/>
      </w:pPr>
      <w:r w:rsidRPr="001D05AF">
        <w:rPr>
          <w:b/>
        </w:rPr>
        <w:t>Наименование Заказчика:</w:t>
      </w:r>
      <w:r w:rsidRPr="001D05AF">
        <w:t xml:space="preserve"> муниципальное автономное дошкольное образовательное учреждение «Леонтьевский детский сад «Малинка» городского округа Ступино Московской области. </w:t>
      </w:r>
    </w:p>
    <w:p w:rsidR="001D05AF" w:rsidRPr="001D05AF" w:rsidRDefault="001D05AF" w:rsidP="001D05AF">
      <w:pPr>
        <w:spacing w:after="0"/>
        <w:ind w:left="360"/>
      </w:pPr>
      <w:r w:rsidRPr="001D05AF">
        <w:rPr>
          <w:b/>
        </w:rPr>
        <w:t>2. Адрес:</w:t>
      </w:r>
      <w:r w:rsidRPr="001D05AF">
        <w:t xml:space="preserve"> 142861, Московская область, городской округ Ступино, д.Леонтьево, ул.Новая, вл.7</w:t>
      </w:r>
    </w:p>
    <w:p w:rsidR="001D05AF" w:rsidRPr="001D05AF" w:rsidRDefault="001D05AF" w:rsidP="001D05AF">
      <w:pPr>
        <w:spacing w:after="0"/>
        <w:ind w:left="360"/>
      </w:pPr>
      <w:r w:rsidRPr="001D05AF">
        <w:rPr>
          <w:b/>
        </w:rPr>
        <w:t xml:space="preserve">3. Источник финансирования: </w:t>
      </w:r>
      <w:r w:rsidRPr="001D05AF">
        <w:t>бюджет городского округа Ступино Московской области.</w:t>
      </w:r>
    </w:p>
    <w:p w:rsidR="001D05AF" w:rsidRPr="001D05AF" w:rsidRDefault="001D05AF" w:rsidP="001D05AF">
      <w:pPr>
        <w:spacing w:after="0"/>
        <w:ind w:left="284"/>
      </w:pPr>
      <w:r w:rsidRPr="001D05AF">
        <w:rPr>
          <w:b/>
        </w:rPr>
        <w:t>4. Наименование объекта закупки</w:t>
      </w:r>
      <w:r w:rsidRPr="001D05AF">
        <w:t xml:space="preserve">: поставка </w:t>
      </w:r>
      <w:r>
        <w:t>мяса и мясной</w:t>
      </w:r>
      <w:r w:rsidRPr="001D05AF">
        <w:t xml:space="preserve"> продукции в 1-м полугодии 2021 г.</w:t>
      </w:r>
    </w:p>
    <w:p w:rsidR="001D05AF" w:rsidRPr="001D05AF" w:rsidRDefault="001D05AF" w:rsidP="001D05AF">
      <w:pPr>
        <w:tabs>
          <w:tab w:val="left" w:pos="426"/>
        </w:tabs>
        <w:ind w:left="284"/>
        <w:contextualSpacing/>
      </w:pPr>
      <w:r w:rsidRPr="001D05AF">
        <w:rPr>
          <w:b/>
        </w:rPr>
        <w:t>5</w:t>
      </w:r>
      <w:r w:rsidRPr="001D05AF">
        <w:t xml:space="preserve">. </w:t>
      </w:r>
      <w:r w:rsidRPr="001D05AF">
        <w:rPr>
          <w:b/>
        </w:rPr>
        <w:t>Описание объекта закупки:</w:t>
      </w:r>
      <w:r w:rsidRPr="001D05AF">
        <w:t xml:space="preserve"> поставка </w:t>
      </w:r>
      <w:r>
        <w:t>мяса и мясной</w:t>
      </w:r>
      <w:r w:rsidRPr="001D05AF">
        <w:t xml:space="preserve"> продукции в 1-м полугодии 2021 г.</w:t>
      </w:r>
    </w:p>
    <w:p w:rsidR="001D05AF" w:rsidRPr="001D05AF" w:rsidRDefault="001D05AF" w:rsidP="001D05AF">
      <w:pPr>
        <w:tabs>
          <w:tab w:val="left" w:pos="426"/>
        </w:tabs>
      </w:pPr>
      <w:r w:rsidRPr="001D05AF">
        <w:rPr>
          <w:b/>
        </w:rPr>
        <w:t xml:space="preserve">     6. Объем поставляемых товаров: </w:t>
      </w:r>
      <w:r>
        <w:t>328</w:t>
      </w:r>
      <w:r w:rsidRPr="001D05AF">
        <w:t>,00 кг</w:t>
      </w:r>
    </w:p>
    <w:p w:rsidR="001D05AF" w:rsidRPr="001D05AF" w:rsidRDefault="001D05AF" w:rsidP="001D05AF">
      <w:pPr>
        <w:spacing w:after="0"/>
        <w:ind w:left="426" w:hanging="426"/>
        <w:rPr>
          <w:b/>
        </w:rPr>
      </w:pPr>
      <w:r w:rsidRPr="001D05AF">
        <w:rPr>
          <w:b/>
        </w:rPr>
        <w:t xml:space="preserve">     7</w:t>
      </w:r>
      <w:r w:rsidRPr="001D05AF">
        <w:t xml:space="preserve">. </w:t>
      </w:r>
      <w:r w:rsidRPr="001D05AF">
        <w:rPr>
          <w:b/>
        </w:rPr>
        <w:t xml:space="preserve">Гарантийные обязательства: </w:t>
      </w:r>
      <w:r w:rsidRPr="001D05A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1D05AF" w:rsidRPr="001D05AF" w:rsidRDefault="001D05AF" w:rsidP="001D05AF">
      <w:pPr>
        <w:pStyle w:val="2"/>
        <w:ind w:left="284"/>
        <w:jc w:val="both"/>
        <w:rPr>
          <w:b/>
        </w:rPr>
      </w:pPr>
      <w:r w:rsidRPr="001D05AF">
        <w:rPr>
          <w:b/>
        </w:rPr>
        <w:t>8. Место поставки товаров:</w:t>
      </w:r>
      <w:r w:rsidRPr="001D05AF">
        <w:t xml:space="preserve"> по адресу Заказчика.</w:t>
      </w:r>
    </w:p>
    <w:p w:rsidR="001D05AF" w:rsidRPr="001D05AF" w:rsidRDefault="001D05AF" w:rsidP="001D05AF">
      <w:pPr>
        <w:spacing w:after="0"/>
        <w:rPr>
          <w:rFonts w:eastAsia="Calibri"/>
        </w:rPr>
      </w:pPr>
      <w:r w:rsidRPr="001D05AF">
        <w:rPr>
          <w:rFonts w:eastAsia="Calibri"/>
          <w:b/>
        </w:rPr>
        <w:t xml:space="preserve">     9. Срок поставки товаров</w:t>
      </w:r>
      <w:r w:rsidRPr="001D05AF">
        <w:rPr>
          <w:rFonts w:eastAsia="Calibri"/>
        </w:rPr>
        <w:t>: с 11.01.2021г по 30.06.2021 г.</w:t>
      </w:r>
    </w:p>
    <w:p w:rsidR="001D05AF" w:rsidRPr="001D05AF" w:rsidRDefault="001D05AF" w:rsidP="001D05AF">
      <w:pPr>
        <w:spacing w:after="0"/>
        <w:ind w:left="426" w:hanging="426"/>
        <w:rPr>
          <w:color w:val="000000"/>
        </w:rPr>
      </w:pPr>
      <w:r w:rsidRPr="001D05AF">
        <w:rPr>
          <w:rFonts w:eastAsia="Calibri"/>
          <w:b/>
        </w:rPr>
        <w:t xml:space="preserve">     10. Срок и условия оплаты поставленных товаров:</w:t>
      </w:r>
      <w:r w:rsidRPr="001D05AF">
        <w:rPr>
          <w:rFonts w:eastAsia="Calibri"/>
        </w:rPr>
        <w:t xml:space="preserve"> </w:t>
      </w:r>
      <w:r w:rsidRPr="001D05A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1D05AF">
        <w:rPr>
          <w:color w:val="000000"/>
        </w:rPr>
        <w:t>ти</w:t>
      </w:r>
      <w:proofErr w:type="spellEnd"/>
      <w:r w:rsidRPr="001D05AF">
        <w:rPr>
          <w:color w:val="000000"/>
        </w:rPr>
        <w:t xml:space="preserve"> рабочих дней следующего месяца за отчетным.</w:t>
      </w:r>
    </w:p>
    <w:p w:rsidR="001D05AF" w:rsidRPr="001D05AF" w:rsidRDefault="001D05AF" w:rsidP="001D05AF">
      <w:pPr>
        <w:spacing w:after="0"/>
      </w:pPr>
      <w:r w:rsidRPr="001D05AF">
        <w:rPr>
          <w:b/>
        </w:rPr>
        <w:t xml:space="preserve">     11. Требования к поставке товара</w:t>
      </w:r>
      <w:r w:rsidRPr="001D05AF">
        <w:rPr>
          <w:rFonts w:eastAsia="Calibri"/>
          <w:b/>
        </w:rPr>
        <w:t xml:space="preserve">: </w:t>
      </w:r>
    </w:p>
    <w:p w:rsidR="000832AD" w:rsidRDefault="00FD2011" w:rsidP="001D05AF">
      <w:pPr>
        <w:widowControl w:val="0"/>
        <w:autoSpaceDE w:val="0"/>
        <w:autoSpaceDN w:val="0"/>
        <w:adjustRightInd w:val="0"/>
        <w:spacing w:after="0"/>
        <w:rPr>
          <w:sz w:val="22"/>
          <w:szCs w:val="22"/>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половине дня, за один день до дня поставки товара, согласн</w:t>
      </w:r>
      <w:r w:rsidR="009B4FC2">
        <w:t>о</w:t>
      </w:r>
      <w:r w:rsidR="004731A2">
        <w:t xml:space="preserve"> графи</w:t>
      </w:r>
      <w:r w:rsidR="009E03BA">
        <w:t>к</w:t>
      </w:r>
      <w:r w:rsidR="009B4FC2">
        <w:t>а</w:t>
      </w:r>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указанным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допускается.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 xml:space="preserve">(Продавца)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w:t>
      </w:r>
      <w:r>
        <w:rPr>
          <w:sz w:val="22"/>
          <w:szCs w:val="22"/>
        </w:rPr>
        <w:lastRenderedPageBreak/>
        <w:t>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w:t>
      </w:r>
      <w:r>
        <w:rPr>
          <w:sz w:val="22"/>
          <w:szCs w:val="22"/>
        </w:rPr>
        <w:lastRenderedPageBreak/>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7654"/>
        <w:gridCol w:w="2835"/>
        <w:gridCol w:w="1134"/>
        <w:gridCol w:w="1276"/>
      </w:tblGrid>
      <w:tr w:rsidR="00FB7E2D" w:rsidTr="00FB7E2D">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продуктов</w:t>
            </w: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FB7E2D" w:rsidRDefault="00FB7E2D">
            <w:pPr>
              <w:spacing w:after="0" w:line="276" w:lineRule="auto"/>
              <w:rPr>
                <w:lang w:eastAsia="en-US"/>
              </w:rPr>
            </w:pPr>
            <w:r>
              <w:rPr>
                <w:sz w:val="22"/>
                <w:szCs w:val="22"/>
                <w:lang w:eastAsia="en-US"/>
              </w:rPr>
              <w:t xml:space="preserve"> ГОСТ Р 54754-2011</w:t>
            </w:r>
          </w:p>
          <w:p w:rsidR="00FB7E2D" w:rsidRDefault="00FB7E2D">
            <w:pPr>
              <w:spacing w:after="0" w:line="276" w:lineRule="auto"/>
              <w:rPr>
                <w:lang w:eastAsia="en-US"/>
              </w:rPr>
            </w:pPr>
            <w:r>
              <w:rPr>
                <w:sz w:val="22"/>
                <w:szCs w:val="22"/>
                <w:lang w:eastAsia="en-US"/>
              </w:rPr>
              <w:lastRenderedPageBreak/>
              <w:t xml:space="preserve"> При наличии Свидетельства о государственной </w:t>
            </w:r>
          </w:p>
          <w:p w:rsidR="00FB7E2D" w:rsidRDefault="00FB7E2D">
            <w:pPr>
              <w:spacing w:after="0" w:line="276" w:lineRule="auto"/>
              <w:rPr>
                <w:lang w:eastAsia="en-US"/>
              </w:rPr>
            </w:pPr>
            <w:r>
              <w:rPr>
                <w:sz w:val="22"/>
                <w:szCs w:val="22"/>
                <w:lang w:eastAsia="en-US"/>
              </w:rPr>
              <w:t>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w:t>
            </w:r>
            <w:r>
              <w:rPr>
                <w:sz w:val="22"/>
                <w:szCs w:val="22"/>
                <w:lang w:eastAsia="en-US"/>
              </w:rPr>
              <w:lastRenderedPageBreak/>
              <w:t xml:space="preserve">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Default="00FB7E2D">
            <w:pPr>
              <w:spacing w:after="0" w:line="276" w:lineRule="auto"/>
              <w:rPr>
                <w:lang w:eastAsia="en-US"/>
              </w:rPr>
            </w:pPr>
            <w:r>
              <w:rPr>
                <w:sz w:val="22"/>
                <w:szCs w:val="22"/>
                <w:lang w:eastAsia="en-US"/>
              </w:rPr>
              <w:t>Массовая доля белка не менее 13%</w:t>
            </w:r>
          </w:p>
          <w:p w:rsidR="00FB7E2D" w:rsidRDefault="00FB7E2D">
            <w:pPr>
              <w:spacing w:after="0" w:line="276" w:lineRule="auto"/>
              <w:rPr>
                <w:lang w:eastAsia="en-US"/>
              </w:rPr>
            </w:pPr>
            <w:r>
              <w:rPr>
                <w:sz w:val="22"/>
                <w:szCs w:val="22"/>
                <w:lang w:eastAsia="en-US"/>
              </w:rPr>
              <w:t>Массовая доля жира не более 15%</w:t>
            </w:r>
          </w:p>
          <w:p w:rsidR="00FB7E2D" w:rsidRDefault="00FB7E2D">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1D05AF">
            <w:pPr>
              <w:spacing w:line="276" w:lineRule="auto"/>
              <w:jc w:val="center"/>
              <w:rPr>
                <w:lang w:eastAsia="en-US"/>
              </w:rPr>
            </w:pPr>
            <w:r>
              <w:rPr>
                <w:color w:val="000000" w:themeColor="text1"/>
              </w:rPr>
              <w:t>219</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Субпродукты обработанные, замороженные в блоках, говяжьи (класс Б, группа 1), печень</w:t>
            </w:r>
          </w:p>
          <w:p w:rsidR="00FB7E2D" w:rsidRDefault="00FB7E2D">
            <w:pPr>
              <w:spacing w:after="0" w:line="276" w:lineRule="auto"/>
              <w:rPr>
                <w:lang w:eastAsia="en-US"/>
              </w:rPr>
            </w:pPr>
            <w:r>
              <w:rPr>
                <w:sz w:val="22"/>
                <w:szCs w:val="22"/>
                <w:lang w:eastAsia="en-US"/>
              </w:rPr>
              <w:t xml:space="preserve">ГОСТ 31799 – 2012, </w:t>
            </w:r>
          </w:p>
          <w:p w:rsidR="00FB7E2D" w:rsidRDefault="00FB7E2D">
            <w:pPr>
              <w:spacing w:after="0" w:line="276" w:lineRule="auto"/>
              <w:rPr>
                <w:lang w:eastAsia="en-US"/>
              </w:rPr>
            </w:pPr>
            <w:r>
              <w:rPr>
                <w:sz w:val="22"/>
                <w:szCs w:val="22"/>
                <w:lang w:eastAsia="en-US"/>
              </w:rPr>
              <w:t>ГОСТ 32244-2013</w:t>
            </w:r>
          </w:p>
          <w:p w:rsidR="00FB7E2D" w:rsidRDefault="00FB7E2D">
            <w:pPr>
              <w:spacing w:after="0" w:line="276" w:lineRule="auto"/>
              <w:rPr>
                <w:b/>
                <w:u w:val="single"/>
                <w:lang w:eastAsia="en-US"/>
              </w:rPr>
            </w:pPr>
            <w:r>
              <w:rPr>
                <w:b/>
                <w:sz w:val="22"/>
                <w:szCs w:val="22"/>
                <w:u w:val="single"/>
                <w:lang w:eastAsia="en-US"/>
              </w:rPr>
              <w:t xml:space="preserve"> </w:t>
            </w:r>
          </w:p>
          <w:p w:rsidR="00FB7E2D" w:rsidRDefault="00FB7E2D">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Default="00FB7E2D">
            <w:pPr>
              <w:spacing w:after="0" w:line="276" w:lineRule="auto"/>
              <w:rPr>
                <w:lang w:eastAsia="en-US"/>
              </w:rPr>
            </w:pPr>
            <w:r>
              <w:rPr>
                <w:sz w:val="22"/>
                <w:szCs w:val="22"/>
                <w:lang w:eastAsia="en-US"/>
              </w:rPr>
              <w:t xml:space="preserve"> ГОСТ 31799 – 2012, ГОСТ 32244-2013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sz w:val="22"/>
                <w:szCs w:val="22"/>
                <w:lang w:eastAsia="en-US"/>
              </w:rPr>
              <w:t>термосварением</w:t>
            </w:r>
            <w:proofErr w:type="spellEnd"/>
            <w:r>
              <w:rPr>
                <w:sz w:val="22"/>
                <w:szCs w:val="22"/>
                <w:lang w:eastAsia="en-US"/>
              </w:rPr>
              <w:t>.</w:t>
            </w:r>
          </w:p>
          <w:p w:rsidR="00FB7E2D" w:rsidRDefault="00FB7E2D">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w:t>
            </w:r>
            <w:r>
              <w:rPr>
                <w:sz w:val="22"/>
                <w:szCs w:val="22"/>
                <w:lang w:eastAsia="en-US"/>
              </w:rPr>
              <w:lastRenderedPageBreak/>
              <w:t xml:space="preserve">субпродукты одного наименования, категории, одного термического состояния и одной даты выработки.  </w:t>
            </w:r>
          </w:p>
          <w:p w:rsidR="00FB7E2D" w:rsidRDefault="00FB7E2D">
            <w:pPr>
              <w:spacing w:after="0" w:line="276" w:lineRule="auto"/>
              <w:rPr>
                <w:lang w:eastAsia="en-US"/>
              </w:rPr>
            </w:pPr>
            <w:r>
              <w:rPr>
                <w:sz w:val="22"/>
                <w:szCs w:val="22"/>
                <w:lang w:eastAsia="en-US"/>
              </w:rPr>
              <w:t>Белки – 18 г</w:t>
            </w:r>
          </w:p>
          <w:p w:rsidR="00FB7E2D" w:rsidRDefault="00FB7E2D">
            <w:pPr>
              <w:spacing w:after="0" w:line="276" w:lineRule="auto"/>
              <w:rPr>
                <w:lang w:eastAsia="en-US"/>
              </w:rPr>
            </w:pPr>
            <w:r>
              <w:rPr>
                <w:sz w:val="22"/>
                <w:szCs w:val="22"/>
                <w:lang w:eastAsia="en-US"/>
              </w:rPr>
              <w:t>Жиры – 3,7 г</w:t>
            </w:r>
          </w:p>
          <w:p w:rsidR="00FB7E2D" w:rsidRDefault="00FB7E2D">
            <w:pPr>
              <w:spacing w:after="0" w:line="276" w:lineRule="auto"/>
              <w:rPr>
                <w:lang w:eastAsia="en-US"/>
              </w:rPr>
            </w:pPr>
            <w:r>
              <w:rPr>
                <w:sz w:val="22"/>
                <w:szCs w:val="22"/>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lastRenderedPageBreak/>
              <w:t>Расфасована и упакована в пищевые п/этиленовые пакеты до 5 кг, завоз и отгрузка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1D05AF">
            <w:pPr>
              <w:spacing w:line="276" w:lineRule="auto"/>
              <w:jc w:val="center"/>
              <w:rPr>
                <w:lang w:eastAsia="en-US"/>
              </w:rPr>
            </w:pPr>
            <w:r>
              <w:rPr>
                <w:color w:val="000000" w:themeColor="text1"/>
              </w:rPr>
              <w:t>24</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                                                                                                                                                                                                                                                                                                                                                                                                                                                                                                                                                                                                                 Тушки цыплят-бройлеров потрошенные охлажденные, замороженные</w:t>
            </w:r>
          </w:p>
          <w:p w:rsidR="00FB7E2D" w:rsidRDefault="00FB7E2D">
            <w:pPr>
              <w:spacing w:after="0" w:line="276" w:lineRule="auto"/>
              <w:rPr>
                <w:lang w:eastAsia="en-US"/>
              </w:rPr>
            </w:pPr>
            <w:r>
              <w:rPr>
                <w:sz w:val="22"/>
                <w:szCs w:val="22"/>
                <w:lang w:eastAsia="en-US"/>
              </w:rPr>
              <w:t>ГОСТ  32737-2014</w:t>
            </w:r>
          </w:p>
          <w:p w:rsidR="00FB7E2D" w:rsidRDefault="00FB7E2D">
            <w:pPr>
              <w:spacing w:after="0" w:line="276" w:lineRule="auto"/>
              <w:rPr>
                <w:lang w:eastAsia="en-US"/>
              </w:rPr>
            </w:pPr>
            <w:r>
              <w:rPr>
                <w:sz w:val="22"/>
                <w:szCs w:val="22"/>
                <w:lang w:eastAsia="en-US"/>
              </w:rPr>
              <w:t>При наличии Свидетельства о государственной 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lang w:eastAsia="en-US"/>
              </w:rPr>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lang w:eastAsia="en-US"/>
              </w:rPr>
              <w:t xml:space="preserve">  Тушки должны быть не ниже первого сорта, потрошеные. По термическому состоянию продукция должна быть замороженной.  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  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w:t>
            </w:r>
            <w:r>
              <w:rPr>
                <w:lang w:eastAsia="en-US"/>
              </w:rPr>
              <w:lastRenderedPageBreak/>
              <w:t xml:space="preserve">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FB7E2D" w:rsidRDefault="00FB7E2D">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FB7E2D" w:rsidRDefault="00FB7E2D">
            <w:pPr>
              <w:spacing w:after="0" w:line="276" w:lineRule="auto"/>
              <w:rPr>
                <w:lang w:eastAsia="en-US"/>
              </w:rPr>
            </w:pPr>
            <w:r>
              <w:rPr>
                <w:sz w:val="22"/>
                <w:szCs w:val="22"/>
                <w:lang w:eastAsia="en-US"/>
              </w:rPr>
              <w:t>Масса тушки – не менее 950 г</w:t>
            </w:r>
          </w:p>
          <w:p w:rsidR="00FB7E2D" w:rsidRDefault="00FB7E2D">
            <w:pPr>
              <w:spacing w:after="0" w:line="276" w:lineRule="auto"/>
              <w:rPr>
                <w:lang w:eastAsia="en-US"/>
              </w:rPr>
            </w:pPr>
            <w:r>
              <w:rPr>
                <w:sz w:val="22"/>
                <w:szCs w:val="22"/>
                <w:lang w:eastAsia="en-US"/>
              </w:rPr>
              <w:t>Массовая доля жира – не более 20%</w:t>
            </w:r>
          </w:p>
          <w:p w:rsidR="00FB7E2D" w:rsidRDefault="00FB7E2D">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1D05AF">
            <w:pPr>
              <w:spacing w:line="276" w:lineRule="auto"/>
              <w:jc w:val="center"/>
              <w:rPr>
                <w:lang w:eastAsia="en-US"/>
              </w:rPr>
            </w:pPr>
            <w:r>
              <w:rPr>
                <w:color w:val="000000" w:themeColor="text1"/>
              </w:rPr>
              <w:t>85</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5557E"/>
    <w:rsid w:val="000832AD"/>
    <w:rsid w:val="000832D1"/>
    <w:rsid w:val="00093CC0"/>
    <w:rsid w:val="00095BF6"/>
    <w:rsid w:val="000B4A91"/>
    <w:rsid w:val="000B5C88"/>
    <w:rsid w:val="000C31C9"/>
    <w:rsid w:val="000C34F4"/>
    <w:rsid w:val="000E4FAF"/>
    <w:rsid w:val="000F3E77"/>
    <w:rsid w:val="00113906"/>
    <w:rsid w:val="00133AA2"/>
    <w:rsid w:val="001455B1"/>
    <w:rsid w:val="001C35AD"/>
    <w:rsid w:val="001D05AF"/>
    <w:rsid w:val="001D7C19"/>
    <w:rsid w:val="001E5DE1"/>
    <w:rsid w:val="001E6275"/>
    <w:rsid w:val="001F061A"/>
    <w:rsid w:val="001F47C4"/>
    <w:rsid w:val="00206027"/>
    <w:rsid w:val="00242B8A"/>
    <w:rsid w:val="00267BFB"/>
    <w:rsid w:val="00284409"/>
    <w:rsid w:val="002B0BF1"/>
    <w:rsid w:val="002C4359"/>
    <w:rsid w:val="002D6B3D"/>
    <w:rsid w:val="002E1DE5"/>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90AE3"/>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E18CA"/>
    <w:rsid w:val="008033B8"/>
    <w:rsid w:val="0080670A"/>
    <w:rsid w:val="0080769D"/>
    <w:rsid w:val="008317F5"/>
    <w:rsid w:val="0084692B"/>
    <w:rsid w:val="008A5A37"/>
    <w:rsid w:val="008A6D3B"/>
    <w:rsid w:val="008D0237"/>
    <w:rsid w:val="008D1AA6"/>
    <w:rsid w:val="008F784A"/>
    <w:rsid w:val="009265BB"/>
    <w:rsid w:val="00952335"/>
    <w:rsid w:val="00967716"/>
    <w:rsid w:val="0098672C"/>
    <w:rsid w:val="009B4FC2"/>
    <w:rsid w:val="009C5B2A"/>
    <w:rsid w:val="009E03BA"/>
    <w:rsid w:val="009F34FF"/>
    <w:rsid w:val="009F4EE8"/>
    <w:rsid w:val="00A17EA8"/>
    <w:rsid w:val="00A26F17"/>
    <w:rsid w:val="00A3364D"/>
    <w:rsid w:val="00A5498B"/>
    <w:rsid w:val="00A642BA"/>
    <w:rsid w:val="00A84D51"/>
    <w:rsid w:val="00AB5045"/>
    <w:rsid w:val="00AB5FD9"/>
    <w:rsid w:val="00AB6127"/>
    <w:rsid w:val="00AC2340"/>
    <w:rsid w:val="00AD37D2"/>
    <w:rsid w:val="00AD41A5"/>
    <w:rsid w:val="00AE3739"/>
    <w:rsid w:val="00AF53A7"/>
    <w:rsid w:val="00B15D32"/>
    <w:rsid w:val="00B17661"/>
    <w:rsid w:val="00B23013"/>
    <w:rsid w:val="00B300BC"/>
    <w:rsid w:val="00B46A8B"/>
    <w:rsid w:val="00B541AC"/>
    <w:rsid w:val="00B6023E"/>
    <w:rsid w:val="00BB2637"/>
    <w:rsid w:val="00BB2AB3"/>
    <w:rsid w:val="00BB3EA8"/>
    <w:rsid w:val="00BB5694"/>
    <w:rsid w:val="00BF78A9"/>
    <w:rsid w:val="00C7578B"/>
    <w:rsid w:val="00C86CAC"/>
    <w:rsid w:val="00CE0131"/>
    <w:rsid w:val="00CF797F"/>
    <w:rsid w:val="00D53B04"/>
    <w:rsid w:val="00D65C82"/>
    <w:rsid w:val="00DA3951"/>
    <w:rsid w:val="00DE5004"/>
    <w:rsid w:val="00E43888"/>
    <w:rsid w:val="00E57E94"/>
    <w:rsid w:val="00E91855"/>
    <w:rsid w:val="00EB5776"/>
    <w:rsid w:val="00EC21BA"/>
    <w:rsid w:val="00EE2D3F"/>
    <w:rsid w:val="00EE4B53"/>
    <w:rsid w:val="00EE4D64"/>
    <w:rsid w:val="00EF3A63"/>
    <w:rsid w:val="00F029B2"/>
    <w:rsid w:val="00F430C5"/>
    <w:rsid w:val="00F50EAD"/>
    <w:rsid w:val="00F70236"/>
    <w:rsid w:val="00F91896"/>
    <w:rsid w:val="00F94269"/>
    <w:rsid w:val="00FB666C"/>
    <w:rsid w:val="00FB7E2D"/>
    <w:rsid w:val="00FD2011"/>
    <w:rsid w:val="00FE2C7F"/>
    <w:rsid w:val="00FE660C"/>
    <w:rsid w:val="00FF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E1AF"/>
  <w15:docId w15:val="{B37BE80A-3ABA-4ACB-A213-5F0EA70C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8033B8"/>
    <w:pPr>
      <w:ind w:left="720"/>
      <w:contextualSpacing/>
    </w:pPr>
  </w:style>
  <w:style w:type="paragraph" w:customStyle="1" w:styleId="2">
    <w:name w:val="Без интервала2"/>
    <w:uiPriority w:val="1"/>
    <w:qFormat/>
    <w:rsid w:val="001D05AF"/>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69615474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1950509025">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F721F-D0A8-4898-B176-7F496EAD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3016</Words>
  <Characters>17193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PC1</cp:lastModifiedBy>
  <cp:revision>11</cp:revision>
  <cp:lastPrinted>2019-11-11T05:38:00Z</cp:lastPrinted>
  <dcterms:created xsi:type="dcterms:W3CDTF">2020-10-07T12:01:00Z</dcterms:created>
  <dcterms:modified xsi:type="dcterms:W3CDTF">2020-11-18T11:26:00Z</dcterms:modified>
</cp:coreProperties>
</file>