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10.39.16.000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Горох консервированный без уксуса или уксусной кислоты, сорт высший, металлическая банка, вес до 0,5кг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Икра из кабачков для детского питания, вес до 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Капуста квашеная, вес до 5кг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434,00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Кукуруза сахарная в зернах, консервированная, сорт высший, вес до 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163,00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01.13.06.05.01.11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10.51.51.111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Молоко цельное сгущенное с сахаром, жирн. 8,5 %, вес до 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01.13.01.02.04.03.03.08.02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Огурцы соленые  стерилизованные (консервированные без уксуса), для детского питания, фасовка до 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316,00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01.13.01.02.05.03.08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Повидло стерилизованное плодовое, ягодное, без консервантов, высший сорт  (в ассортименте), вес до 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10.86.10.243</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Сок  фруктовый для детского питания, фасовка 1 литр</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2 943,00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01.13.11.02.74.02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Томатная паста, содержание сухих веществ не менее 25%, вес до 0,5 кг (включительно)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товара продуктов питания (консервированная продукция)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консервированный без уксуса или уксусной кислоты, сорт высший, металлическая банка, вес до 0,5кг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Икра из кабачков для детского питания, вес до 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квашеная, вес до 5кг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434,00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Кукуруза сахарная в зернах, консервированная, сорт высший, вес до 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цельное сгущенное с сахаром, жирн. 8,5 %, вес до 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 соленые  стерилизованные (консервированные без уксуса), для детского питания, фасовка до 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316,00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Повидло стерилизованное плодовое, ягодное, без консервантов, высший сорт  (в ассортименте), вес до 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Сок  фруктовый для детского питания, фасовка 1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2 943,00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Томатная паста, содержание сухих веществ не менее 25%, вес до 0,5 кг (включительно)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(консервированная продукция)</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товара продуктов питания (консервированная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141018, 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товара продуктов питания (консервированная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(консервированная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товара продуктов питания (консервированная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товара продуктов питания (консервированная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товара продуктов питания (консервированная продукция)</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141962-20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