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A1" w:rsidRPr="00C629A1" w:rsidRDefault="008F21A1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8F21A1" w:rsidRPr="00C629A1" w:rsidRDefault="008F21A1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о проведен</w:t>
      </w:r>
      <w:proofErr w:type="gramStart"/>
      <w:r w:rsidRPr="00C629A1">
        <w:rPr>
          <w:b/>
          <w:sz w:val="22"/>
          <w:szCs w:val="22"/>
        </w:rPr>
        <w:t>ии ау</w:t>
      </w:r>
      <w:proofErr w:type="gramEnd"/>
      <w:r w:rsidRPr="00C629A1">
        <w:rPr>
          <w:b/>
          <w:sz w:val="22"/>
          <w:szCs w:val="22"/>
        </w:rPr>
        <w:t xml:space="preserve">кциона в электронной форме на право заключения договора на поставку </w:t>
      </w:r>
    </w:p>
    <w:p w:rsidR="008F21A1" w:rsidRDefault="008F21A1" w:rsidP="00C566B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изделий медицинского назначения (</w:t>
      </w:r>
      <w:r w:rsidR="006317C5">
        <w:rPr>
          <w:b/>
          <w:sz w:val="22"/>
          <w:szCs w:val="22"/>
        </w:rPr>
        <w:t>Материалы хирургические, средства перевязочные специальные</w:t>
      </w:r>
      <w:r>
        <w:rPr>
          <w:b/>
          <w:sz w:val="22"/>
          <w:szCs w:val="22"/>
        </w:rPr>
        <w:t>)</w:t>
      </w:r>
    </w:p>
    <w:p w:rsidR="008F21A1" w:rsidRPr="00E03E3D" w:rsidRDefault="008F21A1" w:rsidP="00C566B2">
      <w:pPr>
        <w:jc w:val="center"/>
        <w:outlineLvl w:val="0"/>
        <w:rPr>
          <w:b/>
          <w:sz w:val="22"/>
          <w:szCs w:val="22"/>
        </w:rPr>
      </w:pPr>
    </w:p>
    <w:p w:rsidR="008F21A1" w:rsidRPr="00C629A1" w:rsidRDefault="008F21A1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D5B21">
        <w:rPr>
          <w:sz w:val="22"/>
          <w:szCs w:val="22"/>
        </w:rPr>
        <w:t>«22</w:t>
      </w:r>
      <w:r w:rsidR="00901DFB">
        <w:rPr>
          <w:sz w:val="22"/>
          <w:szCs w:val="22"/>
        </w:rPr>
        <w:t>» декабря</w:t>
      </w:r>
      <w:r w:rsidRPr="00CD13EA">
        <w:rPr>
          <w:sz w:val="22"/>
          <w:szCs w:val="22"/>
        </w:rPr>
        <w:t xml:space="preserve"> 2021</w:t>
      </w:r>
      <w:r w:rsidRPr="00C629A1">
        <w:rPr>
          <w:sz w:val="22"/>
          <w:szCs w:val="22"/>
        </w:rPr>
        <w:t xml:space="preserve"> года</w:t>
      </w:r>
    </w:p>
    <w:p w:rsidR="008F21A1" w:rsidRPr="00C629A1" w:rsidRDefault="008F21A1" w:rsidP="00654090">
      <w:pPr>
        <w:spacing w:line="264" w:lineRule="auto"/>
        <w:rPr>
          <w:sz w:val="22"/>
          <w:szCs w:val="22"/>
        </w:rPr>
      </w:pPr>
    </w:p>
    <w:p w:rsidR="008F21A1" w:rsidRPr="00C629A1" w:rsidRDefault="008F21A1" w:rsidP="00654090">
      <w:pPr>
        <w:ind w:firstLine="708"/>
        <w:jc w:val="both"/>
        <w:rPr>
          <w:sz w:val="22"/>
          <w:szCs w:val="22"/>
        </w:rPr>
      </w:pPr>
      <w:proofErr w:type="gramStart"/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  <w:proofErr w:type="gramEnd"/>
    </w:p>
    <w:p w:rsidR="008F21A1" w:rsidRPr="00C629A1" w:rsidRDefault="008F21A1" w:rsidP="00654090">
      <w:pPr>
        <w:rPr>
          <w:sz w:val="22"/>
          <w:szCs w:val="22"/>
        </w:rPr>
      </w:pP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8" w:history="1">
        <w:r w:rsidRPr="001E252E">
          <w:rPr>
            <w:rStyle w:val="a7"/>
            <w:sz w:val="22"/>
            <w:szCs w:val="22"/>
            <w:lang w:val="en-US"/>
          </w:rPr>
          <w:t>bakaeva</w:t>
        </w:r>
        <w:r w:rsidRPr="001E252E">
          <w:rPr>
            <w:rStyle w:val="a7"/>
            <w:sz w:val="22"/>
            <w:szCs w:val="22"/>
          </w:rPr>
          <w:t>@dcgb.ru</w:t>
        </w:r>
      </w:hyperlink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Бакаева Оксана Михайловна.</w:t>
      </w:r>
    </w:p>
    <w:p w:rsidR="008F21A1" w:rsidRPr="00555D43" w:rsidRDefault="008F21A1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изделия медицинского назначения (</w:t>
      </w:r>
      <w:r w:rsidR="006317C5">
        <w:rPr>
          <w:sz w:val="22"/>
          <w:szCs w:val="22"/>
        </w:rPr>
        <w:t>Материалы хирургические, средства перевязочные специальные</w:t>
      </w:r>
      <w:r>
        <w:rPr>
          <w:sz w:val="22"/>
          <w:szCs w:val="22"/>
        </w:rPr>
        <w:t>)</w:t>
      </w:r>
      <w:r w:rsidRPr="00555D43">
        <w:rPr>
          <w:sz w:val="22"/>
          <w:szCs w:val="22"/>
        </w:rPr>
        <w:t>.</w:t>
      </w:r>
    </w:p>
    <w:p w:rsidR="008F21A1" w:rsidRPr="00C629A1" w:rsidRDefault="008F21A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7D5B21" w:rsidRDefault="008F21A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="007D5B21" w:rsidRPr="000D3A4A">
        <w:rPr>
          <w:color w:val="000000"/>
          <w:sz w:val="22"/>
          <w:szCs w:val="22"/>
        </w:rPr>
        <w:t xml:space="preserve">141980, Московская область, город Дубна, </w:t>
      </w:r>
      <w:r w:rsidR="007D5B21" w:rsidRPr="000D3A4A">
        <w:rPr>
          <w:sz w:val="22"/>
          <w:szCs w:val="22"/>
        </w:rPr>
        <w:t xml:space="preserve">улица Володарского, дом 2Б, аптека </w:t>
      </w:r>
      <w:r w:rsidR="007D5B21">
        <w:rPr>
          <w:sz w:val="22"/>
          <w:szCs w:val="22"/>
        </w:rPr>
        <w:t>ГАУЗ МО</w:t>
      </w:r>
      <w:r w:rsidR="007D5B21" w:rsidRPr="000D3A4A">
        <w:rPr>
          <w:sz w:val="22"/>
          <w:szCs w:val="22"/>
        </w:rPr>
        <w:t xml:space="preserve"> «ДГБ</w:t>
      </w:r>
      <w:r w:rsidR="007D5B21">
        <w:rPr>
          <w:sz w:val="22"/>
          <w:szCs w:val="22"/>
        </w:rPr>
        <w:t>»</w:t>
      </w:r>
      <w:r w:rsidR="007D5B21" w:rsidRPr="000D3A4A">
        <w:rPr>
          <w:sz w:val="22"/>
          <w:szCs w:val="22"/>
        </w:rPr>
        <w:t>.</w:t>
      </w:r>
    </w:p>
    <w:p w:rsidR="008F21A1" w:rsidRPr="00C629A1" w:rsidRDefault="008F21A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proofErr w:type="gramStart"/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="006317C5">
        <w:rPr>
          <w:b/>
          <w:sz w:val="22"/>
          <w:szCs w:val="22"/>
        </w:rPr>
        <w:t>3 325 024,79</w:t>
      </w:r>
      <w:r w:rsidR="007D5B21" w:rsidRPr="00A11A6E">
        <w:rPr>
          <w:b/>
          <w:sz w:val="22"/>
          <w:szCs w:val="22"/>
        </w:rPr>
        <w:t xml:space="preserve"> рубл</w:t>
      </w:r>
      <w:r w:rsidR="006317C5">
        <w:rPr>
          <w:b/>
          <w:sz w:val="22"/>
          <w:szCs w:val="22"/>
        </w:rPr>
        <w:t>я</w:t>
      </w:r>
      <w:r w:rsidR="007D5B21" w:rsidRPr="00A11A6E">
        <w:rPr>
          <w:b/>
          <w:sz w:val="22"/>
          <w:szCs w:val="22"/>
        </w:rPr>
        <w:t xml:space="preserve"> </w:t>
      </w:r>
      <w:r w:rsidR="007D5B21" w:rsidRPr="00A11A6E">
        <w:rPr>
          <w:sz w:val="22"/>
          <w:szCs w:val="22"/>
        </w:rPr>
        <w:t>(</w:t>
      </w:r>
      <w:r w:rsidR="006317C5">
        <w:rPr>
          <w:sz w:val="22"/>
          <w:szCs w:val="22"/>
        </w:rPr>
        <w:t xml:space="preserve">Три миллиона триста двадцать пять тысяч двадцать четыре </w:t>
      </w:r>
      <w:r w:rsidR="007D5B21">
        <w:rPr>
          <w:sz w:val="22"/>
          <w:szCs w:val="22"/>
        </w:rPr>
        <w:t>рубл</w:t>
      </w:r>
      <w:r w:rsidR="006317C5">
        <w:rPr>
          <w:sz w:val="22"/>
          <w:szCs w:val="22"/>
        </w:rPr>
        <w:t>я</w:t>
      </w:r>
      <w:r w:rsidR="007D5B21" w:rsidRPr="00A11A6E">
        <w:rPr>
          <w:sz w:val="22"/>
          <w:szCs w:val="22"/>
        </w:rPr>
        <w:t xml:space="preserve"> </w:t>
      </w:r>
      <w:r w:rsidR="006317C5">
        <w:rPr>
          <w:sz w:val="22"/>
          <w:szCs w:val="22"/>
        </w:rPr>
        <w:t>79</w:t>
      </w:r>
      <w:r w:rsidR="007D5B21" w:rsidRPr="00A11A6E">
        <w:rPr>
          <w:sz w:val="22"/>
          <w:szCs w:val="22"/>
        </w:rPr>
        <w:t xml:space="preserve"> копе</w:t>
      </w:r>
      <w:r w:rsidR="007D5B21">
        <w:rPr>
          <w:sz w:val="22"/>
          <w:szCs w:val="22"/>
        </w:rPr>
        <w:t>е</w:t>
      </w:r>
      <w:r w:rsidR="007D5B21" w:rsidRPr="00A11A6E">
        <w:rPr>
          <w:sz w:val="22"/>
          <w:szCs w:val="22"/>
        </w:rPr>
        <w:t>к)</w:t>
      </w:r>
      <w:r w:rsidRPr="00C629A1">
        <w:rPr>
          <w:sz w:val="22"/>
          <w:szCs w:val="22"/>
        </w:rPr>
        <w:t xml:space="preserve"> (включая стоимость товара, налоговые платежи и другие обязательные сборы, страхование, таможенные пошлины, стоимость тары, упаковки и маркировки, а также стоимость транспортировки, погрузки, разгрузочных работ в пункте назначения, расходы на хранение и другие расходы, связанные с доставкой товара).</w:t>
      </w:r>
      <w:proofErr w:type="gramEnd"/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</w:t>
      </w:r>
      <w:r w:rsidR="007D5B21">
        <w:rPr>
          <w:sz w:val="22"/>
          <w:szCs w:val="22"/>
        </w:rPr>
        <w:t>не установлен</w:t>
      </w:r>
      <w:r w:rsidR="00A839A6">
        <w:rPr>
          <w:sz w:val="22"/>
          <w:szCs w:val="22"/>
        </w:rPr>
        <w:t>.</w:t>
      </w:r>
    </w:p>
    <w:p w:rsidR="008F21A1" w:rsidRPr="00C629A1" w:rsidRDefault="008F21A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8F21A1" w:rsidRPr="00C629A1" w:rsidRDefault="008F21A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8F21A1" w:rsidRPr="00C629A1" w:rsidRDefault="008F21A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8F21A1" w:rsidRPr="00C629A1" w:rsidRDefault="008F21A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8F21A1" w:rsidRPr="00C629A1" w:rsidRDefault="008F21A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8F21A1" w:rsidRPr="00C629A1" w:rsidRDefault="008F21A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 w:rsidR="007D5B21">
        <w:rPr>
          <w:sz w:val="22"/>
          <w:szCs w:val="22"/>
        </w:rPr>
        <w:t>«23</w:t>
      </w:r>
      <w:r>
        <w:rPr>
          <w:sz w:val="22"/>
          <w:szCs w:val="22"/>
        </w:rPr>
        <w:t xml:space="preserve">» </w:t>
      </w:r>
      <w:r w:rsidR="00901DFB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2021</w:t>
      </w:r>
      <w:r w:rsidRPr="00C629A1">
        <w:rPr>
          <w:sz w:val="22"/>
          <w:szCs w:val="22"/>
        </w:rPr>
        <w:t xml:space="preserve"> года.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 w:rsidR="00901DFB">
        <w:rPr>
          <w:sz w:val="22"/>
          <w:szCs w:val="22"/>
        </w:rPr>
        <w:t xml:space="preserve">: </w:t>
      </w:r>
      <w:r w:rsidR="007D5B21">
        <w:rPr>
          <w:sz w:val="22"/>
          <w:szCs w:val="22"/>
        </w:rPr>
        <w:t>«11</w:t>
      </w:r>
      <w:r>
        <w:rPr>
          <w:sz w:val="22"/>
          <w:szCs w:val="22"/>
        </w:rPr>
        <w:t xml:space="preserve">» </w:t>
      </w:r>
      <w:r w:rsidR="007D5B21">
        <w:rPr>
          <w:sz w:val="22"/>
          <w:szCs w:val="22"/>
        </w:rPr>
        <w:t>янва</w:t>
      </w:r>
      <w:r w:rsidR="00901DFB">
        <w:rPr>
          <w:sz w:val="22"/>
          <w:szCs w:val="22"/>
        </w:rPr>
        <w:t>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694A4A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="007D5B21">
        <w:rPr>
          <w:sz w:val="22"/>
          <w:szCs w:val="22"/>
        </w:rPr>
        <w:t xml:space="preserve"> «12</w:t>
      </w:r>
      <w:r>
        <w:rPr>
          <w:sz w:val="22"/>
          <w:szCs w:val="22"/>
        </w:rPr>
        <w:t xml:space="preserve">» </w:t>
      </w:r>
      <w:r w:rsidR="007D5B21">
        <w:rPr>
          <w:sz w:val="22"/>
          <w:szCs w:val="22"/>
        </w:rPr>
        <w:t>янва</w:t>
      </w:r>
      <w:r w:rsidR="00901DFB">
        <w:rPr>
          <w:sz w:val="22"/>
          <w:szCs w:val="22"/>
        </w:rPr>
        <w:t>р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694A4A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8F21A1" w:rsidRDefault="008F21A1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 w:rsidR="007D5B21">
        <w:rPr>
          <w:sz w:val="22"/>
          <w:szCs w:val="22"/>
        </w:rPr>
        <w:t>«17</w:t>
      </w:r>
      <w:r w:rsidR="00901DFB">
        <w:rPr>
          <w:sz w:val="22"/>
          <w:szCs w:val="22"/>
        </w:rPr>
        <w:t xml:space="preserve">» </w:t>
      </w:r>
      <w:r w:rsidR="007D5B21">
        <w:rPr>
          <w:sz w:val="22"/>
          <w:szCs w:val="22"/>
        </w:rPr>
        <w:t>янва</w:t>
      </w:r>
      <w:r w:rsidR="00901DFB">
        <w:rPr>
          <w:sz w:val="22"/>
          <w:szCs w:val="22"/>
        </w:rPr>
        <w:t>р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694A4A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</w:t>
      </w:r>
      <w:r w:rsidRPr="007B18EB">
        <w:rPr>
          <w:sz w:val="22"/>
          <w:szCs w:val="22"/>
        </w:rPr>
        <w:t xml:space="preserve"> </w:t>
      </w:r>
      <w:r>
        <w:rPr>
          <w:sz w:val="22"/>
          <w:szCs w:val="22"/>
        </w:rPr>
        <w:t>в 1</w:t>
      </w:r>
      <w:r w:rsidR="0088108C">
        <w:rPr>
          <w:sz w:val="22"/>
          <w:szCs w:val="22"/>
        </w:rPr>
        <w:t>1</w:t>
      </w:r>
      <w:r>
        <w:rPr>
          <w:sz w:val="22"/>
          <w:szCs w:val="22"/>
        </w:rPr>
        <w:t xml:space="preserve"> часов 00 минут (время московское)</w:t>
      </w:r>
      <w:r w:rsidRPr="008848A4">
        <w:rPr>
          <w:sz w:val="22"/>
          <w:szCs w:val="22"/>
        </w:rPr>
        <w:t>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="007D5B21">
        <w:rPr>
          <w:sz w:val="22"/>
          <w:szCs w:val="22"/>
        </w:rPr>
        <w:t>«17</w:t>
      </w:r>
      <w:r w:rsidRPr="00C11A20">
        <w:rPr>
          <w:sz w:val="22"/>
          <w:szCs w:val="22"/>
        </w:rPr>
        <w:t xml:space="preserve">» </w:t>
      </w:r>
      <w:r w:rsidR="007D5B21">
        <w:rPr>
          <w:sz w:val="22"/>
          <w:szCs w:val="22"/>
        </w:rPr>
        <w:t>янва</w:t>
      </w:r>
      <w:r>
        <w:rPr>
          <w:sz w:val="22"/>
          <w:szCs w:val="22"/>
        </w:rPr>
        <w:t>ря</w:t>
      </w:r>
      <w:r w:rsidRPr="00C11A20">
        <w:rPr>
          <w:sz w:val="22"/>
          <w:szCs w:val="22"/>
        </w:rPr>
        <w:t xml:space="preserve"> 202</w:t>
      </w:r>
      <w:r w:rsidR="00694A4A">
        <w:rPr>
          <w:sz w:val="22"/>
          <w:szCs w:val="22"/>
        </w:rPr>
        <w:t>2</w:t>
      </w:r>
      <w:r w:rsidRPr="00C11A20">
        <w:rPr>
          <w:sz w:val="22"/>
          <w:szCs w:val="22"/>
        </w:rPr>
        <w:t xml:space="preserve"> года</w:t>
      </w:r>
    </w:p>
    <w:p w:rsidR="008F21A1" w:rsidRPr="00EE4287" w:rsidRDefault="008F21A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 w:rsidR="00901DFB">
        <w:rPr>
          <w:sz w:val="22"/>
          <w:szCs w:val="22"/>
        </w:rPr>
        <w:t>: «</w:t>
      </w:r>
      <w:r w:rsidR="007D5B21">
        <w:rPr>
          <w:sz w:val="22"/>
          <w:szCs w:val="22"/>
        </w:rPr>
        <w:t>18»</w:t>
      </w:r>
      <w:r w:rsidR="00901DFB">
        <w:rPr>
          <w:sz w:val="22"/>
          <w:szCs w:val="22"/>
        </w:rPr>
        <w:t xml:space="preserve"> </w:t>
      </w:r>
      <w:r w:rsidR="007D5B21">
        <w:rPr>
          <w:sz w:val="22"/>
          <w:szCs w:val="22"/>
        </w:rPr>
        <w:t>янва</w:t>
      </w:r>
      <w:r w:rsidR="00901DFB">
        <w:rPr>
          <w:sz w:val="22"/>
          <w:szCs w:val="22"/>
        </w:rPr>
        <w:t>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694A4A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="007D5B21">
        <w:rPr>
          <w:sz w:val="22"/>
          <w:szCs w:val="22"/>
        </w:rPr>
        <w:t xml:space="preserve"> «19</w:t>
      </w:r>
      <w:r w:rsidRPr="00C11A20">
        <w:rPr>
          <w:sz w:val="22"/>
          <w:szCs w:val="22"/>
        </w:rPr>
        <w:t xml:space="preserve">» </w:t>
      </w:r>
      <w:r w:rsidR="007D5B21">
        <w:rPr>
          <w:sz w:val="22"/>
          <w:szCs w:val="22"/>
        </w:rPr>
        <w:t>янва</w:t>
      </w:r>
      <w:r>
        <w:rPr>
          <w:sz w:val="22"/>
          <w:szCs w:val="22"/>
        </w:rPr>
        <w:t>ря</w:t>
      </w:r>
      <w:r w:rsidRPr="00C11A20">
        <w:rPr>
          <w:sz w:val="22"/>
          <w:szCs w:val="22"/>
        </w:rPr>
        <w:t xml:space="preserve"> 202</w:t>
      </w:r>
      <w:r w:rsidR="00694A4A">
        <w:rPr>
          <w:sz w:val="22"/>
          <w:szCs w:val="22"/>
        </w:rPr>
        <w:t>2</w:t>
      </w:r>
      <w:bookmarkStart w:id="0" w:name="_GoBack"/>
      <w:bookmarkEnd w:id="0"/>
      <w:r w:rsidRPr="00C11A20">
        <w:rPr>
          <w:sz w:val="22"/>
          <w:szCs w:val="22"/>
        </w:rPr>
        <w:t xml:space="preserve"> года.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8F21A1" w:rsidRPr="00C629A1" w:rsidRDefault="008F21A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 w:rsidR="007D5B21">
        <w:rPr>
          <w:sz w:val="22"/>
          <w:szCs w:val="22"/>
          <w:lang w:eastAsia="en-US"/>
        </w:rPr>
        <w:t xml:space="preserve">Универсальная электронная торговая площадка </w:t>
      </w:r>
      <w:r w:rsidR="007D5B21">
        <w:rPr>
          <w:sz w:val="22"/>
          <w:szCs w:val="22"/>
          <w:lang w:val="en-US" w:eastAsia="en-US"/>
        </w:rPr>
        <w:t>ESTP</w:t>
      </w:r>
      <w:r w:rsidR="007D5B21">
        <w:rPr>
          <w:sz w:val="22"/>
          <w:szCs w:val="22"/>
          <w:lang w:eastAsia="en-US"/>
        </w:rPr>
        <w:t>.</w:t>
      </w:r>
      <w:r w:rsidR="007D5B21">
        <w:rPr>
          <w:sz w:val="22"/>
          <w:szCs w:val="22"/>
          <w:lang w:val="en-US" w:eastAsia="en-US"/>
        </w:rPr>
        <w:t>RU</w:t>
      </w:r>
      <w:r w:rsidR="007D5B21">
        <w:rPr>
          <w:sz w:val="22"/>
          <w:szCs w:val="22"/>
          <w:lang w:eastAsia="en-US"/>
        </w:rPr>
        <w:t xml:space="preserve"> </w:t>
      </w:r>
      <w:hyperlink r:id="rId9" w:history="1">
        <w:r w:rsidR="007D5B21">
          <w:rPr>
            <w:rStyle w:val="a7"/>
            <w:sz w:val="22"/>
            <w:szCs w:val="22"/>
            <w:lang w:val="en-US"/>
          </w:rPr>
          <w:t>http</w:t>
        </w:r>
        <w:r w:rsidR="007D5B21">
          <w:rPr>
            <w:rStyle w:val="a7"/>
            <w:sz w:val="22"/>
            <w:szCs w:val="22"/>
          </w:rPr>
          <w:t>://</w:t>
        </w:r>
        <w:proofErr w:type="spellStart"/>
        <w:r w:rsidR="007D5B21">
          <w:rPr>
            <w:rStyle w:val="a7"/>
            <w:sz w:val="22"/>
            <w:szCs w:val="22"/>
            <w:lang w:val="en-US"/>
          </w:rPr>
          <w:t>estp</w:t>
        </w:r>
        <w:proofErr w:type="spellEnd"/>
        <w:r w:rsidR="007D5B21">
          <w:rPr>
            <w:rStyle w:val="a7"/>
            <w:sz w:val="22"/>
            <w:szCs w:val="22"/>
          </w:rPr>
          <w:t>.</w:t>
        </w:r>
        <w:proofErr w:type="spellStart"/>
        <w:r w:rsidR="007D5B21">
          <w:rPr>
            <w:rStyle w:val="a7"/>
            <w:sz w:val="22"/>
            <w:szCs w:val="22"/>
            <w:lang w:val="en-US"/>
          </w:rPr>
          <w:t>ru</w:t>
        </w:r>
        <w:proofErr w:type="spellEnd"/>
      </w:hyperlink>
    </w:p>
    <w:p w:rsidR="008F21A1" w:rsidRPr="00C629A1" w:rsidRDefault="008F21A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lastRenderedPageBreak/>
        <w:t xml:space="preserve">13. Заказчик вправе принять решение о внесении изменений в извещение о проведении аукциона в электронной форме и </w:t>
      </w:r>
      <w:proofErr w:type="gramStart"/>
      <w:r w:rsidRPr="00C629A1">
        <w:rPr>
          <w:sz w:val="22"/>
          <w:szCs w:val="22"/>
        </w:rPr>
        <w:t>аукционную</w:t>
      </w:r>
      <w:proofErr w:type="gramEnd"/>
      <w:r w:rsidRPr="00C629A1">
        <w:rPr>
          <w:sz w:val="22"/>
          <w:szCs w:val="22"/>
        </w:rPr>
        <w:t xml:space="preserve">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8F21A1" w:rsidRPr="00C629A1" w:rsidRDefault="008F21A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Изменения, вносимые в извещение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 xml:space="preserve">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8F21A1" w:rsidRPr="00C629A1" w:rsidRDefault="008F21A1" w:rsidP="00452A43">
      <w:pPr>
        <w:jc w:val="both"/>
        <w:rPr>
          <w:sz w:val="22"/>
          <w:szCs w:val="22"/>
        </w:rPr>
      </w:pPr>
      <w:proofErr w:type="gramStart"/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</w:t>
      </w:r>
      <w:r>
        <w:rPr>
          <w:sz w:val="22"/>
          <w:szCs w:val="22"/>
        </w:rPr>
        <w:t xml:space="preserve">е этот срок составлял не менее </w:t>
      </w:r>
      <w:r w:rsidRPr="00AC78F5">
        <w:rPr>
          <w:sz w:val="22"/>
          <w:szCs w:val="22"/>
        </w:rPr>
        <w:t>4</w:t>
      </w:r>
      <w:r w:rsidRPr="00C629A1"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четырех</w:t>
      </w:r>
      <w:proofErr w:type="gramEnd"/>
      <w:r w:rsidRPr="00C629A1">
        <w:rPr>
          <w:sz w:val="22"/>
          <w:szCs w:val="22"/>
        </w:rPr>
        <w:t>) дней.</w:t>
      </w:r>
    </w:p>
    <w:p w:rsidR="008F21A1" w:rsidRPr="00C629A1" w:rsidRDefault="008F21A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8F21A1" w:rsidRPr="00C629A1" w:rsidRDefault="008F21A1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</w:t>
      </w:r>
      <w:proofErr w:type="gramStart"/>
      <w:r w:rsidRPr="00C629A1">
        <w:rPr>
          <w:rFonts w:ascii="Times New Roman" w:hAnsi="Times New Roman"/>
          <w:sz w:val="22"/>
          <w:szCs w:val="22"/>
        </w:rPr>
        <w:t>ии ау</w:t>
      </w:r>
      <w:proofErr w:type="gramEnd"/>
      <w:r w:rsidRPr="00C629A1">
        <w:rPr>
          <w:rFonts w:ascii="Times New Roman" w:hAnsi="Times New Roman"/>
          <w:sz w:val="22"/>
          <w:szCs w:val="22"/>
        </w:rPr>
        <w:t>кциона в электронной форме.</w:t>
      </w:r>
    </w:p>
    <w:p w:rsidR="008F21A1" w:rsidRPr="00C629A1" w:rsidRDefault="008F21A1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proofErr w:type="gramStart"/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  <w:proofErr w:type="gramEnd"/>
    </w:p>
    <w:p w:rsidR="008F21A1" w:rsidRPr="00C629A1" w:rsidRDefault="008F21A1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8F21A1" w:rsidRPr="00C629A1" w:rsidRDefault="008F21A1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 не должны изменять предмет закупки и существенные условия проекта договора.</w:t>
      </w:r>
    </w:p>
    <w:p w:rsidR="008F21A1" w:rsidRPr="00C629A1" w:rsidRDefault="008F21A1" w:rsidP="00DC20F6">
      <w:pPr>
        <w:ind w:firstLine="708"/>
        <w:jc w:val="both"/>
        <w:rPr>
          <w:sz w:val="22"/>
          <w:szCs w:val="22"/>
        </w:rPr>
      </w:pPr>
    </w:p>
    <w:p w:rsidR="008F21A1" w:rsidRPr="00C629A1" w:rsidRDefault="008F21A1" w:rsidP="00DC20F6">
      <w:pPr>
        <w:ind w:firstLine="708"/>
        <w:jc w:val="both"/>
        <w:rPr>
          <w:sz w:val="22"/>
          <w:szCs w:val="22"/>
        </w:rPr>
      </w:pPr>
    </w:p>
    <w:p w:rsidR="008F21A1" w:rsidRPr="00C629A1" w:rsidRDefault="008F21A1" w:rsidP="00DC20F6">
      <w:pPr>
        <w:ind w:firstLine="708"/>
        <w:jc w:val="both"/>
        <w:rPr>
          <w:sz w:val="22"/>
          <w:szCs w:val="22"/>
        </w:rPr>
      </w:pPr>
    </w:p>
    <w:p w:rsidR="008F21A1" w:rsidRPr="00C629A1" w:rsidRDefault="008F21A1" w:rsidP="00452A43">
      <w:pPr>
        <w:jc w:val="both"/>
        <w:rPr>
          <w:sz w:val="22"/>
          <w:szCs w:val="22"/>
        </w:rPr>
      </w:pPr>
    </w:p>
    <w:p w:rsidR="008F21A1" w:rsidRPr="00C629A1" w:rsidRDefault="00901DFB" w:rsidP="00654090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8F21A1" w:rsidRPr="00C629A1">
        <w:rPr>
          <w:sz w:val="22"/>
          <w:szCs w:val="22"/>
        </w:rPr>
        <w:t>лавн</w:t>
      </w:r>
      <w:r>
        <w:rPr>
          <w:sz w:val="22"/>
          <w:szCs w:val="22"/>
        </w:rPr>
        <w:t>ый</w:t>
      </w:r>
      <w:r w:rsidR="008F21A1" w:rsidRPr="00C629A1">
        <w:rPr>
          <w:sz w:val="22"/>
          <w:szCs w:val="22"/>
        </w:rPr>
        <w:t xml:space="preserve"> врач ГАУЗ МО «ДГБ»</w:t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>
        <w:rPr>
          <w:sz w:val="22"/>
          <w:szCs w:val="22"/>
        </w:rPr>
        <w:t>А.В. Осипов</w:t>
      </w:r>
    </w:p>
    <w:sectPr w:rsidR="008F21A1" w:rsidRPr="00C629A1" w:rsidSect="00C566B2">
      <w:headerReference w:type="even" r:id="rId10"/>
      <w:footerReference w:type="even" r:id="rId11"/>
      <w:footerReference w:type="default" r:id="rId12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A1" w:rsidRDefault="008F21A1" w:rsidP="00B14A94">
      <w:r>
        <w:separator/>
      </w:r>
    </w:p>
  </w:endnote>
  <w:endnote w:type="continuationSeparator" w:id="0">
    <w:p w:rsidR="008F21A1" w:rsidRDefault="008F21A1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A1" w:rsidRDefault="008F21A1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21A1" w:rsidRDefault="008F21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A1" w:rsidRDefault="008F21A1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94A4A">
      <w:rPr>
        <w:rStyle w:val="aa"/>
        <w:noProof/>
      </w:rPr>
      <w:t>2</w:t>
    </w:r>
    <w:r>
      <w:rPr>
        <w:rStyle w:val="aa"/>
      </w:rPr>
      <w:fldChar w:fldCharType="end"/>
    </w:r>
  </w:p>
  <w:p w:rsidR="008F21A1" w:rsidRDefault="008F21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A1" w:rsidRDefault="008F21A1" w:rsidP="00B14A94">
      <w:r>
        <w:separator/>
      </w:r>
    </w:p>
  </w:footnote>
  <w:footnote w:type="continuationSeparator" w:id="0">
    <w:p w:rsidR="008F21A1" w:rsidRDefault="008F21A1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A1" w:rsidRDefault="008F21A1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8F21A1" w:rsidRDefault="008F21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90"/>
    <w:rsid w:val="00006701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1751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252E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51A6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14931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17C5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06C0"/>
    <w:rsid w:val="006719BA"/>
    <w:rsid w:val="00672FCD"/>
    <w:rsid w:val="00676988"/>
    <w:rsid w:val="00676D88"/>
    <w:rsid w:val="00677998"/>
    <w:rsid w:val="006806B3"/>
    <w:rsid w:val="0069017B"/>
    <w:rsid w:val="00691296"/>
    <w:rsid w:val="00691D0A"/>
    <w:rsid w:val="00691EE7"/>
    <w:rsid w:val="00694A4A"/>
    <w:rsid w:val="00695930"/>
    <w:rsid w:val="00697F71"/>
    <w:rsid w:val="006A2788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E5128"/>
    <w:rsid w:val="006F1B97"/>
    <w:rsid w:val="006F2C94"/>
    <w:rsid w:val="006F3329"/>
    <w:rsid w:val="006F60A7"/>
    <w:rsid w:val="007118DA"/>
    <w:rsid w:val="00714853"/>
    <w:rsid w:val="0072127C"/>
    <w:rsid w:val="007228A4"/>
    <w:rsid w:val="00723BCC"/>
    <w:rsid w:val="00725EBB"/>
    <w:rsid w:val="00727921"/>
    <w:rsid w:val="00727D69"/>
    <w:rsid w:val="007343D3"/>
    <w:rsid w:val="00742C25"/>
    <w:rsid w:val="00745ADD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8EB"/>
    <w:rsid w:val="007B1D06"/>
    <w:rsid w:val="007B5578"/>
    <w:rsid w:val="007C1A6E"/>
    <w:rsid w:val="007C3255"/>
    <w:rsid w:val="007C339A"/>
    <w:rsid w:val="007C46F2"/>
    <w:rsid w:val="007C620C"/>
    <w:rsid w:val="007D5B21"/>
    <w:rsid w:val="007E41F0"/>
    <w:rsid w:val="007E5FE6"/>
    <w:rsid w:val="007F2B42"/>
    <w:rsid w:val="007F7987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8108C"/>
    <w:rsid w:val="008848A4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21A1"/>
    <w:rsid w:val="008F4C2F"/>
    <w:rsid w:val="00901DFB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EEE"/>
    <w:rsid w:val="00A839A6"/>
    <w:rsid w:val="00A8463E"/>
    <w:rsid w:val="00A86EF9"/>
    <w:rsid w:val="00A87474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8F5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0F53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3EA"/>
    <w:rsid w:val="00CD1E6D"/>
    <w:rsid w:val="00CD3FAA"/>
    <w:rsid w:val="00CD79B9"/>
    <w:rsid w:val="00CE026C"/>
    <w:rsid w:val="00CE2A20"/>
    <w:rsid w:val="00CE2B28"/>
    <w:rsid w:val="00CE313F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2CA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428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basedOn w:val="a0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basedOn w:val="a0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basedOn w:val="a0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basedOn w:val="a0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a0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basedOn w:val="a0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link w:val="af7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af7">
    <w:name w:val="Без интервала Знак"/>
    <w:basedOn w:val="a0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basedOn w:val="a0"/>
    <w:uiPriority w:val="99"/>
    <w:semiHidden/>
    <w:locked/>
    <w:rsid w:val="0032022C"/>
    <w:rPr>
      <w:rFonts w:cs="Times New Roman"/>
    </w:rPr>
  </w:style>
  <w:style w:type="paragraph" w:styleId="af8">
    <w:name w:val="Document Map"/>
    <w:basedOn w:val="a"/>
    <w:link w:val="af9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aeva@dcgb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stp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Бакаева Оксана Михайловна</cp:lastModifiedBy>
  <cp:revision>50</cp:revision>
  <cp:lastPrinted>2017-05-05T05:37:00Z</cp:lastPrinted>
  <dcterms:created xsi:type="dcterms:W3CDTF">2019-01-24T06:21:00Z</dcterms:created>
  <dcterms:modified xsi:type="dcterms:W3CDTF">2021-12-22T13:05:00Z</dcterms:modified>
</cp:coreProperties>
</file>