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01.04.09.02.04</w:t>
            </w:r>
            <w:r w:rsidR="00B924CB">
              <w:rPr>
                <w:b/>
              </w:rPr>
              <w:t xml:space="preserve"> / </w:t>
            </w:r>
            <w:r w:rsidR="00B924CB">
              <w:t>29.32.30.390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Вкладыш шатунный ЗМЗ-511 комплект на двигатель 8 шт.</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01.08.02.02</w:t>
            </w:r>
            <w:r w:rsidR="00B924CB">
              <w:rPr>
                <w:b/>
              </w:rPr>
              <w:t xml:space="preserve"> / </w:t>
            </w:r>
            <w:r w:rsidR="00B924CB">
              <w:t>19.20.29.100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Масло моторное 5w40 4л синтетическое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01.04.09.02.39</w:t>
            </w:r>
            <w:r w:rsidR="00B924CB">
              <w:rPr>
                <w:b/>
              </w:rPr>
              <w:t xml:space="preserve"> / </w:t>
            </w:r>
            <w:r w:rsidR="00B924CB">
              <w:t>29.32.30.390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Поршень цилиндра (палец, поршневые кольца)</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01.04.09.02.40</w:t>
            </w:r>
            <w:r w:rsidR="00B924CB">
              <w:rPr>
                <w:b/>
              </w:rPr>
              <w:t xml:space="preserve"> / </w:t>
            </w:r>
            <w:r w:rsidR="00B924CB">
              <w:t>29.32.30.390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Прокладки двигателя, комплект</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01.04.09.03.47</w:t>
            </w:r>
            <w:r w:rsidR="00B924CB">
              <w:rPr>
                <w:b/>
              </w:rPr>
              <w:t xml:space="preserve"> / </w:t>
            </w:r>
            <w:r w:rsidR="00B924CB">
              <w:t>29.20.10.000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Стекло лобовое автомобильное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01.04.09.05.30</w:t>
            </w:r>
            <w:r w:rsidR="00B924CB">
              <w:rPr>
                <w:b/>
              </w:rPr>
              <w:t xml:space="preserve"> / </w:t>
            </w:r>
            <w:r w:rsidR="00B924CB">
              <w:t>29.32.30.219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Стремянка для 2-хлистовых  рессор</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Поставка запасных частей для ТС</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Вкладыш шатунный ЗМЗ-511 комплект на двигатель 8 шт.</w:t>
            </w:r>
            <w:r w:rsidR="00473384">
              <w:rPr>
                <w:lang w:val="en-US"/>
              </w:rPr>
              <w:t xml:space="preserve">; </w:t>
            </w:r>
            <w:r w:rsidR="00473384">
              <w:rPr>
                <w:lang w:val="en-US"/>
              </w:rPr>
              <w:t>1,00</w:t>
            </w:r>
            <w:r w:rsidR="00473384">
              <w:rPr>
                <w:lang w:val="en-US"/>
              </w:rPr>
              <w:t xml:space="preserve">; </w:t>
            </w:r>
            <w:r w:rsidR="00473384">
              <w:rPr>
                <w:lang w:val="en-US"/>
              </w:rPr>
              <w:t>Комплект</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Масло моторное 5w40 4л синтетическое</w:t>
            </w:r>
            <w:r w:rsidR="00473384">
              <w:rPr>
                <w:lang w:val="en-US"/>
              </w:rPr>
              <w:t xml:space="preserve">; </w:t>
            </w:r>
            <w:r w:rsidR="00473384">
              <w:rPr>
                <w:lang w:val="en-US"/>
              </w:rPr>
              <w:t>3,00</w:t>
            </w:r>
            <w:r w:rsidR="00473384">
              <w:rPr>
                <w:lang w:val="en-US"/>
              </w:rPr>
              <w:t xml:space="preserve">; </w:t>
            </w:r>
            <w:r w:rsidR="00473384">
              <w:rPr>
                <w:lang w:val="en-US"/>
              </w:rPr>
              <w:t>Литр;^кубический дециметр</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Поршень цилиндра (палец, поршневые кольца)</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Прокладки двигателя, комплект</w:t>
            </w:r>
            <w:r w:rsidR="00473384">
              <w:rPr>
                <w:lang w:val="en-US"/>
              </w:rPr>
              <w:t xml:space="preserve">; </w:t>
            </w:r>
            <w:r w:rsidR="00473384">
              <w:rPr>
                <w:lang w:val="en-US"/>
              </w:rPr>
              <w:t>1,00</w:t>
            </w:r>
            <w:r w:rsidR="00473384">
              <w:rPr>
                <w:lang w:val="en-US"/>
              </w:rPr>
              <w:t xml:space="preserve">; </w:t>
            </w:r>
            <w:r w:rsidR="00473384">
              <w:rPr>
                <w:lang w:val="en-US"/>
              </w:rPr>
              <w:t>Комплект</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Стекло лобовое автомобильное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807CBE" w14:paraId="7E658691" w14:textId="77777777">
            <w:pPr>
              <w:pStyle w:val="aff1"/>
              <w:numPr>
                <w:ilvl w:val="0"/>
                <w:numId w:val="5"/>
              </w:numPr>
              <w:rPr>
                <w:lang w:val="en-US"/>
              </w:rPr>
            </w:pPr>
            <w:r w:rsidR="00473384">
              <w:rPr>
                <w:lang w:val="en-US"/>
              </w:rPr>
              <w:t>Стремянка для 2-хлистовых  рессор</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5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за запчасти для ТС</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запасных частей для ТС)</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Муниципальное учреждение "Аварийно-спасательная служба "Юпитер"</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142211, Московская область, г.Серпухов, ул.Ситценабивная, д.17</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за запчасти для ТС</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Поставка запасных частей для ТС</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Поставка запасных частей для ТС</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Поставка запасных частей для ТС</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103909-21</w:t>
    </w:r>
  </w:p>
  <w:p w:rsidR="00174CB9" w:rsidRDefault="00174CB9"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