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434A72" w14:paraId="1A664025" w14:textId="30A615B8">
      <w:pPr>
        <w:rPr>
          <w:lang w:val="en-US"/>
        </w:rPr>
      </w:pPr>
    </w:p>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434A72" w14:paraId="0F5D3E76" w14:textId="631318A6">
            <w:pPr>
              <w:pStyle w:val="aff2"/>
              <w:keepNext/>
              <w:jc w:val="center"/>
              <w:rPr>
                <w:sz w:val="18"/>
                <w:szCs w:val="18"/>
              </w:rPr>
            </w:pPr>
            <w:r w:rsidRPr="0045329D" w:rsidR="000B509A">
              <w:rPr>
                <w:rStyle w:val="1a"/>
                <w:rFonts w:eastAsiaTheme="minorHAnsi"/>
                <w:sz w:val="18"/>
                <w:szCs w:val="18"/>
              </w:rPr>
              <w:t>КОЗ</w:t>
            </w:r>
            <w:r w:rsidRPr="0045329D" w:rsidR="00763575">
              <w:rPr>
                <w:rStyle w:val="1a"/>
                <w:rFonts w:eastAsiaTheme="minorHAnsi"/>
                <w:sz w:val="18"/>
                <w:szCs w:val="18"/>
              </w:rPr>
              <w:t xml:space="preserve"> </w:t>
            </w:r>
            <w:r w:rsidRPr="0045329D" w:rsidR="000B509A">
              <w:rPr>
                <w:rStyle w:val="1a"/>
                <w:rFonts w:eastAsiaTheme="minorHAnsi"/>
                <w:sz w:val="18"/>
                <w:szCs w:val="18"/>
              </w:rPr>
              <w:t>2 / КОЗ / ОКПД</w:t>
            </w:r>
            <w:r w:rsidRPr="0045329D" w:rsidR="00763575">
              <w:rPr>
                <w:rStyle w:val="1a"/>
                <w:rFonts w:eastAsiaTheme="minorHAnsi"/>
                <w:sz w:val="18"/>
                <w:szCs w:val="18"/>
              </w:rPr>
              <w:t xml:space="preserve"> </w:t>
            </w:r>
            <w:r w:rsidRPr="0045329D" w:rsidR="000B509A">
              <w:rPr>
                <w:rStyle w:val="1a"/>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9"/>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w:t>
            </w:r>
            <w:r w:rsidRPr="0045329D">
              <w:rPr>
                <w:sz w:val="18"/>
                <w:szCs w:val="18"/>
              </w:rPr>
              <w:t>е</w:t>
            </w:r>
            <w:r w:rsidRPr="0045329D">
              <w:rPr>
                <w:sz w:val="18"/>
                <w:szCs w:val="18"/>
              </w:rPr>
              <w:t>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w:t>
            </w:r>
            <w:r w:rsidRPr="0045329D">
              <w:rPr>
                <w:sz w:val="18"/>
                <w:szCs w:val="18"/>
              </w:rPr>
              <w:t>и</w:t>
            </w:r>
            <w:r w:rsidRPr="0045329D">
              <w:rPr>
                <w:sz w:val="18"/>
                <w:szCs w:val="18"/>
              </w:rPr>
              <w:t>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w:t>
            </w:r>
            <w:r w:rsidRPr="0045329D">
              <w:rPr>
                <w:sz w:val="18"/>
                <w:szCs w:val="18"/>
              </w:rPr>
              <w:t>с</w:t>
            </w:r>
            <w:r w:rsidRPr="0045329D">
              <w:rPr>
                <w:sz w:val="18"/>
                <w:szCs w:val="18"/>
              </w:rPr>
              <w:t>хождения тов</w:t>
            </w:r>
            <w:r w:rsidRPr="0045329D">
              <w:rPr>
                <w:sz w:val="18"/>
                <w:szCs w:val="18"/>
              </w:rPr>
              <w:t>а</w:t>
            </w:r>
            <w:r w:rsidRPr="0045329D">
              <w:rPr>
                <w:sz w:val="18"/>
                <w:szCs w:val="18"/>
              </w:rPr>
              <w:t>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434A7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01.21.10.2342</w:t>
            </w:r>
            <w:r w:rsidRPr="0045329D" w:rsidR="004D6C4F">
              <w:rPr>
                <w:b/>
                <w:sz w:val="18"/>
                <w:szCs w:val="18"/>
                <w:lang w:val="en-US"/>
              </w:rPr>
              <w:t xml:space="preserve"> / </w:t>
            </w:r>
            <w:r w:rsidRPr="0045329D" w:rsidR="004D6C4F">
              <w:rPr>
                <w:sz w:val="18"/>
                <w:szCs w:val="18"/>
                <w:lang w:val="en-US"/>
              </w:rPr>
              <w:t>26.60.12.124</w:t>
            </w:r>
          </w:p>
          <w:p w:rsidRPr="0045329D" w:rsidR="00B924CB" w:rsidP="00EF6419" w:rsidRDefault="00434A7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434A72" w14:paraId="36F456A5" w14:textId="77777777">
            <w:pPr>
              <w:pStyle w:val="aff2"/>
              <w:keepNext/>
              <w:rPr>
                <w:sz w:val="18"/>
                <w:szCs w:val="18"/>
              </w:rPr>
            </w:pPr>
            <w:r w:rsidRPr="0045329D" w:rsidR="00B924CB">
              <w:rPr>
                <w:sz w:val="18"/>
                <w:szCs w:val="18"/>
              </w:rPr>
              <w:t>Датчик потока газов для дыхательного контура, одноразового использования</w:t>
            </w:r>
          </w:p>
        </w:tc>
        <w:tc>
          <w:tcPr>
            <w:tcW w:w="1701" w:type="dxa"/>
            <w:tcBorders>
              <w:bottom w:val="single" w:color="auto" w:sz="4" w:space="0"/>
            </w:tcBorders>
            <w:vAlign w:val="center"/>
          </w:tcPr>
          <w:p w:rsidRPr="0045329D" w:rsidR="00B924CB" w:rsidP="00EF6419" w:rsidRDefault="00434A7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434A7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434A7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434A7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434A7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01.71.03.03.01.01.01.07</w:t>
            </w:r>
            <w:r w:rsidRPr="0045329D" w:rsidR="004D6C4F">
              <w:rPr>
                <w:b/>
                <w:sz w:val="18"/>
                <w:szCs w:val="18"/>
                <w:lang w:val="en-US"/>
              </w:rPr>
              <w:t xml:space="preserve"> / </w:t>
            </w:r>
            <w:r w:rsidRPr="0045329D" w:rsidR="004D6C4F">
              <w:rPr>
                <w:sz w:val="18"/>
                <w:szCs w:val="18"/>
                <w:lang w:val="en-US"/>
              </w:rPr>
              <w:t>32.50.13.190</w:t>
            </w:r>
          </w:p>
          <w:p w:rsidRPr="0045329D" w:rsidR="00B924CB" w:rsidP="00EF6419" w:rsidRDefault="00434A7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434A72" w14:paraId="36F456A5" w14:textId="77777777">
            <w:pPr>
              <w:pStyle w:val="aff2"/>
              <w:keepNext/>
              <w:rPr>
                <w:sz w:val="18"/>
                <w:szCs w:val="18"/>
              </w:rPr>
            </w:pPr>
            <w:r w:rsidRPr="0045329D" w:rsidR="00B924CB">
              <w:rPr>
                <w:sz w:val="18"/>
                <w:szCs w:val="18"/>
              </w:rPr>
              <w:t>Контур дыхательный анестезиологический, одноразового использования</w:t>
            </w:r>
          </w:p>
        </w:tc>
        <w:tc>
          <w:tcPr>
            <w:tcW w:w="1701" w:type="dxa"/>
            <w:tcBorders>
              <w:bottom w:val="single" w:color="auto" w:sz="4" w:space="0"/>
            </w:tcBorders>
            <w:vAlign w:val="center"/>
          </w:tcPr>
          <w:p w:rsidRPr="0045329D" w:rsidR="00B924CB" w:rsidP="00EF6419" w:rsidRDefault="00434A7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434A7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434A7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434A7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434A7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01.21.01.02.56.1000.03.15</w:t>
            </w:r>
            <w:r w:rsidRPr="0045329D" w:rsidR="004D6C4F">
              <w:rPr>
                <w:b/>
                <w:sz w:val="18"/>
                <w:szCs w:val="18"/>
                <w:lang w:val="en-US"/>
              </w:rPr>
              <w:t xml:space="preserve"> / </w:t>
            </w:r>
            <w:r w:rsidRPr="0045329D" w:rsidR="004D6C4F">
              <w:rPr>
                <w:sz w:val="18"/>
                <w:szCs w:val="18"/>
                <w:lang w:val="en-US"/>
              </w:rPr>
              <w:t>32.50.13.190</w:t>
            </w:r>
          </w:p>
          <w:p w:rsidRPr="0045329D" w:rsidR="00B924CB" w:rsidP="00EF6419" w:rsidRDefault="00434A7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434A72" w14:paraId="36F456A5" w14:textId="77777777">
            <w:pPr>
              <w:pStyle w:val="aff2"/>
              <w:keepNext/>
              <w:rPr>
                <w:sz w:val="18"/>
                <w:szCs w:val="18"/>
              </w:rPr>
            </w:pPr>
            <w:r w:rsidRPr="0045329D" w:rsidR="00B924CB">
              <w:rPr>
                <w:sz w:val="18"/>
                <w:szCs w:val="18"/>
              </w:rPr>
              <w:t>Контур дыхательный аппарата искусственной вентиляции легких, одноразового использования</w:t>
            </w:r>
          </w:p>
        </w:tc>
        <w:tc>
          <w:tcPr>
            <w:tcW w:w="1701" w:type="dxa"/>
            <w:tcBorders>
              <w:bottom w:val="single" w:color="auto" w:sz="4" w:space="0"/>
            </w:tcBorders>
            <w:vAlign w:val="center"/>
          </w:tcPr>
          <w:p w:rsidRPr="0045329D" w:rsidR="00B924CB" w:rsidP="00EF6419" w:rsidRDefault="00434A7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3E171185" w14:textId="77777777">
            <w:pPr>
              <w:pStyle w:val="aff2"/>
              <w:keepNext/>
              <w:jc w:val="right"/>
              <w:rPr>
                <w:sz w:val="18"/>
                <w:szCs w:val="18"/>
              </w:rPr>
            </w:pPr>
            <w:r w:rsidRPr="0045329D" w:rsidR="00B924CB">
              <w:rPr>
                <w:sz w:val="18"/>
                <w:szCs w:val="18"/>
              </w:rPr>
              <w:t>40,00</w:t>
            </w:r>
          </w:p>
        </w:tc>
        <w:tc>
          <w:tcPr>
            <w:tcW w:w="1560" w:type="dxa"/>
            <w:tcBorders>
              <w:bottom w:val="single" w:color="auto" w:sz="4" w:space="0"/>
            </w:tcBorders>
            <w:shd w:val="clear" w:color="auto" w:fill="auto"/>
            <w:vAlign w:val="center"/>
          </w:tcPr>
          <w:p w:rsidRPr="0045329D" w:rsidR="00B924CB" w:rsidP="00EF6419" w:rsidRDefault="00434A7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434A7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434A7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434A7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01.71.03.03.05.02.01.03</w:t>
            </w:r>
            <w:r w:rsidRPr="0045329D" w:rsidR="004D6C4F">
              <w:rPr>
                <w:b/>
                <w:sz w:val="18"/>
                <w:szCs w:val="18"/>
                <w:lang w:val="en-US"/>
              </w:rPr>
              <w:t xml:space="preserve"> / </w:t>
            </w:r>
            <w:r w:rsidRPr="0045329D" w:rsidR="004D6C4F">
              <w:rPr>
                <w:sz w:val="18"/>
                <w:szCs w:val="18"/>
                <w:lang w:val="en-US"/>
              </w:rPr>
              <w:t>32.50.43.000</w:t>
            </w:r>
          </w:p>
          <w:p w:rsidRPr="0045329D" w:rsidR="00B924CB" w:rsidP="00EF6419" w:rsidRDefault="00434A7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434A72" w14:paraId="36F456A5" w14:textId="77777777">
            <w:pPr>
              <w:pStyle w:val="aff2"/>
              <w:keepNext/>
              <w:rPr>
                <w:sz w:val="18"/>
                <w:szCs w:val="18"/>
              </w:rPr>
            </w:pPr>
            <w:r w:rsidRPr="0045329D" w:rsidR="00B924CB">
              <w:rPr>
                <w:sz w:val="18"/>
                <w:szCs w:val="18"/>
              </w:rPr>
              <w:t>Оправа для пробных очковых линз</w:t>
            </w:r>
          </w:p>
        </w:tc>
        <w:tc>
          <w:tcPr>
            <w:tcW w:w="1701" w:type="dxa"/>
            <w:tcBorders>
              <w:bottom w:val="single" w:color="auto" w:sz="4" w:space="0"/>
            </w:tcBorders>
            <w:vAlign w:val="center"/>
          </w:tcPr>
          <w:p w:rsidRPr="0045329D" w:rsidR="00B924CB" w:rsidP="00EF6419" w:rsidRDefault="00434A7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434A7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434A7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434A7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434A7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01.71.03.03.01.01.01.32</w:t>
            </w:r>
            <w:r w:rsidRPr="0045329D" w:rsidR="004D6C4F">
              <w:rPr>
                <w:b/>
                <w:sz w:val="18"/>
                <w:szCs w:val="18"/>
                <w:lang w:val="en-US"/>
              </w:rPr>
              <w:t xml:space="preserve"> / </w:t>
            </w:r>
            <w:r w:rsidRPr="0045329D" w:rsidR="004D6C4F">
              <w:rPr>
                <w:sz w:val="18"/>
                <w:szCs w:val="18"/>
                <w:lang w:val="en-US"/>
              </w:rPr>
              <w:t>32.50.13.190</w:t>
            </w:r>
          </w:p>
          <w:p w:rsidRPr="0045329D" w:rsidR="00B924CB" w:rsidP="00EF6419" w:rsidRDefault="00434A7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434A72" w14:paraId="36F456A5" w14:textId="77777777">
            <w:pPr>
              <w:pStyle w:val="aff2"/>
              <w:keepNext/>
              <w:rPr>
                <w:sz w:val="18"/>
                <w:szCs w:val="18"/>
              </w:rPr>
            </w:pPr>
            <w:r w:rsidRPr="0045329D" w:rsidR="00B924CB">
              <w:rPr>
                <w:sz w:val="18"/>
                <w:szCs w:val="18"/>
              </w:rPr>
              <w:t>Увлажнитель дыхательных смесей без подогрева</w:t>
            </w:r>
          </w:p>
        </w:tc>
        <w:tc>
          <w:tcPr>
            <w:tcW w:w="1701" w:type="dxa"/>
            <w:tcBorders>
              <w:bottom w:val="single" w:color="auto" w:sz="4" w:space="0"/>
            </w:tcBorders>
            <w:vAlign w:val="center"/>
          </w:tcPr>
          <w:p w:rsidRPr="0045329D" w:rsidR="00B924CB" w:rsidP="00EF6419" w:rsidRDefault="00434A7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3E171185" w14:textId="77777777">
            <w:pPr>
              <w:pStyle w:val="aff2"/>
              <w:keepNext/>
              <w:jc w:val="right"/>
              <w:rPr>
                <w:sz w:val="18"/>
                <w:szCs w:val="18"/>
              </w:rPr>
            </w:pPr>
            <w:r w:rsidRPr="0045329D" w:rsidR="00B924CB">
              <w:rPr>
                <w:sz w:val="18"/>
                <w:szCs w:val="18"/>
              </w:rPr>
              <w:t>3,00</w:t>
            </w:r>
          </w:p>
        </w:tc>
        <w:tc>
          <w:tcPr>
            <w:tcW w:w="1560" w:type="dxa"/>
            <w:tcBorders>
              <w:bottom w:val="single" w:color="auto" w:sz="4" w:space="0"/>
            </w:tcBorders>
            <w:shd w:val="clear" w:color="auto" w:fill="auto"/>
            <w:vAlign w:val="center"/>
          </w:tcPr>
          <w:p w:rsidRPr="0045329D" w:rsidR="00B924CB" w:rsidP="00EF6419" w:rsidRDefault="00434A7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434A7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434A7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434A7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01.71.03.03.01.01.01.6736</w:t>
            </w:r>
            <w:r w:rsidRPr="0045329D" w:rsidR="004D6C4F">
              <w:rPr>
                <w:b/>
                <w:sz w:val="18"/>
                <w:szCs w:val="18"/>
                <w:lang w:val="en-US"/>
              </w:rPr>
              <w:t xml:space="preserve"> / </w:t>
            </w:r>
            <w:r w:rsidRPr="0045329D" w:rsidR="004D6C4F">
              <w:rPr>
                <w:sz w:val="18"/>
                <w:szCs w:val="18"/>
                <w:lang w:val="en-US"/>
              </w:rPr>
              <w:t>32.50.50.190</w:t>
            </w:r>
          </w:p>
          <w:p w:rsidRPr="0045329D" w:rsidR="00B924CB" w:rsidP="00EF6419" w:rsidRDefault="00434A7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434A72" w14:paraId="36F456A5" w14:textId="77777777">
            <w:pPr>
              <w:pStyle w:val="aff2"/>
              <w:keepNext/>
              <w:rPr>
                <w:sz w:val="18"/>
                <w:szCs w:val="18"/>
              </w:rPr>
            </w:pPr>
            <w:r w:rsidRPr="0045329D" w:rsidR="00B924CB">
              <w:rPr>
                <w:sz w:val="18"/>
                <w:szCs w:val="18"/>
              </w:rPr>
              <w:t>Электрод электрохирургический эндоскопический, биполярный, одноразового использования, стерильный</w:t>
            </w:r>
          </w:p>
        </w:tc>
        <w:tc>
          <w:tcPr>
            <w:tcW w:w="1701" w:type="dxa"/>
            <w:tcBorders>
              <w:bottom w:val="single" w:color="auto" w:sz="4" w:space="0"/>
            </w:tcBorders>
            <w:vAlign w:val="center"/>
          </w:tcPr>
          <w:p w:rsidRPr="0045329D" w:rsidR="00B924CB" w:rsidP="00EF6419" w:rsidRDefault="00434A7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3E171185" w14:textId="77777777">
            <w:pPr>
              <w:pStyle w:val="aff2"/>
              <w:keepNext/>
              <w:jc w:val="right"/>
              <w:rPr>
                <w:sz w:val="18"/>
                <w:szCs w:val="18"/>
              </w:rPr>
            </w:pPr>
            <w:r w:rsidRPr="0045329D" w:rsidR="00B924CB">
              <w:rPr>
                <w:sz w:val="18"/>
                <w:szCs w:val="18"/>
              </w:rPr>
              <w:t>3 750,00</w:t>
            </w:r>
          </w:p>
        </w:tc>
        <w:tc>
          <w:tcPr>
            <w:tcW w:w="1560" w:type="dxa"/>
            <w:tcBorders>
              <w:bottom w:val="single" w:color="auto" w:sz="4" w:space="0"/>
            </w:tcBorders>
            <w:shd w:val="clear" w:color="auto" w:fill="auto"/>
            <w:vAlign w:val="center"/>
          </w:tcPr>
          <w:p w:rsidRPr="0045329D" w:rsidR="00B924CB" w:rsidP="00EF6419" w:rsidRDefault="00434A7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434A7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434A72"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4D6C4F" w:rsidP="00EF6419" w:rsidRDefault="00434A7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01.22.01.05.03.09</w:t>
            </w:r>
            <w:r w:rsidRPr="0045329D" w:rsidR="004D6C4F">
              <w:rPr>
                <w:b/>
                <w:sz w:val="18"/>
                <w:szCs w:val="18"/>
                <w:lang w:val="en-US"/>
              </w:rPr>
              <w:t xml:space="preserve"> / </w:t>
            </w:r>
            <w:r w:rsidRPr="0045329D" w:rsidR="004D6C4F">
              <w:rPr>
                <w:sz w:val="18"/>
                <w:szCs w:val="18"/>
                <w:lang w:val="en-US"/>
              </w:rPr>
              <w:t>28.49.24.110</w:t>
            </w:r>
          </w:p>
          <w:p w:rsidRPr="0045329D" w:rsidR="00B924CB" w:rsidP="00EF6419" w:rsidRDefault="00434A7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434A72" w14:paraId="36F456A5" w14:textId="77777777">
            <w:pPr>
              <w:pStyle w:val="aff2"/>
              <w:keepNext/>
              <w:rPr>
                <w:sz w:val="18"/>
                <w:szCs w:val="18"/>
              </w:rPr>
            </w:pPr>
            <w:r w:rsidRPr="0045329D" w:rsidR="00B924CB">
              <w:rPr>
                <w:sz w:val="18"/>
                <w:szCs w:val="18"/>
              </w:rPr>
              <w:t>Электродержатель</w:t>
            </w:r>
          </w:p>
        </w:tc>
        <w:tc>
          <w:tcPr>
            <w:tcW w:w="1701" w:type="dxa"/>
            <w:tcBorders>
              <w:bottom w:val="single" w:color="auto" w:sz="4" w:space="0"/>
            </w:tcBorders>
            <w:vAlign w:val="center"/>
          </w:tcPr>
          <w:p w:rsidRPr="0045329D" w:rsidR="00B924CB" w:rsidP="00EF6419" w:rsidRDefault="00434A7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3E171185" w14:textId="77777777">
            <w:pPr>
              <w:pStyle w:val="aff2"/>
              <w:keepNext/>
              <w:jc w:val="right"/>
              <w:rPr>
                <w:sz w:val="18"/>
                <w:szCs w:val="18"/>
              </w:rPr>
            </w:pPr>
            <w:r w:rsidRPr="0045329D" w:rsidR="00B924CB">
              <w:rPr>
                <w:sz w:val="18"/>
                <w:szCs w:val="18"/>
              </w:rPr>
              <w:t>1,00</w:t>
            </w:r>
          </w:p>
        </w:tc>
        <w:tc>
          <w:tcPr>
            <w:tcW w:w="1560" w:type="dxa"/>
            <w:tcBorders>
              <w:bottom w:val="single" w:color="auto" w:sz="4" w:space="0"/>
            </w:tcBorders>
            <w:shd w:val="clear" w:color="auto" w:fill="auto"/>
            <w:vAlign w:val="center"/>
          </w:tcPr>
          <w:p w:rsidRPr="0045329D" w:rsidR="00B924CB" w:rsidP="00EF6419" w:rsidRDefault="00434A72"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434A7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434A7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434A72" w14:paraId="30160B6E" w14:textId="77777777">
            <w:pPr>
              <w:pStyle w:val="aff2"/>
              <w:keepNext/>
              <w:jc w:val="center"/>
              <w:rPr>
                <w:sz w:val="18"/>
                <w:szCs w:val="18"/>
              </w:rPr>
            </w:pPr>
            <w:r w:rsidRPr="0045329D" w:rsidR="00B924CB">
              <w:rPr>
                <w:sz w:val="18"/>
                <w:szCs w:val="18"/>
              </w:rPr>
              <w:t/>
            </w:r>
          </w:p>
        </w:tc>
      </w:tr>
    </w:tbl>
    <w:p w:rsidRPr="002E25F2" w:rsidR="00577512" w:rsidP="00EF6419" w:rsidRDefault="00434A72"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434A72"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434A72"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434A7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434A72" w14:paraId="7228F854" w14:textId="39919802">
      <w:pPr>
        <w:pStyle w:val="aff2"/>
        <w:ind w:firstLine="567"/>
      </w:pPr>
    </w:p>
    <w:p w:rsidRPr="002E25F2" w:rsidR="00FE162B" w:rsidP="00D2329E" w:rsidRDefault="00434A7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434A72" w14:paraId="7172E543" w14:textId="241DE59D">
      <w:pPr>
        <w:pStyle w:val="2"/>
        <w:keepLines/>
        <w:widowControl/>
        <w:ind w:left="1077"/>
        <w:textAlignment w:val="auto"/>
        <w:rPr>
          <w:color w:val="000000"/>
          <w:lang w:eastAsia="ru-RU"/>
        </w:rPr>
      </w:pPr>
    </w:p>
    <w:p w:rsidRPr="002E25F2" w:rsidR="00B94160" w:rsidP="00C7315A" w:rsidRDefault="00434A7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434A7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434A7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434A72"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434A7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434A7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434A7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434A7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434A7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434A7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434A72"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434A72" w14:paraId="63EF041C" w14:textId="04495F71">
            <w:pPr>
              <w:ind w:firstLine="52"/>
              <w:rPr>
                <w:sz w:val="18"/>
                <w:szCs w:val="18"/>
              </w:rPr>
            </w:pPr>
            <w:r w:rsidRPr="00B21163" w:rsidR="00C40026">
              <w:rPr>
                <w:sz w:val="18"/>
                <w:szCs w:val="18"/>
              </w:rPr>
              <w:t>Поставка расходных материалов для акушерского, терапевтического и реанимационного отделений ГАУЗ МО «ДГБ».</w:t>
            </w:r>
          </w:p>
        </w:tc>
        <w:tc>
          <w:tcPr>
            <w:tcW w:w="662" w:type="pct"/>
            <w:tcBorders>
              <w:bottom w:val="single" w:color="auto" w:sz="4" w:space="0"/>
            </w:tcBorders>
            <w:vAlign w:val="center"/>
          </w:tcPr>
          <w:p w:rsidRPr="00B21163" w:rsidR="00B94160" w:rsidP="001847E9" w:rsidRDefault="00434A7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434A7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434A7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434A72" w14:paraId="1575AC1F" w14:textId="7D57870B">
            <w:pPr>
              <w:ind w:firstLine="0"/>
              <w:rPr>
                <w:sz w:val="18"/>
                <w:szCs w:val="18"/>
              </w:rPr>
            </w:pPr>
            <w:r w:rsidRPr="00B21163" w:rsidR="00E870E6">
              <w:rPr>
                <w:sz w:val="18"/>
                <w:szCs w:val="18"/>
              </w:rPr>
              <w:t>Датчик потока газов для дыхательного контура, одноразового использования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58 703,33 руб.</w:t>
            </w:r>
            <w:r w:rsidRPr="00B21163" w:rsidR="0066751E">
              <w:rPr>
                <w:sz w:val="18"/>
                <w:szCs w:val="18"/>
              </w:rPr>
              <w:t>*</w:t>
            </w:r>
          </w:p>
          <w:p w:rsidRPr="00B21163" w:rsidR="00E32011" w:rsidP="001847E9" w:rsidRDefault="00434A72" w14:paraId="1575AC1F" w14:textId="7D57870B">
            <w:pPr>
              <w:ind w:firstLine="0"/>
              <w:rPr>
                <w:sz w:val="18"/>
                <w:szCs w:val="18"/>
              </w:rPr>
            </w:pPr>
            <w:r w:rsidRPr="00B21163" w:rsidR="00E870E6">
              <w:rPr>
                <w:sz w:val="18"/>
                <w:szCs w:val="18"/>
              </w:rPr>
              <w:t>Контур дыхательный анестезиологический, одноразового использования</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51 131,32 руб.</w:t>
            </w:r>
            <w:r w:rsidRPr="00B21163" w:rsidR="0066751E">
              <w:rPr>
                <w:sz w:val="18"/>
                <w:szCs w:val="18"/>
              </w:rPr>
              <w:t>*</w:t>
            </w:r>
          </w:p>
          <w:p w:rsidRPr="00B21163" w:rsidR="00E32011" w:rsidP="001847E9" w:rsidRDefault="00434A72" w14:paraId="1575AC1F" w14:textId="7D57870B">
            <w:pPr>
              <w:ind w:firstLine="0"/>
              <w:rPr>
                <w:sz w:val="18"/>
                <w:szCs w:val="18"/>
              </w:rPr>
            </w:pPr>
            <w:r w:rsidRPr="00B21163" w:rsidR="00E870E6">
              <w:rPr>
                <w:sz w:val="18"/>
                <w:szCs w:val="18"/>
              </w:rPr>
              <w:t>Контур дыхательный аппарата искусственной вентиляции легких, одноразового использования</w:t>
            </w:r>
            <w:r w:rsidRPr="00B21163" w:rsidR="00E870E6">
              <w:rPr>
                <w:sz w:val="18"/>
                <w:szCs w:val="18"/>
              </w:rPr>
              <w:t xml:space="preserve">; </w:t>
            </w:r>
            <w:r w:rsidRPr="00B21163" w:rsidR="00E870E6">
              <w:rPr>
                <w:sz w:val="18"/>
                <w:szCs w:val="18"/>
              </w:rPr>
              <w:t>40,00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157 508,00 руб.</w:t>
            </w:r>
            <w:r w:rsidRPr="00B21163" w:rsidR="0066751E">
              <w:rPr>
                <w:sz w:val="18"/>
                <w:szCs w:val="18"/>
              </w:rPr>
              <w:t>*</w:t>
            </w:r>
          </w:p>
          <w:p w:rsidRPr="00B21163" w:rsidR="00E32011" w:rsidP="001847E9" w:rsidRDefault="00434A72" w14:paraId="1575AC1F" w14:textId="7D57870B">
            <w:pPr>
              <w:ind w:firstLine="0"/>
              <w:rPr>
                <w:sz w:val="18"/>
                <w:szCs w:val="18"/>
              </w:rPr>
            </w:pPr>
            <w:r w:rsidRPr="00B21163" w:rsidR="00E870E6">
              <w:rPr>
                <w:sz w:val="18"/>
                <w:szCs w:val="18"/>
              </w:rPr>
              <w:t>Оправа для пробных очковых линз</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30 466,66 руб.</w:t>
            </w:r>
            <w:r w:rsidRPr="00B21163" w:rsidR="0066751E">
              <w:rPr>
                <w:sz w:val="18"/>
                <w:szCs w:val="18"/>
              </w:rPr>
              <w:t>*</w:t>
            </w:r>
          </w:p>
          <w:p w:rsidRPr="00B21163" w:rsidR="00E32011" w:rsidP="001847E9" w:rsidRDefault="00434A72" w14:paraId="1575AC1F" w14:textId="7D57870B">
            <w:pPr>
              <w:ind w:firstLine="0"/>
              <w:rPr>
                <w:sz w:val="18"/>
                <w:szCs w:val="18"/>
              </w:rPr>
            </w:pPr>
            <w:r w:rsidRPr="00B21163" w:rsidR="00E870E6">
              <w:rPr>
                <w:sz w:val="18"/>
                <w:szCs w:val="18"/>
              </w:rPr>
              <w:t>Увлажнитель дыхательных смесей без подогрева</w:t>
            </w:r>
            <w:r w:rsidRPr="00B21163" w:rsidR="00E870E6">
              <w:rPr>
                <w:sz w:val="18"/>
                <w:szCs w:val="18"/>
              </w:rPr>
              <w:t xml:space="preserve">; </w:t>
            </w:r>
            <w:r w:rsidRPr="00B21163" w:rsidR="00E870E6">
              <w:rPr>
                <w:sz w:val="18"/>
                <w:szCs w:val="18"/>
              </w:rPr>
              <w:t>3,00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43 119,21 руб.</w:t>
            </w:r>
            <w:r w:rsidRPr="00B21163" w:rsidR="0066751E">
              <w:rPr>
                <w:sz w:val="18"/>
                <w:szCs w:val="18"/>
              </w:rPr>
              <w:t>*</w:t>
            </w:r>
          </w:p>
          <w:p w:rsidRPr="00B21163" w:rsidR="00E32011" w:rsidP="001847E9" w:rsidRDefault="00434A72" w14:paraId="1575AC1F" w14:textId="7D57870B">
            <w:pPr>
              <w:ind w:firstLine="0"/>
              <w:rPr>
                <w:sz w:val="18"/>
                <w:szCs w:val="18"/>
              </w:rPr>
            </w:pPr>
            <w:r w:rsidRPr="00B21163" w:rsidR="00E870E6">
              <w:rPr>
                <w:sz w:val="18"/>
                <w:szCs w:val="18"/>
              </w:rPr>
              <w:t>Электродержатель</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8 008,33 руб.</w:t>
            </w:r>
            <w:r w:rsidRPr="00B21163" w:rsidR="0066751E">
              <w:rPr>
                <w:sz w:val="18"/>
                <w:szCs w:val="18"/>
              </w:rPr>
              <w:t>*</w:t>
            </w:r>
          </w:p>
          <w:p w:rsidRPr="00B21163" w:rsidR="00E32011" w:rsidP="001847E9" w:rsidRDefault="00434A72" w14:paraId="1575AC1F" w14:textId="7D57870B">
            <w:pPr>
              <w:ind w:firstLine="0"/>
              <w:rPr>
                <w:sz w:val="18"/>
                <w:szCs w:val="18"/>
              </w:rPr>
            </w:pPr>
            <w:r w:rsidRPr="00B21163" w:rsidR="00E870E6">
              <w:rPr>
                <w:sz w:val="18"/>
                <w:szCs w:val="18"/>
              </w:rPr>
              <w:t>Электрод электрохирургический эндоскопический, биполярный, одноразового использования, стерильный</w:t>
            </w:r>
            <w:r w:rsidRPr="00B21163" w:rsidR="00E870E6">
              <w:rPr>
                <w:sz w:val="18"/>
                <w:szCs w:val="18"/>
              </w:rPr>
              <w:t xml:space="preserve">; </w:t>
            </w:r>
            <w:r w:rsidRPr="00B21163" w:rsidR="00E870E6">
              <w:rPr>
                <w:sz w:val="18"/>
                <w:szCs w:val="18"/>
              </w:rPr>
              <w:t>3 750,00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103 987,50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434A72"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434A7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434A7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434A7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434A72" w14:paraId="44C8936E" w14:textId="77777777">
            <w:pPr>
              <w:pStyle w:val="aff2"/>
              <w:rPr>
                <w:sz w:val="18"/>
                <w:szCs w:val="18"/>
                <w:lang w:val="en-US"/>
              </w:rPr>
            </w:pPr>
            <w:r w:rsidRPr="00B21163" w:rsidR="00C40026">
              <w:rPr>
                <w:sz w:val="18"/>
                <w:szCs w:val="18"/>
              </w:rPr>
              <w:t>Оплата по обязательству: поставка расходных материалов для акушерского, терапевтического и реанимационного отделений ГАУЗ МО «ДГБ».</w:t>
            </w:r>
          </w:p>
        </w:tc>
        <w:tc>
          <w:tcPr>
            <w:tcW w:w="2070" w:type="dxa"/>
            <w:tcBorders>
              <w:bottom w:val="single" w:color="auto" w:sz="4" w:space="0"/>
            </w:tcBorders>
            <w:vAlign w:val="center"/>
          </w:tcPr>
          <w:p w:rsidRPr="00B21163" w:rsidR="00B94160" w:rsidP="00061E00" w:rsidRDefault="00434A7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434A7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434A7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434A7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акушерского, терапевтического и реанимационного отделений ГАУЗ МО «ДГБ».)</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434A7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434A7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434A72" w14:paraId="7532D522" w14:textId="558E9A56">
      <w:pPr>
        <w:pStyle w:val="Standard"/>
        <w:jc w:val="both"/>
        <w:rPr>
          <w:rFonts w:ascii="Times New Roman" w:hAnsi="Times New Roman" w:cs="Times New Roman"/>
          <w:sz w:val="24"/>
          <w:szCs w:val="24"/>
        </w:rPr>
      </w:pPr>
    </w:p>
    <w:p w:rsidRPr="002E25F2" w:rsidR="00B94160" w:rsidRDefault="00434A7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434A7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434A72" w14:paraId="1FE168FD" w14:textId="77777777">
            <w:pPr>
              <w:pStyle w:val="19"/>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434A7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Pr="002E25F2" w:rsidR="00B94160" w:rsidP="00F669E7" w:rsidRDefault="00434A7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434A72"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434A7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434A7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434A7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434A7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434A7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Оплата по обязательству: поставка расходных материалов для акушерского, терапевтического и реанимационного отделений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r w:rsidRPr="00B21163" w:rsidR="00C40026">
              <w:rPr>
                <w:sz w:val="18"/>
                <w:szCs w:val="18"/>
              </w:rPr>
              <w:t>Поставка расходных материалов для акушерского, терапевтического и реанимационного отделений ГАУЗ МО «ДГБ».</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0BFC117A" w14:textId="77777777">
            <w:pPr>
              <w:pStyle w:val="aff2"/>
              <w:rPr>
                <w:sz w:val="18"/>
                <w:szCs w:val="18"/>
              </w:rPr>
            </w:pPr>
            <w:r w:rsidRPr="00B21163" w:rsidR="00C40026">
              <w:rPr>
                <w:sz w:val="18"/>
                <w:szCs w:val="18"/>
              </w:rPr>
              <w:t>Поставщик</w:t>
            </w:r>
          </w:p>
        </w:tc>
      </w:tr>
    </w:tbl>
    <w:p w:rsidRPr="002E25F2" w:rsidR="00A7518B" w:rsidRDefault="00434A72" w14:paraId="1A70695D" w14:textId="77777777"/>
    <w:p w:rsidRPr="002E25F2" w:rsidR="00B94160" w:rsidRDefault="00434A7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r w:rsidRPr="00B21163" w:rsidR="00C40026">
              <w:rPr>
                <w:sz w:val="18"/>
                <w:szCs w:val="18"/>
              </w:rPr>
              <w:t>Поставка расходных материалов для акушерского, терапевтического и реанимационного отделений ГАУЗ МО «ДГБ».</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434A72" w14:paraId="254AA5F6" w14:textId="77777777">
            <w:pPr>
              <w:pStyle w:val="aff2"/>
              <w:rPr>
                <w:sz w:val="18"/>
                <w:szCs w:val="18"/>
              </w:rPr>
            </w:pPr>
            <w:r w:rsidRPr="00B21163" w:rsidR="00C40026">
              <w:rPr>
                <w:sz w:val="18"/>
                <w:szCs w:val="18"/>
              </w:rPr>
              <w:t>Заказчик</w:t>
            </w:r>
          </w:p>
        </w:tc>
      </w:tr>
    </w:tbl>
    <w:p w:rsidRPr="002E25F2" w:rsidR="00A7518B" w:rsidP="00A7518B" w:rsidRDefault="00434A72" w14:paraId="67B133FF" w14:textId="77777777"/>
    <w:p w:rsidRPr="004134AC" w:rsidR="002D37BA" w:rsidP="004134AC" w:rsidRDefault="00434A7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AA822E4" w14:textId="77777777">
            <w:pPr>
              <w:pStyle w:val="aff2"/>
              <w:rPr>
                <w:sz w:val="18"/>
                <w:szCs w:val="18"/>
              </w:rPr>
            </w:pPr>
            <w:r w:rsidRPr="000776B0" w:rsidR="00C40026">
              <w:rPr>
                <w:sz w:val="18"/>
                <w:szCs w:val="18"/>
              </w:rPr>
              <w:t>Поставка расходных материалов для акушерского, терапевтического и реанимационного отделений ГАУЗ МО «ДГБ».</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434A72"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4EF5E733" w14:textId="77777777">
            <w:pPr>
              <w:pStyle w:val="aff2"/>
              <w:rPr>
                <w:sz w:val="18"/>
                <w:szCs w:val="18"/>
              </w:rPr>
            </w:pPr>
            <w:r w:rsidRPr="000776B0" w:rsidR="00C40026">
              <w:rPr>
                <w:sz w:val="18"/>
                <w:szCs w:val="18"/>
              </w:rPr>
              <w:t>Поставка расходных материалов для акушерского, терапевтического и реанимационного отделений ГАУЗ МО «ДГБ».</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434A7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434A72"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434A72"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434A7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434A7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434A7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434A7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434A7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434A72"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434A7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434A7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434A7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434A7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434A7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434A7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FA740" w14:textId="77777777" w:rsidR="0035661B" w:rsidRDefault="0035661B">
      <w:r>
        <w:separator/>
      </w:r>
    </w:p>
  </w:endnote>
  <w:endnote w:type="continuationSeparator" w:id="0">
    <w:p w14:paraId="7D535A21" w14:textId="77777777" w:rsidR="0035661B" w:rsidRDefault="0035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1C92AAAF" w14:textId="76781A02">
    <w:pPr>
      <w:pStyle w:val="af3"/>
    </w:pPr>
    <w:r>
      <w:fldChar w:fldCharType="begin"/>
    </w:r>
    <w:r>
      <w:instrText>PAGE   \* MERGEFORMAT</w:instrText>
    </w:r>
    <w:r>
      <w:fldChar w:fldCharType="separate"/>
    </w:r>
    <w:r w:rsidR="002E0428">
      <w:rPr>
        <w:noProof/>
      </w:rPr>
      <w:t>37</w:t>
    </w:r>
    <w:r>
      <w:fldChar w:fldCharType="end"/>
    </w:r>
    <w:r>
      <w:tab/>
    </w:r>
    <w:r>
      <w:tab/>
    </w:r>
    <w:r>
      <w:rPr>
        <w:shd w:val="clear" w:color="auto" w:fill="FFFFFF"/>
      </w:rPr>
      <w:t xml:space="preserve">Номер позиции плана закупок в </w:t>
    </w:r>
    <w:proofErr w:type="spellStart"/>
    <w:r>
      <w:t>ЕАСУЗ:</w:t>
    </w:r>
    <w:r>
      <w:t>081009-22</w:t>
    </w:r>
  </w:p>
  <w:p w:rsidR="00434A72" w:rsidRDefault="00434A72"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434A72" w:rsidRDefault="00434A72" w14:paraId="51671296" w14:textId="77777777">
    <w:pPr>
      <w:pStyle w:val="af3"/>
    </w:pPr>
    <w:r>
      <w:fldChar w:fldCharType="begin"/>
    </w:r>
    <w:r>
      <w:instrText>PAGE   \* MERGEFORMAT</w:instrText>
    </w:r>
    <w:r>
      <w:fldChar w:fldCharType="separate"/>
    </w:r>
    <w:r>
      <w:t>1</w:t>
    </w:r>
    <w:r>
      <w:fldChar w:fldCharType="end"/>
    </w:r>
  </w:p>
  <w:p w:rsidR="00434A72" w:rsidRDefault="00434A7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0C75" w14:textId="77777777" w:rsidR="0035661B" w:rsidRDefault="0035661B">
      <w:r>
        <w:separator/>
      </w:r>
    </w:p>
  </w:footnote>
  <w:footnote w:type="continuationSeparator" w:id="0">
    <w:p w14:paraId="5FA2FC51" w14:textId="77777777" w:rsidR="0035661B" w:rsidRDefault="00356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3EA7"/>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3AB3"/>
    <w:rsid w:val="00F840B8"/>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C4AB1">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C4AB1">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C4AB1">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C4AB1">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C4AB1">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C4AB1">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C4AB1">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C4AB1">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C4AB1">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C4AB1">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C4AB1">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C4AB1">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C4AB1">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C4AB1">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C4AB1">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C4AB1">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C4AB1">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C4AB1">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C4AB1">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C4AB1">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C4AB1">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C4AB1">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C4AB1">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C4AB1">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C4AB1">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C4AB1">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C4AB1">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C4AB1">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C4AB1">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C4AB1">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C4AB1">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C4AB1">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C4AB1">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C4AB1">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C4AB1">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C4AB1">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C4AB1">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C4AB1">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C4AB1">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C4AB1">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C4AB1">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C4AB1">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C4AB1">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C4AB1">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C4AB1">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C4AB1">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C4AB1">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C4AB1">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C4AB1">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C4AB1">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C4AB1">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C4AB1">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C4AB1">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C4AB1">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C4AB1">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C4AB1">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C4AB1">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C4AB1">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C4AB1">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C4AB1">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C4AB1">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C4AB1">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C4AB1">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C4AB1">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C4AB1">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C4AB1">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C4AB1">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C4AB1">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C4AB1">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C4AB1">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C4AB1" w:rsidP="00CC4AB1">
          <w:pPr>
            <w:pStyle w:val="C424FF40D7274BF3A6D53787D7CD1F165"/>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C4AB1" w:rsidP="00CC4AB1">
          <w:pPr>
            <w:pStyle w:val="66376BB768F9431B8045BB8D8A7A28EE5"/>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C4AB1" w:rsidP="00CC4AB1">
          <w:pPr>
            <w:pStyle w:val="188DE823670B4796B6843AA9B06D937B5"/>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C4AB1" w:rsidP="00CC4AB1">
          <w:pPr>
            <w:pStyle w:val="2F00AB9252764449AF2386D071E7E1205"/>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C4AB1" w:rsidP="00CC4AB1">
          <w:pPr>
            <w:pStyle w:val="45C618681E7E47DBBF1A648A659E7EB64"/>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C4AB1" w:rsidP="00CC4AB1">
          <w:pPr>
            <w:pStyle w:val="C85543163E7C45A9A003AA7C17FBE1EB4"/>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C4AB1" w:rsidP="00CC4AB1">
          <w:pPr>
            <w:pStyle w:val="162319D8650D4BB4803BF7E2C06A25434"/>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C4AB1" w:rsidP="00CC4AB1">
          <w:pPr>
            <w:pStyle w:val="493BFBBD586C48ED879250B76218058C4"/>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C4AB1" w:rsidP="00CC4AB1">
          <w:pPr>
            <w:pStyle w:val="A8595408096D47FCA422D50B2A07A4024"/>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C4AB1" w:rsidP="00CC4AB1">
          <w:pPr>
            <w:pStyle w:val="3BBDAF8982E2472299C37B1B6957F26A4"/>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C4AB1" w:rsidP="00CC4AB1">
          <w:pPr>
            <w:pStyle w:val="F83D06A5BF3D49FFB0FEDB4795511EDB4"/>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C4AB1" w:rsidP="00CC4AB1">
          <w:pPr>
            <w:pStyle w:val="F4F1856671E34B3DB1CCC252F8B8F6704"/>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C4AB1" w:rsidP="00CC4AB1">
          <w:pPr>
            <w:pStyle w:val="96A2F70552E444A5AE3123A56B8DE6BF4"/>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C4AB1" w:rsidP="00CC4AB1">
          <w:pPr>
            <w:pStyle w:val="13AF77A5D29A456396DF82687EBEF8864"/>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C4AB1" w:rsidP="00CC4AB1">
          <w:pPr>
            <w:pStyle w:val="52FF8C8215874E3B903281CA6A59B7564"/>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C4AB1" w:rsidP="00CC4AB1">
          <w:pPr>
            <w:pStyle w:val="4449D68980664F7BA5426765E2C8AEEC4"/>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C4AB1" w:rsidP="00CC4AB1">
          <w:pPr>
            <w:pStyle w:val="B4E74DC6F6A649CB805B38BCA19BA55D4"/>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C4AB1" w:rsidP="00CC4AB1">
          <w:pPr>
            <w:pStyle w:val="4AF157F59D2941BDBCEA7CE70DCB05A14"/>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C4AB1" w:rsidP="00CC4AB1">
          <w:pPr>
            <w:pStyle w:val="5D0F9A06DE3A403180302DCBB7A324CB4"/>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C4AB1" w:rsidP="00CC4AB1">
          <w:pPr>
            <w:pStyle w:val="9AD713AF237249E599121A1E5C60B41A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C4AB1" w:rsidP="00CC4AB1">
          <w:pPr>
            <w:pStyle w:val="29D9EF67612F464A880DF65DE63B928F4"/>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C4AB1" w:rsidP="00CC4AB1">
          <w:pPr>
            <w:pStyle w:val="B6CE1B96826C4038B05D2DEFD6E08A1D4"/>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C4AB1">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C4AB1">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C4AB1" w:rsidP="00CC4AB1">
          <w:pPr>
            <w:pStyle w:val="A3934C40B77E42598DCC75E500564EC54"/>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C4AB1" w:rsidP="00CC4AB1">
          <w:pPr>
            <w:pStyle w:val="146A7E9135C64F93A853C7D7D5A0328F4"/>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C4AB1" w:rsidP="00CC4AB1">
          <w:pPr>
            <w:pStyle w:val="2AD56D219BF143DB9792692560280AAF4"/>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C4AB1" w:rsidP="00CC4AB1">
          <w:pPr>
            <w:pStyle w:val="77AB12DA8D444E50AB3B1F1AE9FF04794"/>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C4AB1" w:rsidP="00CC4AB1">
          <w:pPr>
            <w:pStyle w:val="5ACEDC0A5E924534B7BAF45ABBF449F44"/>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C4AB1" w:rsidP="00CC4AB1">
          <w:pPr>
            <w:pStyle w:val="E525695EE1D44116912BA9D93205BA594"/>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C4AB1" w:rsidP="00CC4AB1">
          <w:pPr>
            <w:pStyle w:val="93F555A9517A4D7D8B8559E2D0BFD5BC4"/>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C4AB1" w:rsidP="00CC4AB1">
          <w:pPr>
            <w:pStyle w:val="AA854B4DEB854E38929BB1E4A94B782F4"/>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C4AB1" w:rsidP="00CC4AB1">
          <w:pPr>
            <w:pStyle w:val="924980605A3B4696BA16E4E37CB178324"/>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C4AB1">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C4AB1">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C4AB1" w:rsidP="00CC4AB1">
          <w:pPr>
            <w:pStyle w:val="4C99B28344C74134873EF6E8F174B56F4"/>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C4AB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C4AB1" w:rsidP="00CC4AB1">
          <w:pPr>
            <w:pStyle w:val="8EF58B16E0D64AA5BF4ED88CB20D5A9D4"/>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C4AB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C4AB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C4AB1" w:rsidP="00CC4AB1">
          <w:pPr>
            <w:pStyle w:val="2CCAECE9C5C246AB89F508D788AE67184"/>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C4AB1" w:rsidP="00CC4AB1">
          <w:pPr>
            <w:pStyle w:val="DD68AFB523A046308F1443662E91327B4"/>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C4AB1" w:rsidP="00CC4AB1">
          <w:pPr>
            <w:pStyle w:val="E275AB8D5ADD4DC8A63AB4E64A5629194"/>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C4AB1" w:rsidP="00CC4AB1">
          <w:pPr>
            <w:pStyle w:val="A820A5C19D6C4ED28E586FB36DC121714"/>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C4AB1" w:rsidP="00CC4AB1">
          <w:pPr>
            <w:pStyle w:val="2A4EB658429644518BC6D1EB47B555244"/>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C4AB1" w:rsidP="00CC4AB1">
          <w:pPr>
            <w:pStyle w:val="53E2D95F68FA483781117F49266BF34D4"/>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C4AB1" w:rsidP="00CC4AB1">
          <w:pPr>
            <w:pStyle w:val="280E1C355E9142E997D45BAE957FDEAA4"/>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C4AB1" w:rsidP="00CC4AB1">
          <w:pPr>
            <w:pStyle w:val="DE367D10FD964C16A4ED52932C4E042B4"/>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C4AB1" w:rsidP="00CC4AB1">
          <w:pPr>
            <w:pStyle w:val="BEED2614565E4E50849599214590F2854"/>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C4AB1" w:rsidP="00CC4AB1">
          <w:pPr>
            <w:pStyle w:val="E676FF32A4D4446DBBEAC1B597BAE8895"/>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C4AB1" w:rsidP="00CC4AB1">
          <w:pPr>
            <w:pStyle w:val="499B978826A34E0DBF47F603BD9FDED55"/>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C4AB1"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C4AB1" w:rsidP="00CC4AB1">
          <w:pPr>
            <w:pStyle w:val="A8A589098CAB4ECAAD3378952AE76D5C4"/>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C4AB1"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C4AB1" w:rsidP="00CC4AB1">
          <w:pPr>
            <w:pStyle w:val="A9CFB19D94244AF993334FE7B01B9C744"/>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C4AB1" w:rsidP="00CC4AB1">
          <w:pPr>
            <w:pStyle w:val="98847F73CEAB4245B6AAF688C5FE0FFC5"/>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CC4AB1" w:rsidP="00CC4AB1">
          <w:pPr>
            <w:pStyle w:val="6442EA6C00814DBD884DA07BA7BC11ED4"/>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C4AB1" w:rsidP="00CC4AB1">
          <w:pPr>
            <w:pStyle w:val="139DF6BABBC04CA185788FEB99FE85D44"/>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C4AB1" w:rsidP="00CC4AB1">
          <w:pPr>
            <w:pStyle w:val="1A1FD1BAC66E42ED84B0EE6D6DCFF18F4"/>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C4AB1" w:rsidP="00CC4AB1">
          <w:pPr>
            <w:pStyle w:val="A780820BFD8A4A61A314E8564C80039F4"/>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C4AB1" w:rsidP="00CC4AB1">
          <w:pPr>
            <w:pStyle w:val="4E14F0D038F84F308810144A5F1EE9E34"/>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C4AB1">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C4AB1">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C4AB1">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C4AB1">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C4AB1">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C4AB1">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C4AB1" w:rsidP="00CC4AB1">
          <w:pPr>
            <w:pStyle w:val="8D991D623C844B1D8F814211EE03B0B94"/>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C4AB1" w:rsidP="00CC4AB1">
          <w:pPr>
            <w:pStyle w:val="1E55ADFB918440159CB3D7C0B81C47124"/>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C4AB1" w:rsidP="00CC4AB1">
          <w:pPr>
            <w:pStyle w:val="9415C1B1B09E4CC7B8A72304CAD3B3134"/>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C4AB1" w:rsidP="00CC4AB1">
          <w:pPr>
            <w:pStyle w:val="58B8CFC978E544169F9C193F08635D824"/>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C4AB1">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C4AB1">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C4AB1">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C4AB1">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C4AB1" w:rsidP="00CC4AB1">
          <w:pPr>
            <w:pStyle w:val="3C1F6196EFBB4A74A98DA01228437DC24"/>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C4AB1" w:rsidP="00CC4AB1">
          <w:pPr>
            <w:pStyle w:val="39812A11905746AE84984C6C8F791DAB4"/>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C4AB1" w:rsidP="00CC4AB1">
          <w:pPr>
            <w:pStyle w:val="B89B0FDF4DC2447098506F67C1AA89E04"/>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C4AB1" w:rsidP="00CC4AB1">
          <w:pPr>
            <w:pStyle w:val="2BC91CB0CCC2470C8036E0EFBE0988C64"/>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C4AB1" w:rsidP="00CC4AB1">
          <w:pPr>
            <w:pStyle w:val="F7B3C04AD3C0425DAADE7227D9E1B8AA4"/>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C4AB1" w:rsidP="00CC4AB1">
          <w:pPr>
            <w:pStyle w:val="ADDD5D8DA4504A239E66DD97663129C94"/>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C4AB1" w:rsidP="00CC4AB1">
          <w:pPr>
            <w:pStyle w:val="8D2849B3C8B340779AB9D82EDFE49DC34"/>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C4AB1" w:rsidP="00CC4AB1">
          <w:pPr>
            <w:pStyle w:val="65321E5A268D477BBA391662FDFA19154"/>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C4AB1" w:rsidP="00CC4AB1">
          <w:pPr>
            <w:pStyle w:val="1BF2B55A981D449F8CB897E8FF46B9724"/>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C4AB1" w:rsidP="00CC4AB1">
          <w:pPr>
            <w:pStyle w:val="C3E0230F4A7D49C49C40FE7B1A82619C4"/>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C4AB1" w:rsidP="00CC4AB1">
          <w:pPr>
            <w:pStyle w:val="0C541332D46A4390B9EB3EFCD59833F84"/>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C4AB1">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C4AB1">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C4AB1" w:rsidP="00CC4AB1">
          <w:pPr>
            <w:pStyle w:val="F1E55DF0B2554B7D8717A3AE8C02AF0A4"/>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C4AB1" w:rsidP="00CC4AB1">
          <w:pPr>
            <w:pStyle w:val="BF5FFAAB535943FA9FE062D61D6B0B424"/>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C4AB1" w:rsidP="00CC4AB1">
          <w:pPr>
            <w:pStyle w:val="C6A8E84345894944A92463E0D80B42CC4"/>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C4AB1" w:rsidP="00CC4AB1">
          <w:pPr>
            <w:pStyle w:val="FFFE0E6AB94C4C408613636BC9D35CD44"/>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C4AB1" w:rsidP="00CC4AB1">
          <w:pPr>
            <w:pStyle w:val="DD3BCA45CA4D49C0AB59CDE87C14553D4"/>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C4AB1" w:rsidP="00CC4AB1">
          <w:pPr>
            <w:pStyle w:val="CFFD8B8287524B1BBBFAE71E7C8D66434"/>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C4AB1" w:rsidP="00CC4AB1">
          <w:pPr>
            <w:pStyle w:val="CE229EFFDDA54CEA8D930909844609004"/>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C4AB1" w:rsidP="00CC4AB1">
          <w:pPr>
            <w:pStyle w:val="AEB36D26EAA94F989F0376784E234FFB4"/>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C4AB1" w:rsidP="00CC4AB1">
          <w:pPr>
            <w:pStyle w:val="C2D489868D674B1A8DCE5DE7B1F73EAA4"/>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C4AB1" w:rsidP="00CC4AB1">
          <w:pPr>
            <w:pStyle w:val="4F2F2E186CA142919587ECB9B3E6B67C4"/>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C4AB1" w:rsidP="00CC4AB1">
          <w:pPr>
            <w:pStyle w:val="C0068FD85EFE4401B66C18520A073BF24"/>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C4AB1" w:rsidP="00CC4AB1">
          <w:pPr>
            <w:pStyle w:val="1B143F7238FA462890F96BE4CE317E214"/>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C4AB1" w:rsidP="00CC4AB1">
          <w:pPr>
            <w:pStyle w:val="B4B65A7A1F464918B6481C4ADA2346984"/>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C4AB1" w:rsidP="00CC4AB1">
          <w:pPr>
            <w:pStyle w:val="14A34967451244E79FE4F42379E3D3AE4"/>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C4AB1" w:rsidP="00CC4AB1">
          <w:pPr>
            <w:pStyle w:val="B096960E39074192B952193521D8B14F4"/>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C4AB1" w:rsidP="00CC4AB1">
          <w:pPr>
            <w:pStyle w:val="BEDB7C52C2984779B84C894388AB3BF64"/>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C4AB1" w:rsidP="00CC4AB1">
          <w:pPr>
            <w:pStyle w:val="F43A2971DE7F4F988EED8DCD395C52934"/>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C4AB1" w:rsidP="00CC4AB1">
          <w:pPr>
            <w:pStyle w:val="7752D0BB2A4B4A908EE4EA2E50792DD24"/>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C4AB1" w:rsidP="00CC4AB1">
          <w:pPr>
            <w:pStyle w:val="6A51BEDD1D1B4796BE14E3E56E0A84CD4"/>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C4AB1" w:rsidP="00CC4AB1">
          <w:pPr>
            <w:pStyle w:val="0169302761FF40728D55CEBEB460574A4"/>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C4AB1" w:rsidP="00CC4AB1">
          <w:pPr>
            <w:pStyle w:val="FE83C7EF33AB401B9222E6A77BD07C9D4"/>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C4AB1" w:rsidP="00CC4AB1">
          <w:pPr>
            <w:pStyle w:val="8DC7C929202F4C05A2AA317621C4ABF74"/>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C4AB1" w:rsidP="00CC4AB1">
          <w:pPr>
            <w:pStyle w:val="61BFF5C7AF894B2BB3703FE615C459354"/>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C4AB1" w:rsidP="00CC4AB1">
          <w:pPr>
            <w:pStyle w:val="E680F2B502A444F6B187A63FE4C10C714"/>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C4AB1" w:rsidP="00CC4AB1">
          <w:pPr>
            <w:pStyle w:val="14AF54B0756E441AB07D315C11C1C6D44"/>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C4AB1" w:rsidP="00CC4AB1">
          <w:pPr>
            <w:pStyle w:val="9935EF1859124BE2843C1B2D1D6C143E4"/>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C4AB1" w:rsidP="00CC4AB1">
          <w:pPr>
            <w:pStyle w:val="5DCF83DD70B447259943A4E1BE0D13684"/>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C4AB1" w:rsidP="00CC4AB1">
          <w:pPr>
            <w:pStyle w:val="B019A883719F4A4DA3D7194870FC4EDC4"/>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C4AB1" w:rsidP="00CC4AB1">
          <w:pPr>
            <w:pStyle w:val="24CEA717F63D41BDAE2B07C2EC4FCE324"/>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C4AB1" w:rsidP="00CC4AB1">
          <w:pPr>
            <w:pStyle w:val="0576086D4F2C4AF88C05DBDF414057194"/>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C4AB1" w:rsidP="00CC4AB1">
          <w:pPr>
            <w:pStyle w:val="391BEB733B4E47E5AFDB0D0440F549924"/>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C4AB1" w:rsidP="00CC4AB1">
          <w:pPr>
            <w:pStyle w:val="4B4BD1F06F2C46BB8A8E0103E07695244"/>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C4AB1" w:rsidP="00CC4AB1">
          <w:pPr>
            <w:pStyle w:val="9808B1326D884CDFA348950021B81F404"/>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C4AB1" w:rsidP="00CC4AB1">
          <w:pPr>
            <w:pStyle w:val="14BE094C2128486A9FCAF17D56BC3EF84"/>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C4AB1" w:rsidP="00CC4AB1">
          <w:pPr>
            <w:pStyle w:val="832856CE989B4D9C886CF18F5D3A310A4"/>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C4AB1" w:rsidP="00CC4AB1">
          <w:pPr>
            <w:pStyle w:val="1F49A1AD2ECA49D4B51D4B00167BF3174"/>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C4AB1" w:rsidP="00CC4AB1">
          <w:pPr>
            <w:pStyle w:val="D92D7DDF5251483B861C275F52C73A1D4"/>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C4AB1" w:rsidP="00CC4AB1">
          <w:pPr>
            <w:pStyle w:val="D3C5AC6565F74D6EB88CF5BD3FF68EE14"/>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C4AB1" w:rsidP="00CC4AB1">
          <w:pPr>
            <w:pStyle w:val="9EA40B811DD741EE9A3AE4F9CA04C7554"/>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C4AB1" w:rsidP="00CC4AB1">
          <w:pPr>
            <w:pStyle w:val="B961FE6F2B11413BBE052A167B9E3B5B4"/>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C4AB1" w:rsidP="00CC4AB1">
          <w:pPr>
            <w:pStyle w:val="4172845AA62B440DBBFECC3BBE3669CD4"/>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C4AB1" w:rsidP="00CC4AB1">
          <w:pPr>
            <w:pStyle w:val="A86E93C859404C6EB44AB3E70ECA9B3C4"/>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C4AB1" w:rsidP="00CC4AB1">
          <w:pPr>
            <w:pStyle w:val="38F8D17528B74523BA607A2B6758A1964"/>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C4AB1" w:rsidP="00CC4AB1">
          <w:pPr>
            <w:pStyle w:val="02DE603F2DEF4976AB01C51CEE899A4D4"/>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C4AB1" w:rsidP="00CC4AB1">
          <w:pPr>
            <w:pStyle w:val="0DFFAB6A4E8D417483D8EA5747CB08614"/>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C4AB1" w:rsidP="00CC4AB1">
          <w:pPr>
            <w:pStyle w:val="A60DE6AE64134F02B1AC0CA3630196684"/>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C4AB1" w:rsidP="00CC4AB1">
          <w:pPr>
            <w:pStyle w:val="C9FAE2ABB3AE42848E2F161FC5F3C4EA4"/>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C4AB1" w:rsidP="00CC4AB1">
          <w:pPr>
            <w:pStyle w:val="CFD42319C60C49249402A0BCB804383A4"/>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C4AB1" w:rsidP="00CC4AB1">
          <w:pPr>
            <w:pStyle w:val="D52B1FDE3204451C9A4EC36BDBEEF0FD4"/>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C4AB1" w:rsidP="00CC4AB1">
          <w:pPr>
            <w:pStyle w:val="812345E5053C47EFB8E676B9F03F7CFF4"/>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C4AB1">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C4AB1">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C4AB1" w:rsidP="00CC4AB1">
          <w:pPr>
            <w:pStyle w:val="71EBA4637EBA431C898B3DDAFEEC18CE4"/>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C4AB1" w:rsidP="00CC4AB1">
          <w:pPr>
            <w:pStyle w:val="79DE25AF10AC4471BDD557AC4E9408314"/>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C4AB1">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C4AB1">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C4AB1" w:rsidP="00CC4AB1">
          <w:pPr>
            <w:pStyle w:val="8B4F2833F099446D87F760935D8A00624"/>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C4AB1" w:rsidP="00CC4AB1">
          <w:pPr>
            <w:pStyle w:val="C9C1604BBB874FCEA73F96C805002DE24"/>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C4AB1" w:rsidP="00CC4AB1">
          <w:pPr>
            <w:pStyle w:val="9E4552FEF0D948CF932A4753A763341D4"/>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C4AB1" w:rsidP="00CC4AB1">
          <w:pPr>
            <w:pStyle w:val="9221A5CC131345F89C78FA5B0E5B89544"/>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C4AB1" w:rsidP="00CC4AB1">
          <w:pPr>
            <w:pStyle w:val="C6A36656174E49AEBB09A8BCD327128E4"/>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C4AB1" w:rsidP="00CC4AB1">
          <w:pPr>
            <w:pStyle w:val="96EA9B13F7624CB884E06F071C0718FD4"/>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C4AB1" w:rsidP="00CC4AB1">
          <w:pPr>
            <w:pStyle w:val="1452C62C6BEB4DC0B528D4EB2B900FF34"/>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C4AB1" w:rsidP="00CC4AB1">
          <w:pPr>
            <w:pStyle w:val="C0EE2044CEA34C279141696EAD414C4C4"/>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C4AB1" w:rsidP="00CC4AB1">
          <w:pPr>
            <w:pStyle w:val="1B97E707D0C54451ABE6AE69DD28256F4"/>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C4AB1" w:rsidP="00CC4AB1">
          <w:pPr>
            <w:pStyle w:val="AEC30AC098CA401E879D89B7D82102674"/>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C4AB1" w:rsidP="00CC4AB1">
          <w:pPr>
            <w:pStyle w:val="EFD27E1F95844834906D6B272DC13A884"/>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C4AB1" w:rsidP="00CC4AB1">
          <w:pPr>
            <w:pStyle w:val="2A4F5CF202494CC2B7E41E30954E2D434"/>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C4AB1" w:rsidP="00CC4AB1">
          <w:pPr>
            <w:pStyle w:val="90980DCD10C44427B603935EF50DF8E64"/>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C4AB1" w:rsidP="00CC4AB1">
          <w:pPr>
            <w:pStyle w:val="1A3CD55451F042A481E5FA0FCE5563EA4"/>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C4AB1" w:rsidP="00CC4AB1">
          <w:pPr>
            <w:pStyle w:val="2CB71125D8A44CFA88D8052A363713584"/>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C4AB1" w:rsidP="00CC4AB1">
          <w:pPr>
            <w:pStyle w:val="86577F667E254B668042FC5A387A526B4"/>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C4AB1">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C4AB1">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C4AB1" w:rsidP="00CC4AB1">
          <w:pPr>
            <w:pStyle w:val="665F4853083240609366FE696343F63C4"/>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C4AB1" w:rsidP="00CC4AB1">
          <w:pPr>
            <w:pStyle w:val="86AE25F0980B44C38B6BA98FA9BE315A4"/>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C4AB1" w:rsidP="00CC4AB1">
          <w:pPr>
            <w:pStyle w:val="5837A96036A14BFF80CB7AC2943353C54"/>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C4AB1" w:rsidP="00CC4AB1">
          <w:pPr>
            <w:pStyle w:val="C8F8344F878F4BD68C7FF97F1E5236174"/>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C4AB1" w:rsidP="00CC4AB1">
          <w:pPr>
            <w:pStyle w:val="5176A912D4454E3DA4EC7B991A3306584"/>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C4AB1" w:rsidP="00CC4AB1">
          <w:pPr>
            <w:pStyle w:val="04D9252DAAFE4F59B1E825652A0254E34"/>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C4AB1" w:rsidP="00CC4AB1">
          <w:pPr>
            <w:pStyle w:val="45CE17197CD0499DA70CCC4B2C2B5F604"/>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C4AB1" w:rsidP="00CC4AB1">
          <w:pPr>
            <w:pStyle w:val="F2567425F38C463EB2F5526B6A02B0904"/>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C4AB1" w:rsidP="00CC4AB1">
          <w:pPr>
            <w:pStyle w:val="9E346E38289B4DD0BEE38849F632A2EA4"/>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C4AB1" w:rsidP="00CC4AB1">
          <w:pPr>
            <w:pStyle w:val="10096449FF874C94853900543758C1BF4"/>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C4AB1" w:rsidP="00CC4AB1">
          <w:pPr>
            <w:pStyle w:val="C5CB153C2BC24002B2F676F43647A1474"/>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C4AB1" w:rsidP="00CC4AB1">
          <w:pPr>
            <w:pStyle w:val="4829961C5E1D4D6D834E0E76D58A13E94"/>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C4AB1" w:rsidP="00CC4AB1">
          <w:pPr>
            <w:pStyle w:val="D94BC618CEB04547822677AB6B9040AA4"/>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C4AB1" w:rsidP="00CC4AB1">
          <w:pPr>
            <w:pStyle w:val="03C00ED181BE4114899054FD39EC1E034"/>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C4AB1" w:rsidP="00CC4AB1">
          <w:pPr>
            <w:pStyle w:val="878C6ACCE96A42A7ADDBD868CCC353E84"/>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C4AB1" w:rsidP="00CC4AB1">
          <w:pPr>
            <w:pStyle w:val="A25AFFE425A64DD59D723BF5C77013AD4"/>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000000"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000000"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000000" w:rsidRDefault="00CC4AB1" w:rsidP="00CC4AB1">
          <w:pPr>
            <w:pStyle w:val="6CC7466FD9AE4F1B8E393E9967265A8D"/>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000000"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000000"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000000"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000000"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000000"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000000"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000000"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000000"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000000"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000000"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000000"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000000"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000000"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000000"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000000"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000000"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000000"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000000"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000000"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000000"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000000"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000000"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000000"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000000"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000000"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000000"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000000"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000000"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000000"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000000"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000000"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000000"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000000"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000000"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000000"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000000"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000000"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000000"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000000"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000000"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000000"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000000"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000000"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000000"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000000"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000000"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000000" w:rsidRDefault="00CC4AB1" w:rsidP="00CC4AB1">
          <w:pPr>
            <w:pStyle w:val="89B222B6F979441B85D4AD5F22F4BA67"/>
          </w:pPr>
          <w:r w:rsidRPr="002E25F2">
            <w:t>контракту</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C4" w:rsidRDefault="00B52DC4">
      <w:pPr>
        <w:spacing w:line="240" w:lineRule="auto"/>
      </w:pPr>
      <w:r>
        <w:separator/>
      </w:r>
    </w:p>
  </w:endnote>
  <w:endnote w:type="continuationSeparator" w:id="0">
    <w:p w:rsidR="00B52DC4" w:rsidRDefault="00B52DC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C4" w:rsidRDefault="00B52DC4">
      <w:pPr>
        <w:spacing w:after="0" w:line="240" w:lineRule="auto"/>
      </w:pPr>
      <w:r>
        <w:separator/>
      </w:r>
    </w:p>
  </w:footnote>
  <w:footnote w:type="continuationSeparator" w:id="0">
    <w:p w:rsidR="00B52DC4" w:rsidRDefault="00B52DC4">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C4AB1"/>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4AB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C4AB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C4AB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43AA4-FC56-44CB-85B1-B1B7E356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54</Pages>
  <Words>8544</Words>
  <Characters>48701</Characters>
  <Application>Microsoft Office Word</Application>
  <DocSecurity>0</DocSecurity>
  <Lines>405</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12</cp:revision>
  <cp:lastPrinted>2016-02-16T07:09:00Z</cp:lastPrinted>
  <dcterms:created xsi:type="dcterms:W3CDTF">2022-07-25T15:10:00Z</dcterms:created>
  <dcterms:modified xsi:type="dcterms:W3CDTF">2022-07-26T12:23:00Z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