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81A" w:rsidRDefault="00E1281A" w:rsidP="00E1281A">
      <w:pPr>
        <w:shd w:val="clear" w:color="auto" w:fill="FFFFFF"/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ru-RU"/>
        </w:rPr>
        <w:t xml:space="preserve"> </w:t>
      </w:r>
    </w:p>
    <w:p w:rsidR="00E1281A" w:rsidRDefault="00E1281A" w:rsidP="00E1281A">
      <w:pPr>
        <w:widowControl/>
        <w:shd w:val="clear" w:color="auto" w:fill="FFFFFF"/>
        <w:suppressAutoHyphens w:val="0"/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  <w:t xml:space="preserve">к договору №_____________ </w:t>
      </w:r>
      <w:r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u w:val="single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  <w:t xml:space="preserve"> </w:t>
      </w:r>
    </w:p>
    <w:p w:rsidR="00E1281A" w:rsidRDefault="00E1281A" w:rsidP="00E1281A">
      <w:pPr>
        <w:widowControl/>
        <w:shd w:val="clear" w:color="auto" w:fill="FFFFFF"/>
        <w:suppressAutoHyphens w:val="0"/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от ________________2020 г.</w:t>
      </w:r>
    </w:p>
    <w:p w:rsidR="00E1281A" w:rsidRDefault="00E1281A" w:rsidP="00E1281A">
      <w:pPr>
        <w:widowControl/>
        <w:shd w:val="clear" w:color="auto" w:fill="FFFFFF"/>
        <w:suppressAutoHyphens w:val="0"/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noProof/>
          <w:kern w:val="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br/>
      </w:r>
    </w:p>
    <w:p w:rsidR="00E1281A" w:rsidRDefault="00E1281A" w:rsidP="00E1281A">
      <w:pPr>
        <w:widowControl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u-RU"/>
        </w:rPr>
        <w:t>ТЕХНИЧЕСКОЕ ЗАДАНИЕ</w:t>
      </w:r>
    </w:p>
    <w:p w:rsidR="00E1281A" w:rsidRDefault="00E1281A" w:rsidP="00E1281A">
      <w:pPr>
        <w:widowControl/>
        <w:suppressAutoHyphens w:val="0"/>
        <w:spacing w:after="0" w:line="240" w:lineRule="auto"/>
        <w:ind w:firstLine="425"/>
        <w:jc w:val="center"/>
        <w:rPr>
          <w:rFonts w:eastAsia="Times New Roman"/>
          <w:noProof/>
          <w:kern w:val="0"/>
          <w:sz w:val="24"/>
          <w:szCs w:val="24"/>
          <w:lang w:eastAsia="ru-RU"/>
        </w:rPr>
      </w:pPr>
    </w:p>
    <w:p w:rsidR="00E1281A" w:rsidRPr="00E1281A" w:rsidRDefault="00E1281A" w:rsidP="00E1281A">
      <w:pPr>
        <w:spacing w:after="0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u-RU"/>
        </w:rPr>
      </w:pPr>
      <w:r w:rsidRPr="00E1281A">
        <w:rPr>
          <w:rFonts w:ascii="Times New Roman" w:hAnsi="Times New Roman"/>
          <w:b/>
          <w:bCs/>
        </w:rPr>
        <w:t xml:space="preserve">Поставка запасных частей и комплектующих к оргтехнике </w:t>
      </w:r>
    </w:p>
    <w:p w:rsidR="00E1281A" w:rsidRPr="00E1281A" w:rsidRDefault="00E1281A" w:rsidP="00E1281A">
      <w:pPr>
        <w:widowControl/>
        <w:suppressAutoHyphens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noProof/>
          <w:color w:val="000000"/>
          <w:kern w:val="0"/>
          <w:sz w:val="28"/>
          <w:szCs w:val="28"/>
          <w:lang w:eastAsia="ru-RU"/>
        </w:rPr>
      </w:pPr>
    </w:p>
    <w:p w:rsidR="00E1281A" w:rsidRDefault="00E1281A" w:rsidP="00E1281A">
      <w:pPr>
        <w:widowControl/>
        <w:numPr>
          <w:ilvl w:val="0"/>
          <w:numId w:val="1"/>
        </w:num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Заказчик:</w:t>
      </w:r>
    </w:p>
    <w:p w:rsidR="00E1281A" w:rsidRDefault="00E1281A" w:rsidP="00E1281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Государственное автономное учреждение культуры Московской области «Государственный литературно-мемориальный музей-заповедник А.П. Чехова «Мелихово».</w:t>
      </w:r>
    </w:p>
    <w:p w:rsidR="00E1281A" w:rsidRDefault="00E1281A" w:rsidP="00E1281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 объекта закупки:</w:t>
      </w:r>
    </w:p>
    <w:p w:rsidR="00E1281A" w:rsidRDefault="00E1281A" w:rsidP="00E1281A">
      <w:pPr>
        <w:spacing w:after="0"/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Поставка расходных материалов к оргтехнике и копировальной технике</w:t>
      </w:r>
    </w:p>
    <w:p w:rsidR="00E1281A" w:rsidRDefault="00E1281A" w:rsidP="00E1281A">
      <w:pPr>
        <w:pStyle w:val="a4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Начальная (максимальная) цена договора: </w:t>
      </w:r>
      <w:r>
        <w:rPr>
          <w:rFonts w:ascii="Times New Roman" w:hAnsi="Times New Roman"/>
          <w:sz w:val="24"/>
          <w:szCs w:val="24"/>
        </w:rPr>
        <w:t>160 656 руб.</w:t>
      </w:r>
    </w:p>
    <w:p w:rsidR="00E1281A" w:rsidRDefault="00E1281A" w:rsidP="00E1281A">
      <w:pPr>
        <w:pStyle w:val="a4"/>
        <w:numPr>
          <w:ilvl w:val="0"/>
          <w:numId w:val="1"/>
        </w:numPr>
        <w:tabs>
          <w:tab w:val="left" w:pos="339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Источник финансирования: </w:t>
      </w:r>
    </w:p>
    <w:p w:rsidR="00E1281A" w:rsidRDefault="00E1281A" w:rsidP="00E1281A">
      <w:pPr>
        <w:tabs>
          <w:tab w:val="left" w:pos="3390"/>
        </w:tabs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 Московской области.</w:t>
      </w:r>
    </w:p>
    <w:p w:rsidR="00E1281A" w:rsidRDefault="00E1281A" w:rsidP="00E1281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Место оказания услуг (поставки товара):</w:t>
      </w:r>
    </w:p>
    <w:p w:rsidR="00E1281A" w:rsidRDefault="00E1281A" w:rsidP="00E1281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Московская область, городской округ Чехов, село Мелихово, территория «Музей-заповедник </w:t>
      </w:r>
      <w:proofErr w:type="spellStart"/>
      <w:r>
        <w:rPr>
          <w:rFonts w:ascii="Times New Roman" w:hAnsi="Times New Roman"/>
          <w:sz w:val="24"/>
          <w:szCs w:val="24"/>
        </w:rPr>
        <w:t>А.П.Чехова</w:t>
      </w:r>
      <w:proofErr w:type="spellEnd"/>
      <w:r>
        <w:rPr>
          <w:rFonts w:ascii="Times New Roman" w:hAnsi="Times New Roman"/>
          <w:sz w:val="24"/>
          <w:szCs w:val="24"/>
        </w:rPr>
        <w:t xml:space="preserve">». </w:t>
      </w:r>
    </w:p>
    <w:p w:rsidR="00E1281A" w:rsidRDefault="00E1281A" w:rsidP="00E1281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ndale Sans UI" w:hAnsi="Times New Roman"/>
          <w:b/>
          <w:sz w:val="24"/>
          <w:szCs w:val="24"/>
          <w:lang w:eastAsia="ja-JP" w:bidi="fa-IR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6. Срок поставки товар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1281A" w:rsidRDefault="00E1281A" w:rsidP="00E1281A">
      <w:pPr>
        <w:tabs>
          <w:tab w:val="left" w:pos="426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30 рабочих дней с даты </w:t>
      </w:r>
      <w:proofErr w:type="gramStart"/>
      <w:r>
        <w:rPr>
          <w:rFonts w:ascii="Times New Roman" w:hAnsi="Times New Roman"/>
          <w:sz w:val="24"/>
          <w:szCs w:val="24"/>
        </w:rPr>
        <w:t>подписания  договора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1281A" w:rsidRDefault="00E1281A" w:rsidP="00E1281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7. Способ проведения закупки: </w:t>
      </w:r>
    </w:p>
    <w:p w:rsidR="00E1281A" w:rsidRDefault="00E1281A" w:rsidP="00E1281A">
      <w:pPr>
        <w:pStyle w:val="Standard"/>
        <w:tabs>
          <w:tab w:val="left" w:pos="426"/>
        </w:tabs>
      </w:pPr>
      <w:r>
        <w:t xml:space="preserve">     </w:t>
      </w:r>
      <w:r>
        <w:t>Запрос котировок в электронной форме.</w:t>
      </w:r>
    </w:p>
    <w:p w:rsidR="00E1281A" w:rsidRDefault="00E1281A" w:rsidP="00E1281A">
      <w:pPr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8. Описание объекта закупки, его технические и количественные характеристики:</w:t>
      </w:r>
    </w:p>
    <w:p w:rsidR="00E1281A" w:rsidRDefault="00E1281A" w:rsidP="00E1281A">
      <w:pPr>
        <w:pStyle w:val="Standard"/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8"/>
        <w:gridCol w:w="3075"/>
        <w:gridCol w:w="4399"/>
        <w:gridCol w:w="799"/>
        <w:gridCol w:w="584"/>
      </w:tblGrid>
      <w:tr w:rsidR="00E1281A" w:rsidTr="00E1281A">
        <w:trPr>
          <w:trHeight w:val="409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п/п    </w:t>
            </w:r>
          </w:p>
        </w:tc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предмета закупки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и количественные характеристики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ед.изм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E1281A" w:rsidTr="00E1281A">
        <w:trPr>
          <w:trHeight w:val="3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1A" w:rsidRDefault="00E1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1A" w:rsidRDefault="00E1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1A" w:rsidRDefault="00E1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1A" w:rsidRDefault="00E1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1281A" w:rsidTr="00E1281A">
        <w:trPr>
          <w:trHeight w:val="6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1A" w:rsidRDefault="00E1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1A" w:rsidRDefault="00E1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1A" w:rsidRDefault="00E1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1A" w:rsidRDefault="00E1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1281A" w:rsidTr="00E1281A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1A" w:rsidRDefault="00E1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1A" w:rsidRDefault="00E1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1A" w:rsidRDefault="00E1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1A" w:rsidRDefault="00E1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1281A" w:rsidTr="00E1281A">
        <w:trPr>
          <w:trHeight w:val="5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ИБП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IPPON Back Basic 850 Euro,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или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аналог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- 850В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  <w:t xml:space="preserve">- Наличие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ru-RU"/>
              </w:rPr>
              <w:t>USB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  <w:t xml:space="preserve"> порта, возможность настройки 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  <w:t>отключения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  <w:t xml:space="preserve"> подключенного по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ru-RU"/>
              </w:rPr>
              <w:t>USB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  <w:t xml:space="preserve"> компьютера при отключении внешнего питания.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Выходные розетки типа EURO, с батарейной поддержкой – 2 шт.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Напряжение при питании от батареи 220 +/- 10% В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Частота при питании от батареи - </w:t>
            </w:r>
          </w:p>
          <w:p w:rsidR="00E1281A" w:rsidRDefault="00E1281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50/60 +/- 1% Гц.</w:t>
            </w:r>
          </w:p>
          <w:p w:rsidR="00E1281A" w:rsidRDefault="00E1281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Наличие защиты от перегрузки, глубокого разряда батареи и импульсных помех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1281A" w:rsidTr="00E1281A">
        <w:trPr>
          <w:trHeight w:val="5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питания AEROCOOL VX PLUS или аналог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 номинал- 500Вт, 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по линии 12V /456 Вт.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защиты: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OPP 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OVP , UVP , SCP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Версия ATX12V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EPS12V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Форм-фактор ATX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разъем питания 20+4pin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Разъемы для питания процессора (CPU) – 1x4+4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pin</w:t>
            </w:r>
            <w:proofErr w:type="spellEnd"/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Разъемы для питания видеокарты (PCI-E) - 1x 6+2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pin</w:t>
            </w:r>
            <w:proofErr w:type="spellEnd"/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разъемов 15-pin SATA – 3 шт.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разъемов 4-pin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Molex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 шт.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основного кабеля питания 50 см.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кабеля питания процессора 55 см.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1281A" w:rsidTr="00E1281A">
        <w:trPr>
          <w:trHeight w:val="5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памяти KINGSTON KVR16N11/8 DDR3 или аналог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одного модуля 8ГБ, 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памяти DIMM DDR3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Тайминги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11-11-11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Поддерживаемые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режимы  работы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1333 МГц, 800 МГц, 1600 МГц, 1066 МГц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 питания 1.5 В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Пропускная способность - PC12800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1281A" w:rsidTr="00E1281A">
        <w:trPr>
          <w:trHeight w:val="5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памяти KINGSTON VALUERAM KVR13N9S8/4 DDR3 - 4ГБ 1333, DIMM или аналог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одного модуля 4 Гб.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памяти-DIMM DDR3 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Тайминги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9-9-9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Тактовая частота – 1333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Мгц</w:t>
            </w:r>
            <w:proofErr w:type="spellEnd"/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Пропускная способность -PC10600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 питания – 1.5 В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Позолоченные контакты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1281A" w:rsidTr="00E1281A">
        <w:trPr>
          <w:trHeight w:val="5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Жесткий диск WD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Caviar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Blue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WD10EZEX  1 Тб или аналог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HDD: 1 Тб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кэш-памяти 64 Мб.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Скорость вращения шпинделя 7200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об./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пластин: 1</w:t>
            </w:r>
          </w:p>
          <w:p w:rsidR="00E1281A" w:rsidRDefault="00E1281A" w:rsidP="00C823AF">
            <w:pPr>
              <w:widowControl/>
              <w:numPr>
                <w:ilvl w:val="0"/>
                <w:numId w:val="2"/>
              </w:numPr>
              <w:suppressAutoHyphens w:val="0"/>
              <w:spacing w:after="0" w:line="372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записи/чтения: 150/150 МБ/с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Среднее время доступа, чтение 8.9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  <w:proofErr w:type="spellEnd"/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Интерфейс SATA III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Пропускная способность интерфейса: 6 Гбит/c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Ударостойкость при работе: 30G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энергопотребление 6.8 Вт.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шума во время работы 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дБа</w:t>
            </w:r>
            <w:proofErr w:type="spellEnd"/>
          </w:p>
          <w:tbl>
            <w:tblPr>
              <w:tblW w:w="2959" w:type="dxa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2959"/>
            </w:tblGrid>
            <w:tr w:rsidR="00E1281A">
              <w:tc>
                <w:tcPr>
                  <w:tcW w:w="2959" w:type="dxa"/>
                  <w:shd w:val="clear" w:color="auto" w:fill="FFFFFF"/>
                  <w:tcMar>
                    <w:top w:w="48" w:type="dxa"/>
                    <w:left w:w="120" w:type="dxa"/>
                    <w:bottom w:w="48" w:type="dxa"/>
                    <w:right w:w="120" w:type="dxa"/>
                  </w:tcMar>
                  <w:vAlign w:val="center"/>
                  <w:hideMark/>
                </w:tcPr>
                <w:p w:rsidR="00E1281A" w:rsidRDefault="00E1281A">
                  <w:pPr>
                    <w:widowControl/>
                    <w:suppressAutoHyphens w:val="0"/>
                    <w:spacing w:after="30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Толщина 25.4 мм</w:t>
                  </w:r>
                </w:p>
              </w:tc>
            </w:tr>
          </w:tbl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1281A" w:rsidTr="00E1281A">
        <w:trPr>
          <w:trHeight w:val="5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 LOGITECH M100, проводная, USB, черный и темно-серый или аналог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Чувствительность1000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dpi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фотоэлемента светодиодный Интерфейс USB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кнопок 3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покрытия матовый пластик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кабеля 1.8 м.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- черный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1281A" w:rsidTr="00E1281A">
        <w:trPr>
          <w:trHeight w:val="5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Клавиатура LOGITECH K120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business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черный или аналог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черный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клавиатуры: полноразмерная, классическая 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клавиш 104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блок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защиты от воды: от брызг, от проливания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Интерфейс подключения USB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кабеля  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 м.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регулировка высоты клавиатуры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1281A" w:rsidTr="00E1281A">
        <w:trPr>
          <w:trHeight w:val="5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Коннекторы  UTP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кат.5e RJ45 (упак.:100шт) или аналог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1281A" w:rsidTr="00E1281A">
        <w:trPr>
          <w:trHeight w:val="5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Роутер MIKROTIK RB952UI-5AC2ND-TC или аналог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фаервола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программирования, Поддержка туннельных протоколов PPTP/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PPoE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IPsec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/SSTP/L2TP/IP2IP/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EoIP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/OVPN/GR выполнение скриптов по времени, при утере соединения. Наличие технологии создания бесшовного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wi-fi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CAPsMAN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аналогичной. Создание и управление «черных списков». DNS, DHCP сервер, управление ARP протоколом. Наличие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wi-fi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диапазонов 2.4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Ghz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Ghz</w:t>
            </w:r>
            <w:proofErr w:type="spellEnd"/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поддерживаемых протоколов 802.11a; 802.11ac; 802.11b; 802.11g; 802.11n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Настройка очереди приоритетов траффика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 передатчика для РФ 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 23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других стран)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процессора 650Mhz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температура от -30 °C до +70 °C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MIMO в 2.4 ГГц 2x2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Ethernet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шт.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подключить 3G/4G-модем через встроенный USB-порт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Настройка авторизации пользователей с показом Вашей рекламы при подключении к сети (возможность построение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plug&amp;play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точек коллективного пользования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встроенных средств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HotSpot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аутентификацией на RADIUS сервере).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1281A" w:rsidTr="00E1281A">
        <w:trPr>
          <w:trHeight w:val="5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термосмазка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термопленки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EFELE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(дозатор 10 г) или аналог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пластичное вещество с высокой теплопроводностью,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1281A" w:rsidTr="00E1281A">
        <w:trPr>
          <w:trHeight w:val="5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ролик захвата бумаги RL1-2593-000000 | RL1-2593-000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  LJ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Professional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P1102 или аналог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372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Должен подходить к след.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Моделям: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HP LJ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Professional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P1102/P1102W/P1108 / P1607 / M1132/M1136/M1212/ M1213/M1214/M1216/M1217/M1218 / M125/M126/M127/M128 / M377 / M452 / M477 / M102 / M104 / M106 / M130 / M132 / M134 / MF3010/ LBP6000/6020/ FAX-L170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1281A" w:rsidTr="00E1281A">
        <w:trPr>
          <w:trHeight w:val="5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USB2.0 HAMA H-45022, USB A(m) - USB B(m) 3 м. или аналог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3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1281A" w:rsidTr="00E1281A">
        <w:trPr>
          <w:trHeight w:val="5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памяти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Hynix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DDR3 1333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Registered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ECC DIMM 8Gb или аналог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1A" w:rsidRDefault="00E1281A">
            <w:pPr>
              <w:widowControl/>
              <w:suppressAutoHyphens w:val="0"/>
              <w:spacing w:after="0" w:line="372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модуль 8 ГБ</w:t>
            </w:r>
          </w:p>
          <w:p w:rsidR="00E1281A" w:rsidRDefault="00E1281A">
            <w:pPr>
              <w:widowControl/>
              <w:suppressAutoHyphens w:val="0"/>
              <w:spacing w:after="0" w:line="372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форм-фактор DIMM, 240-контактный</w:t>
            </w:r>
          </w:p>
          <w:p w:rsidR="00E1281A" w:rsidRDefault="00E1281A">
            <w:pPr>
              <w:widowControl/>
              <w:suppressAutoHyphens w:val="0"/>
              <w:spacing w:after="0" w:line="372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1333 МГц</w:t>
            </w:r>
          </w:p>
          <w:p w:rsidR="00E1281A" w:rsidRDefault="00E1281A">
            <w:pPr>
              <w:widowControl/>
              <w:suppressAutoHyphens w:val="0"/>
              <w:spacing w:after="0" w:line="372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ECC</w:t>
            </w:r>
          </w:p>
          <w:p w:rsidR="00E1281A" w:rsidRDefault="00E1281A">
            <w:pPr>
              <w:widowControl/>
              <w:suppressAutoHyphens w:val="0"/>
              <w:spacing w:after="0" w:line="372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Буферизованная </w:t>
            </w:r>
          </w:p>
          <w:p w:rsidR="00E1281A" w:rsidRDefault="00E1281A">
            <w:pPr>
              <w:widowControl/>
              <w:suppressAutoHyphens w:val="0"/>
              <w:spacing w:after="0" w:line="372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 питания 1.5 В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1281A" w:rsidTr="00E1281A">
        <w:trPr>
          <w:trHeight w:val="5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P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28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USB Flash SanDisk </w:t>
            </w:r>
            <w:proofErr w:type="spellStart"/>
            <w:r w:rsidRPr="00E128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Cruzer</w:t>
            </w:r>
            <w:proofErr w:type="spellEnd"/>
            <w:r w:rsidRPr="00E128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Blade 16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</w:t>
            </w:r>
            <w:r w:rsidRPr="00E128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Pr="00E128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памяти 16 ГБ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скорость записи данных 4 Мбайт /сек</w:t>
            </w:r>
          </w:p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скорость чтения данных 16 Мбайт/ сек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A" w:rsidRDefault="00E1281A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E1281A" w:rsidRDefault="00E1281A" w:rsidP="00E1281A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81A" w:rsidRDefault="00E1281A" w:rsidP="00E1281A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81A" w:rsidRDefault="00E1281A" w:rsidP="00E1281A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Требования к товару:</w:t>
      </w:r>
    </w:p>
    <w:p w:rsidR="00E1281A" w:rsidRDefault="00E1281A" w:rsidP="00E1281A">
      <w:pPr>
        <w:pStyle w:val="Standard"/>
        <w:tabs>
          <w:tab w:val="left" w:pos="426"/>
        </w:tabs>
      </w:pPr>
      <w:r>
        <w:t xml:space="preserve">     9.1 Товар должен быть новым, ранее не используемым, соответствовать характеристикам, указанным в техническом задании. Поставляемый товар должен соответствовать функциональным характеристикам, установленным Производителем для предлагаемого к поставке товара. </w:t>
      </w:r>
    </w:p>
    <w:p w:rsidR="00E1281A" w:rsidRDefault="00E1281A" w:rsidP="00E1281A">
      <w:pPr>
        <w:pStyle w:val="a4"/>
        <w:numPr>
          <w:ilvl w:val="1"/>
          <w:numId w:val="3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>Вся продукция сопровождается паспортами качества с обязательным указанием производителя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>, ГОСТ, ТУ, и т.д. или других нормативных документов страны-производителя, если это применимо к данным материалам.</w:t>
      </w:r>
    </w:p>
    <w:p w:rsidR="00E1281A" w:rsidRDefault="00E1281A" w:rsidP="00E1281A">
      <w:pPr>
        <w:pStyle w:val="a4"/>
        <w:numPr>
          <w:ilvl w:val="1"/>
          <w:numId w:val="3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Упаковка и маркировка картриджей должна содержать все признаки оригинальности, установленные производителем: Голограммы, защитные пломбы, марки, должны содержать все элементы защиты от подделок (микротекст, изменяемый под углом зрения цвет логотипа, и т.п.).</w:t>
      </w:r>
    </w:p>
    <w:p w:rsidR="00E1281A" w:rsidRDefault="00E1281A" w:rsidP="00E1281A">
      <w:pPr>
        <w:widowControl/>
        <w:numPr>
          <w:ilvl w:val="1"/>
          <w:numId w:val="3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единица поставляемого Товара должна быть упакована в стандартную оригинальную заводскую упаковку с защитными логотипами производителя и опечатана его оригинальной голограммой.</w:t>
      </w:r>
    </w:p>
    <w:p w:rsidR="00E1281A" w:rsidRDefault="00E1281A" w:rsidP="00E1281A">
      <w:pPr>
        <w:pStyle w:val="Standard"/>
        <w:numPr>
          <w:ilvl w:val="1"/>
          <w:numId w:val="3"/>
        </w:numPr>
        <w:tabs>
          <w:tab w:val="left" w:pos="426"/>
        </w:tabs>
      </w:pPr>
      <w:r>
        <w:t xml:space="preserve">Каждая единица поставляемого Товара должна иметь на заводской упаковке четкое указание наименования, типа, номера (артикула) и характеристики </w:t>
      </w:r>
      <w:r>
        <w:lastRenderedPageBreak/>
        <w:t>картриджа/тонера, а также наименований и типов печатающих устройств, для использования в которых он предназначен.</w:t>
      </w:r>
    </w:p>
    <w:p w:rsidR="00E1281A" w:rsidRDefault="00E1281A" w:rsidP="00E1281A">
      <w:pPr>
        <w:pStyle w:val="Standard"/>
        <w:tabs>
          <w:tab w:val="left" w:pos="426"/>
        </w:tabs>
        <w:ind w:left="585"/>
      </w:pPr>
    </w:p>
    <w:p w:rsidR="00E1281A" w:rsidRDefault="00E1281A" w:rsidP="00E1281A">
      <w:pPr>
        <w:tabs>
          <w:tab w:val="left" w:pos="284"/>
        </w:tabs>
        <w:suppressAutoHyphens w:val="0"/>
        <w:spacing w:after="0"/>
        <w:jc w:val="both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10.Требования к качеству и безопасности Товара:</w:t>
      </w:r>
    </w:p>
    <w:p w:rsidR="00E1281A" w:rsidRDefault="00E1281A" w:rsidP="00E1281A">
      <w:pPr>
        <w:widowControl/>
        <w:suppressAutoHyphens w:val="0"/>
        <w:spacing w:after="0"/>
        <w:ind w:lef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Поставляемый Товар должен соответствовать требованиям государственных стандартов Российской Федерации, действующим на данный вид Товара, а Товар, подлежащий в соответствии с законодательством Российской Федерации обязательной сертификации, должны иметь сертификат и знак соответствия. Поставляемый товар должен соответствовать требованиям экологических, санитарно-гигиенических, противопожарных и других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норм,  действующих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на территории РФ.  Товар должен отвечать требованиям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безопасности  жизни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 здоровья людей, в соответствии с законодательством Российской Федерации.</w:t>
      </w:r>
    </w:p>
    <w:p w:rsidR="00E1281A" w:rsidRDefault="00E1281A" w:rsidP="00E1281A">
      <w:pPr>
        <w:widowControl/>
        <w:suppressAutoHyphens w:val="0"/>
        <w:spacing w:after="0"/>
        <w:ind w:lef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Товар должен быть поставлен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 комплекте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 относящейся к нему, в соответствии с действующим законодательством, товаросопроводительной документацией на русском языке, включающую инструкции по использованию, паспорта, сертификаты соответствия, подтверждающие качество Товара, другие необходимые документы.  </w:t>
      </w:r>
    </w:p>
    <w:p w:rsidR="00E1281A" w:rsidRDefault="00E1281A" w:rsidP="00E1281A">
      <w:pPr>
        <w:widowControl/>
        <w:suppressAutoHyphens w:val="0"/>
        <w:spacing w:after="0"/>
        <w:ind w:left="142"/>
        <w:jc w:val="both"/>
        <w:rPr>
          <w:rFonts w:ascii="Times New Roman" w:eastAsia="Calibri" w:hAnsi="Times New Roman" w:cs="Arial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</w:t>
      </w:r>
      <w:r>
        <w:rPr>
          <w:rFonts w:ascii="Times New Roman" w:eastAsia="Calibri" w:hAnsi="Times New Roman" w:cs="Arial"/>
          <w:kern w:val="0"/>
          <w:sz w:val="24"/>
          <w:szCs w:val="24"/>
        </w:rPr>
        <w:t xml:space="preserve">В случае выявления несоответствия качества поставленного Товара требованиям, установленным настоящим Техническим заданием и Договором, Заказчик в те же сроки направляет Поставщику в письменной форме мотивировочную претензию с обоснованием отказа в приемке Товара.      </w:t>
      </w:r>
    </w:p>
    <w:p w:rsidR="00E1281A" w:rsidRDefault="00E1281A" w:rsidP="00E1281A">
      <w:pPr>
        <w:tabs>
          <w:tab w:val="left" w:pos="284"/>
        </w:tabs>
        <w:suppressAutoHyphens w:val="0"/>
        <w:spacing w:after="0"/>
        <w:ind w:left="360" w:hanging="360"/>
        <w:jc w:val="both"/>
        <w:rPr>
          <w:rFonts w:ascii="Times New Roman" w:eastAsia="Calibri" w:hAnsi="Times New Roman" w:cs="Arial"/>
          <w:b/>
          <w:kern w:val="0"/>
          <w:sz w:val="24"/>
          <w:szCs w:val="24"/>
        </w:rPr>
      </w:pPr>
      <w:r>
        <w:rPr>
          <w:rFonts w:ascii="Times New Roman" w:eastAsia="Calibri" w:hAnsi="Times New Roman" w:cs="Arial"/>
          <w:b/>
          <w:kern w:val="0"/>
          <w:sz w:val="24"/>
          <w:szCs w:val="24"/>
        </w:rPr>
        <w:t>11.  Требования к гарантийному сроку Товара:</w:t>
      </w:r>
    </w:p>
    <w:p w:rsidR="00E1281A" w:rsidRDefault="00E1281A" w:rsidP="00E1281A">
      <w:pPr>
        <w:widowControl/>
        <w:suppressAutoHyphens w:val="0"/>
        <w:spacing w:after="0" w:line="240" w:lineRule="auto"/>
        <w:jc w:val="both"/>
        <w:rPr>
          <w:rFonts w:ascii="Times New Roman" w:eastAsia="Calibri" w:hAnsi="Times New Roman" w:cs="Arial"/>
          <w:kern w:val="0"/>
          <w:sz w:val="24"/>
          <w:szCs w:val="24"/>
        </w:rPr>
      </w:pPr>
      <w:r>
        <w:rPr>
          <w:rFonts w:ascii="Times New Roman" w:eastAsia="Calibri" w:hAnsi="Times New Roman" w:cs="Arial"/>
          <w:kern w:val="0"/>
          <w:sz w:val="24"/>
          <w:szCs w:val="24"/>
        </w:rPr>
        <w:t xml:space="preserve">        Гарантийный срок поставляемого Товара - согласно паспорту предприятия-изготовителя Товара.</w:t>
      </w:r>
    </w:p>
    <w:p w:rsidR="00E1281A" w:rsidRDefault="00E1281A" w:rsidP="00E1281A">
      <w:pPr>
        <w:widowControl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Arial"/>
          <w:kern w:val="0"/>
          <w:sz w:val="24"/>
          <w:szCs w:val="24"/>
        </w:rPr>
        <w:t>Минимальный срок гарантии на Товар должен составлять не менее 12 (</w:t>
      </w:r>
      <w:bookmarkStart w:id="0" w:name="_GoBack"/>
      <w:bookmarkEnd w:id="0"/>
      <w:r>
        <w:rPr>
          <w:rFonts w:ascii="Times New Roman" w:eastAsia="Calibri" w:hAnsi="Times New Roman" w:cs="Arial"/>
          <w:kern w:val="0"/>
          <w:sz w:val="24"/>
          <w:szCs w:val="24"/>
        </w:rPr>
        <w:t>двенадцати)</w:t>
      </w:r>
      <w:r>
        <w:rPr>
          <w:rFonts w:ascii="Times New Roman" w:eastAsia="Calibri" w:hAnsi="Times New Roman" w:cs="Arial"/>
          <w:kern w:val="0"/>
          <w:sz w:val="24"/>
          <w:szCs w:val="24"/>
        </w:rPr>
        <w:t xml:space="preserve"> месяцев с момента поставки Заказчику. </w:t>
      </w:r>
    </w:p>
    <w:p w:rsidR="00E1281A" w:rsidRDefault="00E1281A" w:rsidP="00E1281A">
      <w:pPr>
        <w:pStyle w:val="Standard"/>
        <w:tabs>
          <w:tab w:val="left" w:pos="426"/>
        </w:tabs>
      </w:pPr>
    </w:p>
    <w:p w:rsidR="00E1281A" w:rsidRDefault="00E1281A" w:rsidP="00E1281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645" w:type="dxa"/>
        <w:tblLook w:val="00A0" w:firstRow="1" w:lastRow="0" w:firstColumn="1" w:lastColumn="0" w:noHBand="0" w:noVBand="0"/>
      </w:tblPr>
      <w:tblGrid>
        <w:gridCol w:w="4787"/>
        <w:gridCol w:w="4858"/>
      </w:tblGrid>
      <w:tr w:rsidR="00E1281A" w:rsidTr="00E1281A">
        <w:trPr>
          <w:trHeight w:val="278"/>
        </w:trPr>
        <w:tc>
          <w:tcPr>
            <w:tcW w:w="4787" w:type="dxa"/>
          </w:tcPr>
          <w:p w:rsidR="00E1281A" w:rsidRDefault="00E128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E1281A" w:rsidRDefault="00E1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Государственное автономное учреждение культуры Московской области «Государственный литературно-мемориальный музей-заповедник А.П. Чехова «Мелихово»</w:t>
            </w:r>
          </w:p>
          <w:p w:rsidR="00E1281A" w:rsidRDefault="00E1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81A" w:rsidRDefault="00E1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:rsidR="00E1281A" w:rsidRDefault="00E1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81A" w:rsidRDefault="00E1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 (Бобков К.В.)</w:t>
            </w:r>
          </w:p>
          <w:p w:rsidR="00E1281A" w:rsidRDefault="00E1281A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240" w:lineRule="atLeast"/>
            </w:pPr>
          </w:p>
          <w:p w:rsidR="00E1281A" w:rsidRDefault="00E1281A">
            <w:pPr>
              <w:spacing w:after="0" w:line="240" w:lineRule="auto"/>
              <w:rPr>
                <w:spacing w:val="-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58" w:type="dxa"/>
          </w:tcPr>
          <w:p w:rsidR="00E1281A" w:rsidRDefault="00E1281A">
            <w:pPr>
              <w:spacing w:after="0" w:line="240" w:lineRule="auto"/>
              <w:rPr>
                <w:b/>
              </w:rPr>
            </w:pPr>
            <w:r>
              <w:rPr>
                <w:b/>
                <w:iCs/>
              </w:rPr>
              <w:t xml:space="preserve">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Поставщик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E1281A" w:rsidRDefault="00E1281A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240" w:lineRule="atLeast"/>
            </w:pPr>
          </w:p>
          <w:p w:rsidR="00E1281A" w:rsidRDefault="00E1281A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240" w:lineRule="atLeast"/>
            </w:pPr>
          </w:p>
          <w:p w:rsidR="00E1281A" w:rsidRDefault="00E1281A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240" w:lineRule="atLeast"/>
            </w:pPr>
          </w:p>
          <w:p w:rsidR="00E1281A" w:rsidRDefault="00E1281A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240" w:lineRule="atLeast"/>
            </w:pPr>
          </w:p>
          <w:p w:rsidR="00E1281A" w:rsidRDefault="00E1281A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240" w:lineRule="atLeast"/>
            </w:pPr>
          </w:p>
          <w:p w:rsidR="00E1281A" w:rsidRDefault="00E1281A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240" w:lineRule="atLeast"/>
            </w:pPr>
            <w:r>
              <w:t>____________ (_________________)</w:t>
            </w:r>
          </w:p>
          <w:p w:rsidR="00E1281A" w:rsidRDefault="00E1281A">
            <w:pPr>
              <w:spacing w:after="0" w:line="240" w:lineRule="auto"/>
              <w:rPr>
                <w:spacing w:val="-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E1281A" w:rsidRDefault="00E1281A" w:rsidP="00E1281A">
      <w:pPr>
        <w:shd w:val="clear" w:color="auto" w:fill="FFFFFF"/>
        <w:spacing w:after="0" w:line="240" w:lineRule="auto"/>
        <w:ind w:firstLine="284"/>
      </w:pPr>
    </w:p>
    <w:p w:rsidR="007265AE" w:rsidRDefault="007265AE"/>
    <w:sectPr w:rsidR="00726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CD49F3"/>
    <w:multiLevelType w:val="multilevel"/>
    <w:tmpl w:val="86E0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6F6CB0"/>
    <w:multiLevelType w:val="multilevel"/>
    <w:tmpl w:val="D458BDC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585" w:hanging="360"/>
      </w:pPr>
    </w:lvl>
    <w:lvl w:ilvl="2">
      <w:start w:val="1"/>
      <w:numFmt w:val="decimal"/>
      <w:lvlText w:val="%1.%2.%3"/>
      <w:lvlJc w:val="left"/>
      <w:pPr>
        <w:ind w:left="1170" w:hanging="720"/>
      </w:pPr>
    </w:lvl>
    <w:lvl w:ilvl="3">
      <w:start w:val="1"/>
      <w:numFmt w:val="decimal"/>
      <w:lvlText w:val="%1.%2.%3.%4"/>
      <w:lvlJc w:val="left"/>
      <w:pPr>
        <w:ind w:left="1395" w:hanging="720"/>
      </w:pPr>
    </w:lvl>
    <w:lvl w:ilvl="4">
      <w:start w:val="1"/>
      <w:numFmt w:val="decimal"/>
      <w:lvlText w:val="%1.%2.%3.%4.%5"/>
      <w:lvlJc w:val="left"/>
      <w:pPr>
        <w:ind w:left="1980" w:hanging="1080"/>
      </w:pPr>
    </w:lvl>
    <w:lvl w:ilvl="5">
      <w:start w:val="1"/>
      <w:numFmt w:val="decimal"/>
      <w:lvlText w:val="%1.%2.%3.%4.%5.%6"/>
      <w:lvlJc w:val="left"/>
      <w:pPr>
        <w:ind w:left="2205" w:hanging="1080"/>
      </w:pPr>
    </w:lvl>
    <w:lvl w:ilvl="6">
      <w:start w:val="1"/>
      <w:numFmt w:val="decimal"/>
      <w:lvlText w:val="%1.%2.%3.%4.%5.%6.%7"/>
      <w:lvlJc w:val="left"/>
      <w:pPr>
        <w:ind w:left="2790" w:hanging="1440"/>
      </w:pPr>
    </w:lvl>
    <w:lvl w:ilvl="7">
      <w:start w:val="1"/>
      <w:numFmt w:val="decimal"/>
      <w:lvlText w:val="%1.%2.%3.%4.%5.%6.%7.%8"/>
      <w:lvlJc w:val="left"/>
      <w:pPr>
        <w:ind w:left="3015" w:hanging="1440"/>
      </w:pPr>
    </w:lvl>
    <w:lvl w:ilvl="8">
      <w:start w:val="1"/>
      <w:numFmt w:val="decimal"/>
      <w:lvlText w:val="%1.%2.%3.%4.%5.%6.%7.%8.%9"/>
      <w:lvlJc w:val="left"/>
      <w:pPr>
        <w:ind w:left="3240" w:hanging="1440"/>
      </w:pPr>
    </w:lvl>
  </w:abstractNum>
  <w:abstractNum w:abstractNumId="2">
    <w:nsid w:val="787B494C"/>
    <w:multiLevelType w:val="hybridMultilevel"/>
    <w:tmpl w:val="501CCFA6"/>
    <w:lvl w:ilvl="0" w:tplc="4A0868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61"/>
    <w:rsid w:val="007265AE"/>
    <w:rsid w:val="00743161"/>
    <w:rsid w:val="00E1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DFAE2-A6E5-4916-A8F3-C147C810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81A"/>
    <w:pPr>
      <w:widowControl w:val="0"/>
      <w:suppressAutoHyphens/>
      <w:autoSpaceDN w:val="0"/>
      <w:spacing w:after="200" w:line="276" w:lineRule="auto"/>
    </w:pPr>
    <w:rPr>
      <w:rFonts w:ascii="Calibri" w:eastAsia="Lucida Sans Unicode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1281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3">
    <w:name w:val="Table Grid"/>
    <w:basedOn w:val="a1"/>
    <w:uiPriority w:val="59"/>
    <w:rsid w:val="00E1281A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Calibri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Standard"/>
    <w:qFormat/>
    <w:rsid w:val="00E1281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8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1276</Words>
  <Characters>7277</Characters>
  <Application>Microsoft Office Word</Application>
  <DocSecurity>0</DocSecurity>
  <Lines>60</Lines>
  <Paragraphs>17</Paragraphs>
  <ScaleCrop>false</ScaleCrop>
  <Company/>
  <LinksUpToDate>false</LinksUpToDate>
  <CharactersWithSpaces>8536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2020-10-06T07:27:00Z</dcterms:created>
  <dcterms:modified xsi:type="dcterms:W3CDTF">2020-10-06T07:34:00Z</dcterms:modified>
</cp:coreProperties>
</file>