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B3" w:rsidRPr="005F5AF7" w:rsidRDefault="005F5AF7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AF7">
        <w:rPr>
          <w:rFonts w:ascii="Times New Roman" w:eastAsia="Times New Roman" w:hAnsi="Times New Roman"/>
          <w:sz w:val="28"/>
          <w:szCs w:val="28"/>
          <w:lang w:eastAsia="ru-RU"/>
        </w:rPr>
        <w:t>Приложение № 5</w:t>
      </w:r>
      <w:r w:rsidR="00B50902" w:rsidRPr="005F5AF7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</w:p>
    <w:p w:rsidR="008C30B3" w:rsidRDefault="005F5AF7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AF7">
        <w:rPr>
          <w:rFonts w:ascii="Times New Roman" w:eastAsia="Times New Roman" w:hAnsi="Times New Roman"/>
          <w:sz w:val="28"/>
          <w:szCs w:val="28"/>
          <w:lang w:eastAsia="ru-RU"/>
        </w:rPr>
        <w:t>договору</w:t>
      </w:r>
      <w:r w:rsidR="00B50902" w:rsidRPr="005F5AF7">
        <w:rPr>
          <w:rFonts w:ascii="Times New Roman" w:eastAsia="Times New Roman" w:hAnsi="Times New Roman"/>
          <w:sz w:val="28"/>
          <w:szCs w:val="28"/>
          <w:lang w:eastAsia="ru-RU"/>
        </w:rPr>
        <w:t xml:space="preserve"> №____</w:t>
      </w:r>
    </w:p>
    <w:p w:rsidR="008C30B3" w:rsidRDefault="008C30B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30B3" w:rsidRDefault="008C30B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30B3" w:rsidRDefault="00B5090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ТЕХНИЧЕСКОЕ ЗАДАНИЕ</w:t>
      </w:r>
    </w:p>
    <w:p w:rsidR="008C30B3" w:rsidRDefault="008C30B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0B3" w:rsidRDefault="00B50902">
      <w:pPr>
        <w:pStyle w:val="a8"/>
        <w:numPr>
          <w:ilvl w:val="0"/>
          <w:numId w:val="1"/>
        </w:numPr>
        <w:tabs>
          <w:tab w:val="left" w:pos="284"/>
        </w:tabs>
        <w:jc w:val="both"/>
        <w:rPr>
          <w:sz w:val="28"/>
        </w:rPr>
      </w:pPr>
      <w:r>
        <w:rPr>
          <w:sz w:val="28"/>
        </w:rPr>
        <w:t>Общая информация об объекте закупки:</w:t>
      </w:r>
    </w:p>
    <w:p w:rsidR="008C30B3" w:rsidRDefault="00B50902">
      <w:pPr>
        <w:pStyle w:val="a8"/>
        <w:tabs>
          <w:tab w:val="left" w:pos="284"/>
        </w:tabs>
        <w:ind w:left="0"/>
        <w:jc w:val="both"/>
        <w:rPr>
          <w:sz w:val="28"/>
        </w:rPr>
      </w:pPr>
      <w:r>
        <w:rPr>
          <w:sz w:val="28"/>
        </w:rPr>
        <w:tab/>
        <w:t xml:space="preserve">1.1. Наименование объекта закупки: Поставка продуктов питания. </w:t>
      </w:r>
    </w:p>
    <w:p w:rsidR="008C30B3" w:rsidRPr="005F5AF7" w:rsidRDefault="00B50902" w:rsidP="005F5AF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C30B3" w:rsidRDefault="00B50902">
      <w:pPr>
        <w:pStyle w:val="a8"/>
        <w:tabs>
          <w:tab w:val="left" w:pos="426"/>
        </w:tabs>
        <w:ind w:left="0"/>
        <w:jc w:val="both"/>
        <w:rPr>
          <w:sz w:val="28"/>
        </w:rPr>
      </w:pPr>
      <w:r>
        <w:rPr>
          <w:sz w:val="28"/>
        </w:rPr>
        <w:tab/>
        <w:t xml:space="preserve">2. Состав и объемы поставляемых товаров: в процессе исполнения контракта Поставщику необходимо поставить Товар в объемах и с характеристиками, установленными Приложением №1 к настоящему Техническому заданию и </w:t>
      </w:r>
      <w:r w:rsidRPr="005F5AF7">
        <w:rPr>
          <w:sz w:val="28"/>
        </w:rPr>
        <w:t>Прил</w:t>
      </w:r>
      <w:r w:rsidR="005F5AF7" w:rsidRPr="005F5AF7">
        <w:rPr>
          <w:sz w:val="28"/>
        </w:rPr>
        <w:t>ожением №6</w:t>
      </w:r>
      <w:r>
        <w:rPr>
          <w:sz w:val="28"/>
        </w:rPr>
        <w:t xml:space="preserve"> к </w:t>
      </w:r>
      <w:r w:rsidR="005F5AF7">
        <w:rPr>
          <w:sz w:val="28"/>
        </w:rPr>
        <w:t>Договору</w:t>
      </w:r>
      <w:r>
        <w:rPr>
          <w:sz w:val="28"/>
        </w:rPr>
        <w:t>.</w:t>
      </w:r>
    </w:p>
    <w:p w:rsidR="008C30B3" w:rsidRDefault="00B50902">
      <w:pPr>
        <w:pStyle w:val="a8"/>
        <w:tabs>
          <w:tab w:val="left" w:pos="0"/>
        </w:tabs>
        <w:ind w:left="375"/>
        <w:jc w:val="both"/>
        <w:rPr>
          <w:sz w:val="28"/>
        </w:rPr>
      </w:pPr>
      <w:r>
        <w:rPr>
          <w:sz w:val="28"/>
        </w:rPr>
        <w:t xml:space="preserve">3.  Сроки поставки товаров: </w:t>
      </w:r>
      <w:r w:rsidRPr="005F5AF7">
        <w:rPr>
          <w:sz w:val="28"/>
        </w:rPr>
        <w:t>с 10.01.2022 г. по 31.</w:t>
      </w:r>
      <w:r w:rsidR="009C71F5">
        <w:rPr>
          <w:sz w:val="28"/>
        </w:rPr>
        <w:t>03</w:t>
      </w:r>
      <w:r w:rsidRPr="005F5AF7">
        <w:rPr>
          <w:sz w:val="28"/>
        </w:rPr>
        <w:t>.2022 г.</w:t>
      </w:r>
    </w:p>
    <w:p w:rsidR="008C30B3" w:rsidRDefault="00B50902">
      <w:pPr>
        <w:pStyle w:val="a8"/>
        <w:tabs>
          <w:tab w:val="left" w:pos="0"/>
        </w:tabs>
        <w:ind w:left="375"/>
        <w:jc w:val="both"/>
        <w:rPr>
          <w:sz w:val="28"/>
        </w:rPr>
      </w:pPr>
      <w:r>
        <w:rPr>
          <w:sz w:val="28"/>
        </w:rPr>
        <w:t>4. Требования к качеству поставляемого товара: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ab/>
        <w:t>Качество поставляемого Товара должно соответствовать установленным нормативам ГОСТ, а также установленным действующим законодательством РФ к данному виду продуктов требованиям.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ab/>
        <w:t xml:space="preserve"> Качество Товара должно быть подтверждено паспортом завода изготовителя, сертификатом соответствия или декларацией о соответствии, удостоверением о качестве.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sz w:val="28"/>
          <w:szCs w:val="28"/>
        </w:rPr>
        <w:tab/>
        <w:t>Срок годности товара на момент поставки должен соответствовать установленным показателям, либо в отсутствие таких показателей требованиям технических регламентов, принятых в соответствии с законодательством Российской Федерации о техническом регулировании, документов, разрабатываемых и применяемых в национальной системе стандартизации, принятых в соответствии с законодательством Российской Федерации о стандартизации. Поставка товара с меньшим остаточным сроком годности не допускается.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sz w:val="28"/>
          <w:szCs w:val="28"/>
        </w:rPr>
        <w:tab/>
        <w:t>Требования к пищевой ценности пищевых продуктов, безопасности пищевых продуктов, устанавливаются соответствующими санитарными правилами и нормами: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СанПин 2.3.2.1078-01 «Гигиенические требования безопасности и пищевой ценности пищевых продуктов», утвержденные Главным государственным санитарным врачом РФ 14 ноября 2001 года;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СанПин 2.3.2.1324-03 «Гигиенические требования к срокам годности и условиям хранения пищевых продуктов»;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СанПин 2.3.6.1066-01 «Санитарно-эпидемиологические требования к организациям торговли и обороту в них продовольственного сырья и пищевых продуктов», утвержденные постановлением Главного государственного санитарного врача РФ </w:t>
      </w:r>
      <w:r w:rsidRPr="005F5AF7">
        <w:rPr>
          <w:rFonts w:ascii="Times New Roman" w:hAnsi="Times New Roman"/>
          <w:sz w:val="28"/>
          <w:szCs w:val="28"/>
        </w:rPr>
        <w:t>от 29 апреля 2020 года №12.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Поставщик обязан соблюдать требования следующих технических регламентов: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 ТС 021/2011 «О безопасности пищевой продукции»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 ТС 022/2011 «Пищевая продукция в части ее маркировки»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 ТС 005/2011 «О безопасности упаковки»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ТР ТС 007/2011 «О безопасности продукции, предназначенной для детей и подростков»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 ТС 010/2011 «О безопасности машин и оборудования»</w:t>
      </w:r>
    </w:p>
    <w:p w:rsidR="008C30B3" w:rsidRDefault="00B50902">
      <w:pPr>
        <w:pStyle w:val="a6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Требования к безопасности поставляемого товара: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микробиологическим показателям Товар должен соответствовать санитарно-эпидемиологическим правилам и нормам. Содержание токсичных элементов пестицидов, нитрозаминов, антибиотиков, радионуклидов не должно превышать допустимые уровни, установленные санитарно-эпидемиологическими правилами и нормами. Продукция не должна содержать в своем составе пищевые добавки (синтетические ароматизаторы, красители) искусственного происхождения.</w:t>
      </w:r>
    </w:p>
    <w:p w:rsidR="008C30B3" w:rsidRDefault="00B50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допускается поставка Товара, содержащего ГМО или при производстве (изготовлении) которого используется продовольственное (пищевое) сырье, содержащее ГМО, а также сырье, полученное с применением пестицидов.</w:t>
      </w:r>
    </w:p>
    <w:p w:rsidR="008C30B3" w:rsidRDefault="00B5090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допускается поставка товара домашнего (не промышленного) изготовления.</w:t>
      </w:r>
    </w:p>
    <w:p w:rsidR="008C30B3" w:rsidRDefault="00B50902">
      <w:pPr>
        <w:pStyle w:val="a6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Требования к размерам, упаковке, отгрузке товара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Поставщик должен обеспечить сохранность товара при транспортировке, погрузке и разгрузке. Товар должен быть маркирован и упакован согласно требованиям ГОСТ. 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Фасовка - требование к фасовке обусловлено установленным в учреждении режимом питания, среднесуточным набором продуктов для одного человека, и в связи с тем, что открытая упаковка имеет ограниченный срок годности. Также применение показателя необходимо для объективного обоснования цены единицы товаров, так как один и тот же товар с разной фасовкой имеет разную цену. Кроме того, указание таких требований не влечет за собой ограничение количества участников закупки.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Маркировка -  в соответствии с пунктом 3 части 1 статьи 33 Федерального закона от 05.04.2013 № 44-ФЗ описание объекта закупки может включать в себя требования в отношении маркировки товара. Указание таких требований не влечет за собой ограничение количества участников закупки и обеспечивает соответствие поставляемого товара требованиям Федерального закона от 27.12.2002 № 184-ФЗ «О техническом регулировании», статьи 10 Закон ВФ от 07.02.1992 № 2300-1 «О защите прав потребителей», технического регламента Таможенного союза «Пищевая продукция в части ее маркировки» от 09.12.2011 ТР ТС 022/2011.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требованиям национальной системы стандартизации</w:t>
      </w:r>
      <w:r>
        <w:rPr>
          <w:rFonts w:ascii="Times New Roman" w:hAnsi="Times New Roman"/>
          <w:sz w:val="28"/>
          <w:szCs w:val="28"/>
        </w:rPr>
        <w:tab/>
        <w:t xml:space="preserve"> - соблюдение требований п. 2 ч 1 ст. 33 Федерального закона от 05.04.2013 № 44-ФЗ.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товаров требованиям ГОСТ является основным гарантом качества и безопасности товара, поскольку состав продукции, произведенной по ГОСТу, заранее известен и не содержит вредных и запрещенных веществ, в отличие от ТУ или СТО, которые разрешают производителям использовать дополнительные составляющие продуктов, зачастую неизвестные.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годности, температурный режим, условия перевозки - исключение поступления некачественных и опасных пищевых продуктов, в связи с потребностью заказчика.</w:t>
      </w:r>
    </w:p>
    <w:p w:rsidR="008C30B3" w:rsidRDefault="00B50902">
      <w:pPr>
        <w:pStyle w:val="a6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Условия поставки товара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Транспортировка пищевых продуктов проводится в условиях, обеспечивающих их сохранность и предохраняющих от загрязнения.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</w:t>
      </w:r>
      <w:hyperlink r:id="rId9" w:history="1">
        <w:r>
          <w:rPr>
            <w:rFonts w:ascii="Times New Roman" w:hAnsi="Times New Roman"/>
            <w:sz w:val="28"/>
            <w:szCs w:val="28"/>
          </w:rPr>
          <w:t>образца</w:t>
        </w:r>
      </w:hyperlink>
      <w:r>
        <w:rPr>
          <w:rFonts w:ascii="Times New Roman" w:hAnsi="Times New Roman"/>
          <w:sz w:val="28"/>
          <w:szCs w:val="28"/>
        </w:rPr>
        <w:t xml:space="preserve">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Обработка возвратной тары проводится Поставщиком продуктов.</w:t>
      </w:r>
    </w:p>
    <w:p w:rsidR="008C30B3" w:rsidRDefault="00B50902">
      <w:pPr>
        <w:pStyle w:val="a6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Перевозка пищевых продуктов, а также материалов и изделий, контактирующих с пищевыми продуктами, должна осуществляться в условиях, обеспечивающих сохранение их качества и безопасность.</w:t>
      </w:r>
    </w:p>
    <w:p w:rsidR="008C30B3" w:rsidRDefault="00B5090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партия пищевых продуктов должна сопровождаться копиями сертификата соответствия или декларацией соответствия товара,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8C30B3" w:rsidRDefault="00B5090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работах.</w:t>
      </w:r>
    </w:p>
    <w:p w:rsidR="008C30B3" w:rsidRDefault="00B50902">
      <w:pPr>
        <w:pStyle w:val="a6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График поставки товара:</w:t>
      </w:r>
    </w:p>
    <w:p w:rsidR="008C30B3" w:rsidRDefault="00B50902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5F5AF7">
        <w:rPr>
          <w:rFonts w:ascii="Times New Roman" w:eastAsia="Times New Roman" w:hAnsi="Times New Roman" w:cs="Arial"/>
          <w:kern w:val="1"/>
          <w:sz w:val="28"/>
          <w:szCs w:val="28"/>
          <w:lang w:eastAsia="ar-SA"/>
        </w:rPr>
        <w:t>С 8.00-1</w:t>
      </w:r>
      <w:r w:rsidR="00B93798">
        <w:rPr>
          <w:rFonts w:ascii="Times New Roman" w:eastAsia="Times New Roman" w:hAnsi="Times New Roman" w:cs="Arial"/>
          <w:kern w:val="1"/>
          <w:sz w:val="28"/>
          <w:szCs w:val="28"/>
          <w:lang w:eastAsia="ar-SA"/>
        </w:rPr>
        <w:t>6</w:t>
      </w:r>
      <w:r w:rsidRPr="005F5AF7">
        <w:rPr>
          <w:rFonts w:ascii="Times New Roman" w:eastAsia="Times New Roman" w:hAnsi="Times New Roman" w:cs="Arial"/>
          <w:kern w:val="1"/>
          <w:sz w:val="28"/>
          <w:szCs w:val="28"/>
          <w:lang w:eastAsia="ar-SA"/>
        </w:rPr>
        <w:t>.00 ежедневно (по заявкам), исключая праздничные дни, начиная с 10.01.2022 г., последний срок поставки товара — 31.</w:t>
      </w:r>
      <w:r w:rsidR="009C71F5">
        <w:rPr>
          <w:rFonts w:ascii="Times New Roman" w:eastAsia="Times New Roman" w:hAnsi="Times New Roman" w:cs="Arial"/>
          <w:kern w:val="1"/>
          <w:sz w:val="28"/>
          <w:szCs w:val="28"/>
          <w:lang w:eastAsia="ar-SA"/>
        </w:rPr>
        <w:t>03</w:t>
      </w:r>
      <w:r w:rsidRPr="005F5AF7">
        <w:rPr>
          <w:rFonts w:ascii="Times New Roman" w:eastAsia="Times New Roman" w:hAnsi="Times New Roman" w:cs="Arial"/>
          <w:kern w:val="1"/>
          <w:sz w:val="28"/>
          <w:szCs w:val="28"/>
          <w:lang w:eastAsia="ar-SA"/>
        </w:rPr>
        <w:t>.2022 г.</w:t>
      </w:r>
    </w:p>
    <w:p w:rsidR="008C30B3" w:rsidRDefault="00B50902">
      <w:pPr>
        <w:pStyle w:val="a6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Гарантийные обязательства: </w:t>
      </w:r>
    </w:p>
    <w:p w:rsidR="008C30B3" w:rsidRDefault="00B50902">
      <w:pPr>
        <w:pStyle w:val="a6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Поставщик несет ответственность за качество поставляемого Товара в соответствии с условиями </w:t>
      </w:r>
      <w:r w:rsidR="005F5AF7">
        <w:rPr>
          <w:rFonts w:ascii="Times New Roman" w:hAnsi="Times New Roman"/>
          <w:sz w:val="28"/>
          <w:szCs w:val="28"/>
        </w:rPr>
        <w:t>договора</w:t>
      </w:r>
      <w:r>
        <w:rPr>
          <w:rFonts w:ascii="Times New Roman" w:hAnsi="Times New Roman"/>
          <w:sz w:val="28"/>
          <w:szCs w:val="28"/>
        </w:rPr>
        <w:t xml:space="preserve"> и требованиями действующего законодательства РФ.</w:t>
      </w:r>
    </w:p>
    <w:p w:rsidR="008C30B3" w:rsidRDefault="00B50902">
      <w:pPr>
        <w:pStyle w:val="a6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Приложения к техническому заданию: </w:t>
      </w:r>
    </w:p>
    <w:p w:rsidR="005F5AF7" w:rsidRDefault="00B50902" w:rsidP="005F5AF7">
      <w:pPr>
        <w:pStyle w:val="a6"/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Приложение № 1</w:t>
      </w:r>
      <w:r w:rsidR="005F5AF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F5AF7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</w:t>
      </w:r>
      <w:r w:rsidR="005F5AF7" w:rsidRPr="005F5AF7">
        <w:rPr>
          <w:rFonts w:ascii="Times New Roman" w:eastAsia="Times New Roman" w:hAnsi="Times New Roman"/>
          <w:sz w:val="28"/>
          <w:szCs w:val="28"/>
          <w:lang w:eastAsia="ru-RU"/>
        </w:rPr>
        <w:t>о качестве, технических характеристиках товара, его безопасности,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документацией</w:t>
      </w:r>
      <w:r w:rsidR="0029628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F5AF7" w:rsidRDefault="005F5AF7" w:rsidP="005F5AF7">
      <w:pPr>
        <w:pStyle w:val="a6"/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Приложение № 1.2 – </w:t>
      </w:r>
      <w:r w:rsidRPr="005F5AF7">
        <w:rPr>
          <w:rFonts w:ascii="Times New Roman" w:eastAsia="Times New Roman" w:hAnsi="Times New Roman"/>
          <w:sz w:val="28"/>
          <w:szCs w:val="28"/>
          <w:lang w:eastAsia="ru-RU"/>
        </w:rPr>
        <w:t>Требования к качественным, техническим и функциональным характеристикам (потребительским свойствам) товаров, требования к их безопасности, упаковке и транспортировке</w:t>
      </w:r>
      <w:r w:rsidR="0029628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F5AF7" w:rsidRDefault="005F5AF7" w:rsidP="005F5AF7">
      <w:pPr>
        <w:pStyle w:val="a6"/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Приложение № 1.3 – </w:t>
      </w:r>
      <w:r w:rsidRPr="005F5AF7">
        <w:rPr>
          <w:rFonts w:ascii="Times New Roman" w:eastAsia="Times New Roman" w:hAnsi="Times New Roman"/>
          <w:sz w:val="28"/>
          <w:szCs w:val="28"/>
          <w:lang w:eastAsia="ru-RU"/>
        </w:rPr>
        <w:t>Требования к качественным, техническим и функциональным характеристикам (потребительским свойствам) товаров, требования к их безопасности, упаковке и транспортировке</w:t>
      </w:r>
      <w:r w:rsidR="0029628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8C30B3" w:rsidRDefault="005F5AF7" w:rsidP="005F5AF7">
      <w:pPr>
        <w:pStyle w:val="a6"/>
        <w:tabs>
          <w:tab w:val="left" w:pos="567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Приложение № 1 – </w:t>
      </w:r>
      <w:r w:rsidRPr="005F5AF7">
        <w:rPr>
          <w:rFonts w:ascii="Times New Roman" w:eastAsia="Times New Roman" w:hAnsi="Times New Roman"/>
          <w:sz w:val="28"/>
          <w:szCs w:val="28"/>
          <w:lang w:eastAsia="ru-RU"/>
        </w:rPr>
        <w:t>Требования к качественным, техническим и функциональным характеристикам (потребительским свойствам) товаров, требования к их безопасности, упаковке и транспортировке</w:t>
      </w:r>
      <w:r w:rsidR="002962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30B3" w:rsidRDefault="008C30B3">
      <w:pPr>
        <w:tabs>
          <w:tab w:val="left" w:pos="915"/>
        </w:tabs>
      </w:pPr>
    </w:p>
    <w:p w:rsidR="008C30B3" w:rsidRDefault="008C30B3">
      <w:pPr>
        <w:tabs>
          <w:tab w:val="left" w:pos="915"/>
        </w:tabs>
        <w:jc w:val="right"/>
      </w:pPr>
    </w:p>
    <w:sectPr w:rsidR="008C30B3" w:rsidSect="00331CCE">
      <w:pgSz w:w="11906" w:h="16838"/>
      <w:pgMar w:top="851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053" w:rsidRDefault="00776053">
      <w:pPr>
        <w:spacing w:line="240" w:lineRule="auto"/>
      </w:pPr>
      <w:r>
        <w:separator/>
      </w:r>
    </w:p>
  </w:endnote>
  <w:endnote w:type="continuationSeparator" w:id="1">
    <w:p w:rsidR="00776053" w:rsidRDefault="0077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053" w:rsidRDefault="00776053">
      <w:pPr>
        <w:spacing w:after="0" w:line="240" w:lineRule="auto"/>
      </w:pPr>
      <w:r>
        <w:separator/>
      </w:r>
    </w:p>
  </w:footnote>
  <w:footnote w:type="continuationSeparator" w:id="1">
    <w:p w:rsidR="00776053" w:rsidRDefault="00776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70B4E"/>
    <w:multiLevelType w:val="multilevel"/>
    <w:tmpl w:val="69970B4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B10"/>
    <w:rsid w:val="000113BA"/>
    <w:rsid w:val="00025ECA"/>
    <w:rsid w:val="000360DC"/>
    <w:rsid w:val="00037F36"/>
    <w:rsid w:val="00041367"/>
    <w:rsid w:val="00047A11"/>
    <w:rsid w:val="000553B0"/>
    <w:rsid w:val="00060A39"/>
    <w:rsid w:val="00060E52"/>
    <w:rsid w:val="0006622C"/>
    <w:rsid w:val="00071814"/>
    <w:rsid w:val="00090012"/>
    <w:rsid w:val="00094364"/>
    <w:rsid w:val="000959D5"/>
    <w:rsid w:val="000B01AC"/>
    <w:rsid w:val="000B2A60"/>
    <w:rsid w:val="000C2B7C"/>
    <w:rsid w:val="000D3BDE"/>
    <w:rsid w:val="000D7B55"/>
    <w:rsid w:val="000E764F"/>
    <w:rsid w:val="00105003"/>
    <w:rsid w:val="0010720F"/>
    <w:rsid w:val="00122D85"/>
    <w:rsid w:val="00160DA0"/>
    <w:rsid w:val="00171EBA"/>
    <w:rsid w:val="0017508C"/>
    <w:rsid w:val="00175A65"/>
    <w:rsid w:val="001865BC"/>
    <w:rsid w:val="001917CC"/>
    <w:rsid w:val="001D725E"/>
    <w:rsid w:val="001E0FB5"/>
    <w:rsid w:val="001E73C8"/>
    <w:rsid w:val="00215DBB"/>
    <w:rsid w:val="00230CBE"/>
    <w:rsid w:val="00233A70"/>
    <w:rsid w:val="00261656"/>
    <w:rsid w:val="00262C4B"/>
    <w:rsid w:val="00265E92"/>
    <w:rsid w:val="00273CBD"/>
    <w:rsid w:val="0029244A"/>
    <w:rsid w:val="00294630"/>
    <w:rsid w:val="002958D3"/>
    <w:rsid w:val="0029628D"/>
    <w:rsid w:val="002A7A83"/>
    <w:rsid w:val="002B6C25"/>
    <w:rsid w:val="002C498E"/>
    <w:rsid w:val="002C6023"/>
    <w:rsid w:val="002D60BD"/>
    <w:rsid w:val="002E494A"/>
    <w:rsid w:val="002F3453"/>
    <w:rsid w:val="0030764C"/>
    <w:rsid w:val="0031214D"/>
    <w:rsid w:val="00312AB2"/>
    <w:rsid w:val="003132C8"/>
    <w:rsid w:val="00320F80"/>
    <w:rsid w:val="00331CCE"/>
    <w:rsid w:val="003323A3"/>
    <w:rsid w:val="00343A4A"/>
    <w:rsid w:val="0035360F"/>
    <w:rsid w:val="003B7B10"/>
    <w:rsid w:val="003C02D5"/>
    <w:rsid w:val="003D1D0E"/>
    <w:rsid w:val="003D4D7A"/>
    <w:rsid w:val="004158F9"/>
    <w:rsid w:val="00456087"/>
    <w:rsid w:val="00474FBB"/>
    <w:rsid w:val="00486A87"/>
    <w:rsid w:val="00492A26"/>
    <w:rsid w:val="004D2F33"/>
    <w:rsid w:val="004F0618"/>
    <w:rsid w:val="004F4FF1"/>
    <w:rsid w:val="004F6EEE"/>
    <w:rsid w:val="00502669"/>
    <w:rsid w:val="00505948"/>
    <w:rsid w:val="005149EB"/>
    <w:rsid w:val="00514B48"/>
    <w:rsid w:val="005162EE"/>
    <w:rsid w:val="00543B9B"/>
    <w:rsid w:val="005658F0"/>
    <w:rsid w:val="00591863"/>
    <w:rsid w:val="00593E5E"/>
    <w:rsid w:val="005A0E89"/>
    <w:rsid w:val="005B13C4"/>
    <w:rsid w:val="005B6140"/>
    <w:rsid w:val="005C5C99"/>
    <w:rsid w:val="005D1E96"/>
    <w:rsid w:val="005E28C9"/>
    <w:rsid w:val="005F5AF7"/>
    <w:rsid w:val="005F78FF"/>
    <w:rsid w:val="006012FF"/>
    <w:rsid w:val="00604F5B"/>
    <w:rsid w:val="006319F6"/>
    <w:rsid w:val="00631AED"/>
    <w:rsid w:val="006320C2"/>
    <w:rsid w:val="00635AE4"/>
    <w:rsid w:val="006752C1"/>
    <w:rsid w:val="006966ED"/>
    <w:rsid w:val="006B41FA"/>
    <w:rsid w:val="006C1C57"/>
    <w:rsid w:val="006D4F89"/>
    <w:rsid w:val="006E248F"/>
    <w:rsid w:val="006F778C"/>
    <w:rsid w:val="0070536A"/>
    <w:rsid w:val="007156FA"/>
    <w:rsid w:val="007228FE"/>
    <w:rsid w:val="00737588"/>
    <w:rsid w:val="00755D8B"/>
    <w:rsid w:val="00757DAA"/>
    <w:rsid w:val="00776053"/>
    <w:rsid w:val="00797BA2"/>
    <w:rsid w:val="007B1177"/>
    <w:rsid w:val="007D7011"/>
    <w:rsid w:val="007E787C"/>
    <w:rsid w:val="007F3600"/>
    <w:rsid w:val="00832F3D"/>
    <w:rsid w:val="0084139E"/>
    <w:rsid w:val="0085521D"/>
    <w:rsid w:val="008606AE"/>
    <w:rsid w:val="00862BDF"/>
    <w:rsid w:val="00874426"/>
    <w:rsid w:val="008A5A65"/>
    <w:rsid w:val="008C30B3"/>
    <w:rsid w:val="008C7A57"/>
    <w:rsid w:val="008D4730"/>
    <w:rsid w:val="008E5A0E"/>
    <w:rsid w:val="00903D85"/>
    <w:rsid w:val="009063DE"/>
    <w:rsid w:val="0091471C"/>
    <w:rsid w:val="0095145E"/>
    <w:rsid w:val="00954D5B"/>
    <w:rsid w:val="009941BC"/>
    <w:rsid w:val="00994B53"/>
    <w:rsid w:val="0099618E"/>
    <w:rsid w:val="009C6F2B"/>
    <w:rsid w:val="009C71F5"/>
    <w:rsid w:val="009D04C1"/>
    <w:rsid w:val="009D3D32"/>
    <w:rsid w:val="009E21AD"/>
    <w:rsid w:val="009E36D2"/>
    <w:rsid w:val="009F3CB5"/>
    <w:rsid w:val="00A140B8"/>
    <w:rsid w:val="00A364C5"/>
    <w:rsid w:val="00A557AB"/>
    <w:rsid w:val="00A70652"/>
    <w:rsid w:val="00AA1661"/>
    <w:rsid w:val="00AA207D"/>
    <w:rsid w:val="00AC00C8"/>
    <w:rsid w:val="00AC31AA"/>
    <w:rsid w:val="00AD0074"/>
    <w:rsid w:val="00AD2E2C"/>
    <w:rsid w:val="00AD5889"/>
    <w:rsid w:val="00AE664E"/>
    <w:rsid w:val="00AF48D5"/>
    <w:rsid w:val="00AF75A2"/>
    <w:rsid w:val="00B05DC2"/>
    <w:rsid w:val="00B06C9A"/>
    <w:rsid w:val="00B1063D"/>
    <w:rsid w:val="00B23A34"/>
    <w:rsid w:val="00B341FA"/>
    <w:rsid w:val="00B50902"/>
    <w:rsid w:val="00B66ADC"/>
    <w:rsid w:val="00B92CA8"/>
    <w:rsid w:val="00B93798"/>
    <w:rsid w:val="00B93B17"/>
    <w:rsid w:val="00B95B45"/>
    <w:rsid w:val="00BA2803"/>
    <w:rsid w:val="00BD2492"/>
    <w:rsid w:val="00BE2BA8"/>
    <w:rsid w:val="00C21D8F"/>
    <w:rsid w:val="00C22841"/>
    <w:rsid w:val="00C24271"/>
    <w:rsid w:val="00C24DE3"/>
    <w:rsid w:val="00C27A6E"/>
    <w:rsid w:val="00C44A5E"/>
    <w:rsid w:val="00C52D74"/>
    <w:rsid w:val="00C60911"/>
    <w:rsid w:val="00C60CB4"/>
    <w:rsid w:val="00C66F6B"/>
    <w:rsid w:val="00C92D88"/>
    <w:rsid w:val="00C951A1"/>
    <w:rsid w:val="00CD3499"/>
    <w:rsid w:val="00CD5475"/>
    <w:rsid w:val="00CD5ECA"/>
    <w:rsid w:val="00CE6479"/>
    <w:rsid w:val="00CF640D"/>
    <w:rsid w:val="00CF7F33"/>
    <w:rsid w:val="00D00A57"/>
    <w:rsid w:val="00D04AED"/>
    <w:rsid w:val="00D07020"/>
    <w:rsid w:val="00D45EF1"/>
    <w:rsid w:val="00D60743"/>
    <w:rsid w:val="00D9306C"/>
    <w:rsid w:val="00DA4AC7"/>
    <w:rsid w:val="00DC5B8A"/>
    <w:rsid w:val="00DD0C61"/>
    <w:rsid w:val="00DF38E2"/>
    <w:rsid w:val="00E04933"/>
    <w:rsid w:val="00E12BD5"/>
    <w:rsid w:val="00E243E5"/>
    <w:rsid w:val="00E64AD4"/>
    <w:rsid w:val="00E72B5B"/>
    <w:rsid w:val="00EA2E8C"/>
    <w:rsid w:val="00EC37A3"/>
    <w:rsid w:val="00ED75B8"/>
    <w:rsid w:val="00EE2607"/>
    <w:rsid w:val="00F11A3B"/>
    <w:rsid w:val="00F2031F"/>
    <w:rsid w:val="00F56DA3"/>
    <w:rsid w:val="00F67DE3"/>
    <w:rsid w:val="00F8724D"/>
    <w:rsid w:val="00F90517"/>
    <w:rsid w:val="00F9531D"/>
    <w:rsid w:val="00FA0D4E"/>
    <w:rsid w:val="00FA5773"/>
    <w:rsid w:val="00FC4F67"/>
    <w:rsid w:val="00FD308F"/>
    <w:rsid w:val="00FF4980"/>
    <w:rsid w:val="2634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CCE"/>
    <w:pPr>
      <w:spacing w:after="0" w:line="240" w:lineRule="auto"/>
    </w:pPr>
    <w:rPr>
      <w:rFonts w:ascii="Segoe UI" w:hAnsi="Segoe UI"/>
      <w:sz w:val="18"/>
      <w:szCs w:val="18"/>
    </w:rPr>
  </w:style>
  <w:style w:type="table" w:styleId="a5">
    <w:name w:val="Table Grid"/>
    <w:basedOn w:val="a1"/>
    <w:uiPriority w:val="59"/>
    <w:rsid w:val="00331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331CCE"/>
    <w:rPr>
      <w:sz w:val="22"/>
      <w:szCs w:val="22"/>
      <w:lang w:eastAsia="en-US"/>
    </w:rPr>
  </w:style>
  <w:style w:type="paragraph" w:customStyle="1" w:styleId="Default">
    <w:name w:val="Default"/>
    <w:rsid w:val="00331C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7">
    <w:name w:val="Без интервала Знак"/>
    <w:link w:val="a6"/>
    <w:locked/>
    <w:rsid w:val="00331CCE"/>
    <w:rPr>
      <w:sz w:val="22"/>
      <w:szCs w:val="22"/>
      <w:lang w:eastAsia="en-US" w:bidi="ar-SA"/>
    </w:rPr>
  </w:style>
  <w:style w:type="paragraph" w:customStyle="1" w:styleId="TableParagraph">
    <w:name w:val="Table Paragraph"/>
    <w:basedOn w:val="a"/>
    <w:qFormat/>
    <w:rsid w:val="00331C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customStyle="1" w:styleId="p3">
    <w:name w:val="p3"/>
    <w:basedOn w:val="a"/>
    <w:rsid w:val="00331CCE"/>
    <w:pPr>
      <w:suppressAutoHyphens/>
      <w:spacing w:after="0" w:line="100" w:lineRule="atLeast"/>
    </w:pPr>
    <w:rPr>
      <w:rFonts w:ascii="Arial Unicode MS" w:eastAsia="Arial Unicode MS" w:hAnsi="Arial Unicode MS" w:cs="Arial Unicode MS"/>
      <w:color w:val="000000"/>
      <w:kern w:val="1"/>
      <w:sz w:val="24"/>
      <w:szCs w:val="24"/>
      <w:lang w:eastAsia="ar-SA"/>
    </w:rPr>
  </w:style>
  <w:style w:type="character" w:customStyle="1" w:styleId="grame">
    <w:name w:val="grame"/>
    <w:basedOn w:val="a0"/>
    <w:rsid w:val="00331CCE"/>
  </w:style>
  <w:style w:type="paragraph" w:styleId="a8">
    <w:name w:val="List Paragraph"/>
    <w:basedOn w:val="a"/>
    <w:link w:val="a9"/>
    <w:uiPriority w:val="34"/>
    <w:qFormat/>
    <w:rsid w:val="00331C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</w:rPr>
  </w:style>
  <w:style w:type="character" w:customStyle="1" w:styleId="a9">
    <w:name w:val="Абзац списка Знак"/>
    <w:link w:val="a8"/>
    <w:uiPriority w:val="34"/>
    <w:locked/>
    <w:rsid w:val="00331CCE"/>
    <w:rPr>
      <w:rFonts w:ascii="Times New Roman" w:eastAsia="Times New Roman" w:hAnsi="Times New Roman"/>
      <w:sz w:val="24"/>
      <w:szCs w:val="28"/>
    </w:rPr>
  </w:style>
  <w:style w:type="paragraph" w:customStyle="1" w:styleId="ConsPlusNonformat">
    <w:name w:val="ConsPlusNonformat"/>
    <w:uiPriority w:val="99"/>
    <w:rsid w:val="00331CC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customStyle="1" w:styleId="1">
    <w:name w:val="Сетка таблицы1"/>
    <w:basedOn w:val="a1"/>
    <w:uiPriority w:val="39"/>
    <w:rsid w:val="00331C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link w:val="a3"/>
    <w:uiPriority w:val="99"/>
    <w:semiHidden/>
    <w:rsid w:val="00331C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67614876AE709AADAFE164483620EEB71444CB0EB801712B9FF14800500D2D9F69B439467D437988mAmDI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BA100D-1B31-4065-AAB9-5414B75A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Zankova_G</dc:creator>
  <cp:lastModifiedBy>User</cp:lastModifiedBy>
  <cp:revision>8</cp:revision>
  <cp:lastPrinted>2019-04-22T06:27:00Z</cp:lastPrinted>
  <dcterms:created xsi:type="dcterms:W3CDTF">2021-07-15T06:58:00Z</dcterms:created>
  <dcterms:modified xsi:type="dcterms:W3CDTF">2021-12-06T12:11:00Z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