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«08»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компьютера, ноутбука и мфу в рамках проекта «Активное долголетие»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компьютера, ноутбука и мфу в рамках проекта «Активное долголетие»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Кашира, ул. Клубная , д.2;</w:t>
              <w:br/>
              <w:t>Сроки поставки товара: В соответствии с ТЗ и проектом договора;</w:t>
              <w:br/>
              <w:t>Условия поставки товара: В соответствии с ТЗ и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135 000 (сто тридцать пять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901-0000-0000000000-244, 135 000 рублей 00 копеек</w:t>
              <w:br/>
              <w:t/>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br/>
              <w:t>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br/>
              <w:t>26.20.17.110 Мониторы, подключаемые к компьютеру;</w:t>
              <w:br/>
              <w:t>26.20.18.000 Устройства периферийные с двумя или более функциями: печать данных, копирование, сканирование, прием и передача факсимильных сообщений;</w:t>
              <w:br/>
              <w:t/>
              <w:br/>
              <w:t>ОКВЭД2: 46.51.1 Торговля оптовая компьютерами и периферийными устройствами;</w:t>
              <w:br/>
              <w:t>46.51.1 Торговля оптовая компьютерами и периферийными устройствами;</w:t>
              <w:br/>
              <w:t>26.20 Производство компьютеров и периферийного оборудования;</w:t>
              <w:br/>
              <w:t>26.20 Производство компьютеров и периферийного оборудования;</w:t>
              <w:br/>
              <w:t/>
              <w:br/>
              <w:t>Код КОЗ: 01.01.01.02.01 Ноутбук;</w:t>
              <w:br/>
              <w:t>01.01.01.01.01 Системный блок;</w:t>
              <w:br/>
              <w:t>01.01.03.05 Монитор;</w:t>
              <w:br/>
              <w:t>01.01.04.02.01 МФУ Лазерный;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«17»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