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B323E7">
                                <w:pPr>
                                  <w:pStyle w:val="a8"/>
                                  <w:rPr>
                                    <w:b/>
                                  </w:rPr>
                                </w:pPr>
                                <w:sdt>
                                  <w:sdtPr>
                                    <w:alias w:val="systemM"/>
                                    <w:tag w:val="If"/>
                                    <w:id w:val="1488052335"/>
                                    <w:placeholder>
                                      <w:docPart w:val="9E2E087551BF486CA8B0CE5701A95D15"/>
                                    </w:placeholder>
                                    <w:docPartList>
                                      <w:docPartGallery w:val="AutoText"/>
                                    </w:docPartList>
                                  </w:sdtPr>
                                  <w:sdtEndPr>
                                    <w:rPr>
                                      <w:rStyle w:val="18"/>
                                      <w:rFonts w:eastAsiaTheme="minorHAnsi"/>
                                      <w:b/>
                                      <w:lang w:val="en-US"/>
                                    </w:rPr>
                                  </w:sdtEndPr>
                                  <w:sdtContent>
                                    <w:r w:rsidRPr="008E6C5D" w:rsidR="005444B0">
                                      <w:rPr>
                                        <w:rStyle w:val="18"/>
                                        <w:rFonts w:eastAsiaTheme="minorHAnsi"/>
                                      </w:rPr>
                                      <w:t>КОЗ</w:t>
                                    </w:r>
                                    <w:r w:rsidRPr="00113203" w:rsidR="005444B0">
                                      <w:rPr>
                                        <w:rStyle w:val="18"/>
                                        <w:rFonts w:eastAsiaTheme="minorHAnsi"/>
                                      </w:rPr>
                                      <w:t xml:space="preserve"> / </w:t>
                                    </w:r>
                                    <w:r w:rsidRPr="008E6C5D" w:rsidR="005444B0">
                                      <w:rPr>
                                        <w:rStyle w:val="18"/>
                                        <w:rFonts w:eastAsiaTheme="minorHAnsi"/>
                                      </w:rPr>
                                      <w:t>ОКПД</w:t>
                                    </w:r>
                                    <w:r w:rsidRPr="00113203" w:rsidR="005444B0">
                                      <w:rPr>
                                        <w:rStyle w:val="18"/>
                                        <w:rFonts w:eastAsiaTheme="minorHAnsi"/>
                                      </w:rPr>
                                      <w:t>2</w:t>
                                    </w:r>
                                    <w:r w:rsidR="005444B0">
                                      <w:rPr>
                                        <w:rStyle w:val="18"/>
                                        <w:rFonts w:eastAsiaTheme="minorHAnsi"/>
                                      </w:rPr>
                                      <w:t xml:space="preserve"> / КТРУ</w:t>
                                    </w:r>
                                  </w:sdtContent>
                                </w:sdt>
                              </w:p>
                            </w:tc>
                            <w:tc>
                              <w:tcPr>
                                <w:tcW w:w="3402" w:type="dxa"/>
                                <w:shd w:val="clear" w:color="auto" w:fill="auto"/>
                              </w:tcPr>
                              <w:p w:rsidRPr="002936B1" w:rsidR="005444B0" w:rsidP="004541C9" w:rsidRDefault="005444B0">
                                <w:pPr>
                                  <w:pStyle w:val="17"/>
                                </w:pPr>
                                <w:r>
                                  <w:t>Наименование</w:t>
                                </w:r>
                              </w:p>
                            </w:tc>
                            <w:tc>
                              <w:tcPr>
                                <w:tcW w:w="1276" w:type="dxa"/>
                              </w:tcPr>
                              <w:p w:rsidR="005444B0" w:rsidP="004541C9" w:rsidRDefault="005444B0">
                                <w:pPr>
                                  <w:pStyle w:val="17"/>
                                </w:pPr>
                                <w:r>
                                  <w:t>Цена единицы, руб.</w:t>
                                </w:r>
                              </w:p>
                            </w:tc>
                            <w:tc>
                              <w:tcPr>
                                <w:tcW w:w="1559" w:type="dxa"/>
                              </w:tcPr>
                              <w:p w:rsidR="005444B0" w:rsidP="004541C9" w:rsidRDefault="005444B0">
                                <w:pPr>
                                  <w:pStyle w:val="17"/>
                                </w:pPr>
                                <w:r>
                                  <w:t>Количество</w:t>
                                </w:r>
                              </w:p>
                            </w:tc>
                            <w:tc>
                              <w:tcPr>
                                <w:tcW w:w="1417" w:type="dxa"/>
                                <w:shd w:val="clear" w:color="auto" w:fill="auto"/>
                              </w:tcPr>
                              <w:p w:rsidRPr="002936B1" w:rsidR="005444B0" w:rsidP="004541C9" w:rsidRDefault="005444B0">
                                <w:pPr>
                                  <w:pStyle w:val="17"/>
                                </w:pPr>
                                <w:r>
                                  <w:t>Единицы измерения</w:t>
                                </w:r>
                              </w:p>
                            </w:tc>
                            <w:tc>
                              <w:tcPr>
                                <w:tcW w:w="993" w:type="dxa"/>
                              </w:tcPr>
                              <w:p w:rsidRPr="00CD38DE" w:rsidR="005444B0" w:rsidP="004541C9" w:rsidRDefault="005444B0">
                                <w:pPr>
                                  <w:pStyle w:val="17"/>
                                  <w:rPr>
                                    <w:lang w:val="en-US"/>
                                  </w:rPr>
                                </w:pPr>
                                <w:r>
                                  <w:t>Размер НДС</w:t>
                                </w:r>
                              </w:p>
                            </w:tc>
                            <w:tc>
                              <w:tcPr>
                                <w:tcW w:w="1417" w:type="dxa"/>
                              </w:tcPr>
                              <w:p w:rsidR="005444B0" w:rsidP="004541C9" w:rsidRDefault="005444B0">
                                <w:pPr>
                                  <w:pStyle w:val="17"/>
                                </w:pPr>
                                <w:r>
                                  <w:t>Общая стоимость без НДС, руб</w:t>
                                </w:r>
                              </w:p>
                            </w:tc>
                            <w:tc>
                              <w:tcPr>
                                <w:tcW w:w="1418" w:type="dxa"/>
                              </w:tcPr>
                              <w:p w:rsidR="005444B0" w:rsidP="004541C9" w:rsidRDefault="005444B0">
                                <w:pPr>
                                  <w:pStyle w:val="17"/>
                                </w:pPr>
                                <w:r>
                                  <w:t>Размер НДС, руб.</w:t>
                                </w:r>
                              </w:p>
                            </w:tc>
                            <w:tc>
                              <w:tcPr>
                                <w:tcW w:w="1701" w:type="dxa"/>
                                <w:shd w:val="clear" w:color="auto" w:fill="auto"/>
                              </w:tcPr>
                              <w:p w:rsidRPr="002936B1" w:rsidR="005444B0" w:rsidP="004541C9" w:rsidRDefault="005444B0">
                                <w:pPr>
                                  <w:pStyle w:val="17"/>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01.13.07.03.13</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10.20.13.122</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Горбуша замороженная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270,000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01.13.07.06.01.01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10.20.25.111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Консервы лососевые натуральные</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75,640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01.13.07.05.01.01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10.20.23.122</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Сельдь слабосоленая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01.13.07.03.75</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10.20.13.122</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Треска замороженная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500,000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bl>
                        <w:p w:rsidRPr="004D7E43" w:rsidR="005444B0" w:rsidP="005444B0" w:rsidRDefault="00B323E7">
                          <w:pPr>
                            <w:pStyle w:val="a8"/>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8"/>
                              <w:jc w:val="right"/>
                              <w:rPr>
                                <w:b/>
                                <w:lang w:val="en-US"/>
                              </w:rPr>
                            </w:pPr>
                            <w:r w:rsidRPr="004541C9">
                              <w:rPr>
                                <w:b/>
                              </w:rPr>
                              <w:t>Итого</w:t>
                            </w:r>
                            <w:r>
                              <w:rPr>
                                <w:b/>
                                <w:lang w:val="en-US"/>
                              </w:rPr>
                              <w:t>:</w:t>
                            </w:r>
                          </w:p>
                        </w:tc>
                        <w:tc>
                          <w:tcPr>
                            <w:tcW w:w="1417" w:type="dxa"/>
                          </w:tcPr>
                          <w:p w:rsidR="004D7E43" w:rsidP="00F51D4F" w:rsidRDefault="00B323E7">
                            <w:pPr>
                              <w:pStyle w:val="a8"/>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418" w:type="dxa"/>
                          </w:tcPr>
                          <w:p w:rsidR="004D7E43" w:rsidP="00B83B02" w:rsidRDefault="00B323E7">
                            <w:pPr>
                              <w:pStyle w:val="a8"/>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701" w:type="dxa"/>
                            <w:shd w:val="clear" w:color="auto" w:fill="auto"/>
                          </w:tcPr>
                          <w:p w:rsidR="004D7E43" w:rsidP="00B83B02" w:rsidRDefault="00B323E7">
                            <w:pPr>
                              <w:pStyle w:val="a8"/>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r>
                    </w:tbl>
                    <w:p w:rsidRPr="004E5DDA" w:rsidR="005444B0" w:rsidP="005D2CB0" w:rsidRDefault="00B323E7">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свежемороженой и слабосоленой рыбы</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Указываются в заявке</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Горбуша 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270,000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Консервы лососевые натуральные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75,640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Сельдь слабосоленая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Треска 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Указывается в заявке</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свежемороженой и слабосоленой рыбы)</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Пущино, МКР Д, ДОМ 6А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свежемороженой и слабосоленой рыбы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свежемороженой и слабосоленой рыбы</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свежемороженой и слабосоленой рыбы</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свежемороженой и слабосоленой рыбы</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101881-20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