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AAF" w:rsidRPr="00E05AAF" w:rsidRDefault="00E05AAF" w:rsidP="00E05AAF">
      <w:pPr>
        <w:pageBreakBefore/>
        <w:ind w:firstLine="567"/>
        <w:jc w:val="right"/>
        <w:rPr>
          <w:rFonts w:eastAsia="Calibri"/>
          <w:color w:val="auto"/>
        </w:rPr>
      </w:pPr>
      <w:r w:rsidRPr="00E05AAF">
        <w:rPr>
          <w:rFonts w:eastAsia="Calibri"/>
          <w:color w:val="auto"/>
        </w:rPr>
        <w:t xml:space="preserve">Приложение </w:t>
      </w:r>
      <w:r>
        <w:rPr>
          <w:rFonts w:eastAsia="Calibri"/>
          <w:color w:val="auto"/>
        </w:rPr>
        <w:t>5</w:t>
      </w:r>
      <w:bookmarkStart w:id="0" w:name="_GoBack"/>
      <w:bookmarkEnd w:id="0"/>
      <w:r w:rsidRPr="00E05AAF">
        <w:rPr>
          <w:rFonts w:eastAsia="Calibri"/>
          <w:color w:val="auto"/>
        </w:rPr>
        <w:t xml:space="preserve"> к договору</w:t>
      </w:r>
    </w:p>
    <w:p w:rsidR="00E05AAF" w:rsidRPr="00E05AAF" w:rsidRDefault="00E05AAF" w:rsidP="00E05AAF">
      <w:pPr>
        <w:spacing w:before="180"/>
        <w:ind w:firstLine="562"/>
        <w:jc w:val="right"/>
        <w:rPr>
          <w:rFonts w:eastAsia="Calibri"/>
          <w:color w:val="auto"/>
        </w:rPr>
      </w:pPr>
      <w:r w:rsidRPr="00E05AAF">
        <w:rPr>
          <w:rFonts w:eastAsia="Calibri"/>
          <w:color w:val="auto"/>
        </w:rPr>
        <w:t>от «____» ___________ 20___г. № ___________</w:t>
      </w:r>
    </w:p>
    <w:p w:rsidR="00E05AAF" w:rsidRPr="00E05AAF" w:rsidRDefault="00E05AAF" w:rsidP="00E05AAF">
      <w:pPr>
        <w:spacing w:before="180"/>
        <w:ind w:firstLine="562"/>
        <w:jc w:val="right"/>
        <w:rPr>
          <w:rFonts w:eastAsia="Calibri"/>
          <w:color w:val="auto"/>
        </w:rPr>
      </w:pPr>
    </w:p>
    <w:p w:rsidR="00BF7450" w:rsidRDefault="00BF7450" w:rsidP="00BF7450">
      <w:pPr>
        <w:spacing w:line="276" w:lineRule="auto"/>
        <w:jc w:val="center"/>
        <w:rPr>
          <w:rFonts w:eastAsia="Calibri"/>
          <w:b/>
        </w:rPr>
      </w:pPr>
      <w:r>
        <w:rPr>
          <w:rFonts w:eastAsia="Calibri"/>
          <w:b/>
        </w:rPr>
        <w:t xml:space="preserve">ТЕХНИЧЕСКОЕ ЗАДАНИЕ </w:t>
      </w:r>
    </w:p>
    <w:p w:rsidR="00BF7450" w:rsidRDefault="00BF7450" w:rsidP="00BF7450">
      <w:pPr>
        <w:spacing w:line="0" w:lineRule="atLeast"/>
        <w:jc w:val="center"/>
        <w:rPr>
          <w:rFonts w:eastAsia="Calibri"/>
          <w:b/>
        </w:rPr>
      </w:pPr>
    </w:p>
    <w:p w:rsidR="00BF7450" w:rsidRDefault="00BF7450" w:rsidP="00BF7450">
      <w:pPr>
        <w:spacing w:line="0" w:lineRule="atLeast"/>
        <w:jc w:val="center"/>
        <w:rPr>
          <w:rFonts w:eastAsia="Calibri"/>
          <w:b/>
        </w:rPr>
      </w:pPr>
      <w:r>
        <w:rPr>
          <w:rFonts w:eastAsia="Calibri"/>
          <w:b/>
        </w:rPr>
        <w:t xml:space="preserve">на </w:t>
      </w:r>
      <w:proofErr w:type="gramStart"/>
      <w:r>
        <w:rPr>
          <w:rFonts w:eastAsia="Calibri"/>
          <w:b/>
        </w:rPr>
        <w:t>оказание  услуг</w:t>
      </w:r>
      <w:proofErr w:type="gramEnd"/>
      <w:r>
        <w:rPr>
          <w:rFonts w:eastAsia="Calibri"/>
          <w:b/>
        </w:rPr>
        <w:t xml:space="preserve"> по проверке технического состояния наружного и внутреннего противопожарного водопровода, пожарных рукавов и пожарных гидрантов</w:t>
      </w:r>
      <w:r w:rsidR="001D0540">
        <w:rPr>
          <w:rFonts w:eastAsia="Calibri"/>
          <w:b/>
        </w:rPr>
        <w:t xml:space="preserve"> в </w:t>
      </w:r>
      <w:proofErr w:type="spellStart"/>
      <w:r w:rsidR="001D0540">
        <w:rPr>
          <w:rFonts w:eastAsia="Calibri"/>
          <w:b/>
        </w:rPr>
        <w:t>весене-осений</w:t>
      </w:r>
      <w:proofErr w:type="spellEnd"/>
      <w:r w:rsidR="001D0540">
        <w:rPr>
          <w:rFonts w:eastAsia="Calibri"/>
          <w:b/>
        </w:rPr>
        <w:t xml:space="preserve"> период(два раза </w:t>
      </w:r>
      <w:proofErr w:type="spellStart"/>
      <w:r w:rsidR="001D0540">
        <w:rPr>
          <w:rFonts w:eastAsia="Calibri"/>
          <w:b/>
        </w:rPr>
        <w:t>вгод</w:t>
      </w:r>
      <w:proofErr w:type="spellEnd"/>
      <w:r w:rsidR="001D0540">
        <w:rPr>
          <w:rFonts w:eastAsia="Calibri"/>
          <w:b/>
        </w:rPr>
        <w:t>)</w:t>
      </w:r>
      <w:r>
        <w:rPr>
          <w:rFonts w:eastAsia="Calibri"/>
          <w:b/>
        </w:rPr>
        <w:t>,  перемотке пожарных рукавов на новую скатку, проверку пожарных кранов на работоспособность.</w:t>
      </w:r>
    </w:p>
    <w:p w:rsidR="00BF7450" w:rsidRDefault="00BF7450" w:rsidP="00BF7450">
      <w:pPr>
        <w:pStyle w:val="a3"/>
        <w:keepNext w:val="0"/>
        <w:spacing w:before="0" w:line="0" w:lineRule="atLeast"/>
        <w:rPr>
          <w:rFonts w:ascii="Times New Roman" w:eastAsia="Times New Roman" w:hAnsi="Times New Roman"/>
          <w:szCs w:val="24"/>
          <w:lang w:val="ru-RU"/>
        </w:rPr>
      </w:pPr>
    </w:p>
    <w:p w:rsidR="00BF7450" w:rsidRDefault="007941D3" w:rsidP="00BF7450">
      <w:pPr>
        <w:pStyle w:val="21"/>
        <w:widowControl w:val="0"/>
        <w:spacing w:before="0" w:after="0" w:line="0" w:lineRule="atLeast"/>
      </w:pPr>
      <w:r>
        <w:t>1</w:t>
      </w:r>
      <w:r w:rsidR="00BF7450">
        <w:rPr>
          <w:lang w:val="ru-RU"/>
        </w:rPr>
        <w:t>.</w:t>
      </w:r>
      <w:r w:rsidR="00BF7450">
        <w:t xml:space="preserve"> Цели  оказания услуг</w:t>
      </w:r>
    </w:p>
    <w:p w:rsidR="00BF7450" w:rsidRDefault="00BF7450" w:rsidP="00BF7450">
      <w:pPr>
        <w:widowControl w:val="0"/>
        <w:spacing w:line="0" w:lineRule="atLeast"/>
        <w:jc w:val="both"/>
        <w:rPr>
          <w:b/>
          <w:bCs/>
        </w:rPr>
      </w:pPr>
      <w:r>
        <w:t xml:space="preserve"> Обеспечение противопожарной безопасности учреждения </w:t>
      </w:r>
      <w:r w:rsidR="00C45510" w:rsidRPr="00C45510">
        <w:t>ГАУ СО МО ««Комплексный центр социального обслуживания и реабилитации»</w:t>
      </w:r>
      <w:r w:rsidR="001D0540">
        <w:t xml:space="preserve"> в </w:t>
      </w:r>
      <w:proofErr w:type="spellStart"/>
      <w:r w:rsidR="001D0540">
        <w:t>весене-осений</w:t>
      </w:r>
      <w:proofErr w:type="spellEnd"/>
      <w:r w:rsidR="001D0540">
        <w:t xml:space="preserve"> период (два раза в год) согласно правилам противопожарного режима</w:t>
      </w:r>
      <w:r w:rsidR="00C45510">
        <w:t>.</w:t>
      </w:r>
    </w:p>
    <w:p w:rsidR="00BF7450" w:rsidRDefault="007941D3" w:rsidP="00BF7450">
      <w:pPr>
        <w:pStyle w:val="Heading"/>
        <w:keepLines/>
        <w:autoSpaceDE/>
        <w:spacing w:line="0" w:lineRule="atLeast"/>
        <w:jc w:val="center"/>
        <w:rPr>
          <w:rFonts w:ascii="Times New Roman" w:hAnsi="Times New Roman" w:cs="Times New Roman"/>
          <w:sz w:val="24"/>
          <w:szCs w:val="24"/>
        </w:rPr>
      </w:pPr>
      <w:r w:rsidRPr="007941D3">
        <w:rPr>
          <w:rFonts w:ascii="Times New Roman" w:hAnsi="Times New Roman" w:cs="Times New Roman"/>
          <w:sz w:val="24"/>
          <w:szCs w:val="24"/>
        </w:rPr>
        <w:t>2</w:t>
      </w:r>
      <w:r w:rsidR="00BF7450">
        <w:rPr>
          <w:rFonts w:ascii="Times New Roman" w:hAnsi="Times New Roman" w:cs="Times New Roman"/>
          <w:sz w:val="24"/>
          <w:szCs w:val="24"/>
        </w:rPr>
        <w:t>. Место, условия и сроки (периоды) оказания услуг</w:t>
      </w:r>
    </w:p>
    <w:p w:rsidR="00BF7450" w:rsidRDefault="00BF7450" w:rsidP="00BF7450">
      <w:pPr>
        <w:widowControl w:val="0"/>
        <w:spacing w:line="0" w:lineRule="atLeast"/>
        <w:jc w:val="both"/>
      </w:pPr>
      <w:r>
        <w:t>Адрес оказания услуг:</w:t>
      </w:r>
    </w:p>
    <w:p w:rsidR="004B2071" w:rsidRPr="004B2071" w:rsidRDefault="004B2071" w:rsidP="004B2071">
      <w:pPr>
        <w:autoSpaceDE w:val="0"/>
        <w:autoSpaceDN w:val="0"/>
        <w:jc w:val="both"/>
        <w:outlineLvl w:val="2"/>
        <w:rPr>
          <w:b/>
          <w:sz w:val="22"/>
          <w:szCs w:val="22"/>
        </w:rPr>
      </w:pPr>
      <w:r w:rsidRPr="004B2071">
        <w:rPr>
          <w:b/>
          <w:sz w:val="22"/>
          <w:szCs w:val="22"/>
        </w:rPr>
        <w:t xml:space="preserve">- Московская область, </w:t>
      </w:r>
      <w:proofErr w:type="spellStart"/>
      <w:r w:rsidRPr="004B2071">
        <w:rPr>
          <w:b/>
          <w:sz w:val="22"/>
          <w:szCs w:val="22"/>
        </w:rPr>
        <w:t>Истринский</w:t>
      </w:r>
      <w:proofErr w:type="spellEnd"/>
      <w:r w:rsidRPr="004B2071">
        <w:rPr>
          <w:b/>
          <w:sz w:val="22"/>
          <w:szCs w:val="22"/>
        </w:rPr>
        <w:t xml:space="preserve"> район, </w:t>
      </w:r>
      <w:proofErr w:type="spellStart"/>
      <w:r w:rsidRPr="004B2071">
        <w:rPr>
          <w:b/>
          <w:sz w:val="22"/>
          <w:szCs w:val="22"/>
        </w:rPr>
        <w:t>п.г.т</w:t>
      </w:r>
      <w:proofErr w:type="spellEnd"/>
      <w:r w:rsidRPr="004B2071">
        <w:rPr>
          <w:b/>
          <w:sz w:val="22"/>
          <w:szCs w:val="22"/>
        </w:rPr>
        <w:t>. Снегири, дер. Т</w:t>
      </w:r>
      <w:r w:rsidR="00060FB2">
        <w:rPr>
          <w:b/>
          <w:sz w:val="22"/>
          <w:szCs w:val="22"/>
        </w:rPr>
        <w:t>урово, тер. д/о «Лесная поляна», отделение «Лесная поляна»;</w:t>
      </w:r>
    </w:p>
    <w:p w:rsidR="004B2071" w:rsidRPr="004B2071" w:rsidRDefault="004B2071" w:rsidP="004B2071">
      <w:pPr>
        <w:autoSpaceDE w:val="0"/>
        <w:autoSpaceDN w:val="0"/>
        <w:jc w:val="both"/>
        <w:outlineLvl w:val="2"/>
        <w:rPr>
          <w:b/>
          <w:sz w:val="22"/>
          <w:szCs w:val="22"/>
        </w:rPr>
      </w:pPr>
      <w:r w:rsidRPr="004B2071">
        <w:rPr>
          <w:b/>
          <w:sz w:val="22"/>
          <w:szCs w:val="22"/>
        </w:rPr>
        <w:t xml:space="preserve">- ДОЛ </w:t>
      </w:r>
      <w:proofErr w:type="spellStart"/>
      <w:r w:rsidRPr="004B2071">
        <w:rPr>
          <w:b/>
          <w:sz w:val="22"/>
          <w:szCs w:val="22"/>
        </w:rPr>
        <w:t>Осташево</w:t>
      </w:r>
      <w:proofErr w:type="spellEnd"/>
      <w:r w:rsidRPr="004B2071">
        <w:rPr>
          <w:b/>
          <w:sz w:val="22"/>
          <w:szCs w:val="22"/>
        </w:rPr>
        <w:t xml:space="preserve">, Московская область, Волоколамский район, </w:t>
      </w:r>
      <w:proofErr w:type="spellStart"/>
      <w:r w:rsidRPr="004B2071">
        <w:rPr>
          <w:b/>
          <w:sz w:val="22"/>
          <w:szCs w:val="22"/>
        </w:rPr>
        <w:t>с.п</w:t>
      </w:r>
      <w:proofErr w:type="spellEnd"/>
      <w:r w:rsidRPr="004B2071">
        <w:rPr>
          <w:b/>
          <w:sz w:val="22"/>
          <w:szCs w:val="22"/>
        </w:rPr>
        <w:t xml:space="preserve">. </w:t>
      </w:r>
      <w:proofErr w:type="spellStart"/>
      <w:r w:rsidRPr="004B2071">
        <w:rPr>
          <w:b/>
          <w:sz w:val="22"/>
          <w:szCs w:val="22"/>
        </w:rPr>
        <w:t>Осташевское</w:t>
      </w:r>
      <w:proofErr w:type="spellEnd"/>
      <w:r w:rsidRPr="004B2071">
        <w:rPr>
          <w:b/>
          <w:sz w:val="22"/>
          <w:szCs w:val="22"/>
        </w:rPr>
        <w:t>, дер. Середниково, ДОЛ «</w:t>
      </w:r>
      <w:proofErr w:type="spellStart"/>
      <w:r w:rsidRPr="004B2071">
        <w:rPr>
          <w:b/>
          <w:sz w:val="22"/>
          <w:szCs w:val="22"/>
        </w:rPr>
        <w:t>Осташево</w:t>
      </w:r>
      <w:proofErr w:type="spellEnd"/>
      <w:r w:rsidRPr="004B2071">
        <w:rPr>
          <w:b/>
          <w:sz w:val="22"/>
          <w:szCs w:val="22"/>
        </w:rPr>
        <w:t>»;</w:t>
      </w:r>
    </w:p>
    <w:p w:rsidR="004B2071" w:rsidRPr="004B2071" w:rsidRDefault="004B2071" w:rsidP="004B2071">
      <w:pPr>
        <w:autoSpaceDE w:val="0"/>
        <w:autoSpaceDN w:val="0"/>
        <w:jc w:val="both"/>
        <w:outlineLvl w:val="2"/>
        <w:rPr>
          <w:b/>
          <w:sz w:val="22"/>
          <w:szCs w:val="22"/>
        </w:rPr>
      </w:pPr>
      <w:r w:rsidRPr="004B2071">
        <w:rPr>
          <w:b/>
          <w:sz w:val="22"/>
          <w:szCs w:val="22"/>
        </w:rPr>
        <w:t>-</w:t>
      </w:r>
      <w:r w:rsidR="00060FB2">
        <w:rPr>
          <w:b/>
          <w:sz w:val="22"/>
          <w:szCs w:val="22"/>
        </w:rPr>
        <w:t xml:space="preserve"> ДОЛ «И</w:t>
      </w:r>
      <w:r w:rsidRPr="004B2071">
        <w:rPr>
          <w:b/>
          <w:sz w:val="22"/>
          <w:szCs w:val="22"/>
        </w:rPr>
        <w:t xml:space="preserve">мени 28 Героев Панфиловцев», Московская область, Волоколамский район, </w:t>
      </w:r>
      <w:proofErr w:type="spellStart"/>
      <w:r w:rsidRPr="004B2071">
        <w:rPr>
          <w:b/>
          <w:sz w:val="22"/>
          <w:szCs w:val="22"/>
        </w:rPr>
        <w:t>с.п</w:t>
      </w:r>
      <w:proofErr w:type="spellEnd"/>
      <w:r w:rsidRPr="004B2071">
        <w:rPr>
          <w:b/>
          <w:sz w:val="22"/>
          <w:szCs w:val="22"/>
        </w:rPr>
        <w:t xml:space="preserve">. </w:t>
      </w:r>
      <w:proofErr w:type="spellStart"/>
      <w:r w:rsidRPr="004B2071">
        <w:rPr>
          <w:b/>
          <w:sz w:val="22"/>
          <w:szCs w:val="22"/>
        </w:rPr>
        <w:t>Чисменское</w:t>
      </w:r>
      <w:proofErr w:type="spellEnd"/>
      <w:r w:rsidRPr="004B2071">
        <w:rPr>
          <w:b/>
          <w:sz w:val="22"/>
          <w:szCs w:val="22"/>
        </w:rPr>
        <w:t xml:space="preserve">, поселок станции </w:t>
      </w:r>
      <w:proofErr w:type="spellStart"/>
      <w:r w:rsidRPr="004B2071">
        <w:rPr>
          <w:b/>
          <w:sz w:val="22"/>
          <w:szCs w:val="22"/>
        </w:rPr>
        <w:t>Дубосеково</w:t>
      </w:r>
      <w:proofErr w:type="spellEnd"/>
      <w:r w:rsidRPr="004B2071">
        <w:rPr>
          <w:b/>
          <w:sz w:val="22"/>
          <w:szCs w:val="22"/>
        </w:rPr>
        <w:t>»;</w:t>
      </w:r>
    </w:p>
    <w:p w:rsidR="004B2071" w:rsidRDefault="004B2071" w:rsidP="004B2071">
      <w:pPr>
        <w:autoSpaceDE w:val="0"/>
        <w:autoSpaceDN w:val="0"/>
        <w:jc w:val="both"/>
        <w:outlineLvl w:val="2"/>
        <w:rPr>
          <w:b/>
          <w:sz w:val="22"/>
          <w:szCs w:val="22"/>
        </w:rPr>
      </w:pPr>
      <w:r w:rsidRPr="004B2071">
        <w:rPr>
          <w:b/>
          <w:sz w:val="22"/>
          <w:szCs w:val="22"/>
        </w:rPr>
        <w:t>- СОО ДОЛ «Звонкие голоса», Московская область, Клинский район, поселок Чайковского, 10</w:t>
      </w:r>
      <w:r>
        <w:rPr>
          <w:b/>
          <w:sz w:val="22"/>
          <w:szCs w:val="22"/>
        </w:rPr>
        <w:t>;</w:t>
      </w:r>
    </w:p>
    <w:p w:rsidR="00C45510" w:rsidRPr="004B2071" w:rsidRDefault="00060FB2" w:rsidP="004B2071">
      <w:pPr>
        <w:autoSpaceDE w:val="0"/>
        <w:autoSpaceDN w:val="0"/>
        <w:jc w:val="both"/>
        <w:outlineLvl w:val="2"/>
        <w:rPr>
          <w:b/>
          <w:color w:val="auto"/>
          <w:lang w:eastAsia="ru-RU"/>
        </w:rPr>
      </w:pPr>
      <w:r>
        <w:rPr>
          <w:b/>
          <w:color w:val="auto"/>
        </w:rPr>
        <w:t>- Филиал ОК «</w:t>
      </w:r>
      <w:proofErr w:type="spellStart"/>
      <w:r>
        <w:rPr>
          <w:b/>
          <w:color w:val="auto"/>
        </w:rPr>
        <w:t>Литвиново</w:t>
      </w:r>
      <w:proofErr w:type="spellEnd"/>
      <w:r>
        <w:rPr>
          <w:b/>
          <w:color w:val="auto"/>
        </w:rPr>
        <w:t xml:space="preserve">», </w:t>
      </w:r>
      <w:r w:rsidR="00C45510" w:rsidRPr="004B2071">
        <w:rPr>
          <w:b/>
          <w:color w:val="auto"/>
        </w:rPr>
        <w:t xml:space="preserve">Московская область, </w:t>
      </w:r>
      <w:proofErr w:type="spellStart"/>
      <w:r w:rsidR="00C45510" w:rsidRPr="004B2071">
        <w:rPr>
          <w:b/>
          <w:color w:val="auto"/>
        </w:rPr>
        <w:t>г.о</w:t>
      </w:r>
      <w:proofErr w:type="spellEnd"/>
      <w:r w:rsidR="00C45510" w:rsidRPr="004B2071">
        <w:rPr>
          <w:b/>
          <w:color w:val="auto"/>
        </w:rPr>
        <w:t xml:space="preserve">. Наро-Фоминский, у д. </w:t>
      </w:r>
      <w:proofErr w:type="spellStart"/>
      <w:r w:rsidR="00C45510" w:rsidRPr="004B2071">
        <w:rPr>
          <w:b/>
          <w:color w:val="auto"/>
        </w:rPr>
        <w:t>Литвиново</w:t>
      </w:r>
      <w:proofErr w:type="spellEnd"/>
      <w:r w:rsidR="00C45510" w:rsidRPr="004B2071">
        <w:rPr>
          <w:b/>
          <w:color w:val="auto"/>
        </w:rPr>
        <w:t>.</w:t>
      </w:r>
    </w:p>
    <w:p w:rsidR="00BF7450" w:rsidRDefault="00BF7450" w:rsidP="00BF7450">
      <w:pPr>
        <w:widowControl w:val="0"/>
        <w:spacing w:line="0" w:lineRule="atLeast"/>
        <w:jc w:val="both"/>
        <w:rPr>
          <w:rFonts w:eastAsia="Calibri"/>
          <w:b/>
        </w:rPr>
      </w:pPr>
    </w:p>
    <w:p w:rsidR="004B2071" w:rsidRPr="004B2071" w:rsidRDefault="00BF7450" w:rsidP="004B2071">
      <w:pPr>
        <w:widowControl w:val="0"/>
        <w:spacing w:line="0" w:lineRule="atLeast"/>
        <w:jc w:val="both"/>
        <w:rPr>
          <w:rFonts w:eastAsia="Calibri"/>
          <w:b/>
        </w:rPr>
      </w:pPr>
      <w:r>
        <w:rPr>
          <w:rFonts w:eastAsia="Calibri"/>
          <w:b/>
        </w:rPr>
        <w:t>Перечень услуг:</w:t>
      </w:r>
    </w:p>
    <w:p w:rsidR="004B2071" w:rsidRPr="004B2071" w:rsidRDefault="004B2071" w:rsidP="004B2071">
      <w:pPr>
        <w:suppressAutoHyphens w:val="0"/>
        <w:spacing w:line="276" w:lineRule="auto"/>
        <w:ind w:left="720"/>
        <w:contextualSpacing/>
        <w:jc w:val="right"/>
        <w:rPr>
          <w:rFonts w:eastAsia="Calibri"/>
          <w:color w:val="auto"/>
          <w:lang w:eastAsia="en-US"/>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379"/>
        <w:gridCol w:w="1276"/>
        <w:gridCol w:w="1701"/>
      </w:tblGrid>
      <w:tr w:rsidR="004B2071" w:rsidRPr="004B2071" w:rsidTr="00D02A63">
        <w:trPr>
          <w:trHeight w:val="277"/>
        </w:trPr>
        <w:tc>
          <w:tcPr>
            <w:tcW w:w="709" w:type="dxa"/>
          </w:tcPr>
          <w:p w:rsidR="004B2071" w:rsidRPr="004B2071" w:rsidRDefault="004B2071" w:rsidP="004B2071">
            <w:pPr>
              <w:suppressAutoHyphens w:val="0"/>
              <w:spacing w:line="276" w:lineRule="auto"/>
              <w:jc w:val="center"/>
              <w:rPr>
                <w:rFonts w:eastAsia="Calibri"/>
                <w:b/>
                <w:color w:val="auto"/>
                <w:lang w:eastAsia="en-US"/>
              </w:rPr>
            </w:pPr>
            <w:r w:rsidRPr="004B2071">
              <w:rPr>
                <w:rFonts w:eastAsia="Calibri"/>
                <w:b/>
                <w:color w:val="auto"/>
                <w:lang w:eastAsia="en-US"/>
              </w:rPr>
              <w:t>№ п/п</w:t>
            </w:r>
          </w:p>
        </w:tc>
        <w:tc>
          <w:tcPr>
            <w:tcW w:w="6379" w:type="dxa"/>
          </w:tcPr>
          <w:p w:rsidR="004B2071" w:rsidRPr="004B2071" w:rsidRDefault="004B2071" w:rsidP="004B2071">
            <w:pPr>
              <w:suppressAutoHyphens w:val="0"/>
              <w:spacing w:line="276" w:lineRule="auto"/>
              <w:jc w:val="center"/>
              <w:rPr>
                <w:rFonts w:eastAsia="Calibri"/>
                <w:b/>
                <w:color w:val="auto"/>
                <w:lang w:eastAsia="en-US"/>
              </w:rPr>
            </w:pPr>
            <w:r w:rsidRPr="004B2071">
              <w:rPr>
                <w:rFonts w:eastAsia="Calibri"/>
                <w:b/>
                <w:color w:val="auto"/>
                <w:lang w:eastAsia="en-US"/>
              </w:rPr>
              <w:t>Наименование услуг</w:t>
            </w:r>
          </w:p>
        </w:tc>
        <w:tc>
          <w:tcPr>
            <w:tcW w:w="1276" w:type="dxa"/>
          </w:tcPr>
          <w:p w:rsidR="004B2071" w:rsidRPr="004B2071" w:rsidRDefault="004B2071" w:rsidP="004B2071">
            <w:pPr>
              <w:suppressAutoHyphens w:val="0"/>
              <w:spacing w:line="276" w:lineRule="auto"/>
              <w:jc w:val="center"/>
              <w:rPr>
                <w:rFonts w:eastAsia="Calibri"/>
                <w:b/>
                <w:color w:val="auto"/>
                <w:lang w:eastAsia="en-US"/>
              </w:rPr>
            </w:pPr>
            <w:r w:rsidRPr="004B2071">
              <w:rPr>
                <w:rFonts w:eastAsia="Calibri"/>
                <w:b/>
                <w:color w:val="auto"/>
                <w:lang w:eastAsia="en-US"/>
              </w:rPr>
              <w:t>Ед. изм.</w:t>
            </w:r>
          </w:p>
        </w:tc>
        <w:tc>
          <w:tcPr>
            <w:tcW w:w="1701" w:type="dxa"/>
          </w:tcPr>
          <w:p w:rsidR="004B2071" w:rsidRPr="004B2071" w:rsidRDefault="004B2071" w:rsidP="004B2071">
            <w:pPr>
              <w:suppressAutoHyphens w:val="0"/>
              <w:spacing w:line="276" w:lineRule="auto"/>
              <w:jc w:val="center"/>
              <w:rPr>
                <w:rFonts w:eastAsia="Calibri"/>
                <w:b/>
                <w:color w:val="auto"/>
                <w:lang w:eastAsia="en-US"/>
              </w:rPr>
            </w:pPr>
            <w:r w:rsidRPr="004B2071">
              <w:rPr>
                <w:rFonts w:eastAsia="Calibri"/>
                <w:b/>
                <w:color w:val="auto"/>
                <w:lang w:eastAsia="en-US"/>
              </w:rPr>
              <w:t>Количество</w:t>
            </w:r>
          </w:p>
        </w:tc>
      </w:tr>
      <w:tr w:rsidR="004B2071" w:rsidRPr="004B2071" w:rsidTr="00D02A63">
        <w:trPr>
          <w:trHeight w:val="277"/>
        </w:trPr>
        <w:tc>
          <w:tcPr>
            <w:tcW w:w="10065" w:type="dxa"/>
            <w:gridSpan w:val="4"/>
          </w:tcPr>
          <w:p w:rsidR="004B2071" w:rsidRPr="004B2071" w:rsidRDefault="004B2071" w:rsidP="004B2071">
            <w:pPr>
              <w:suppressAutoHyphens w:val="0"/>
              <w:spacing w:line="276" w:lineRule="auto"/>
              <w:jc w:val="center"/>
              <w:rPr>
                <w:rFonts w:eastAsia="Calibri"/>
                <w:b/>
                <w:color w:val="auto"/>
                <w:lang w:eastAsia="en-US"/>
              </w:rPr>
            </w:pPr>
            <w:r>
              <w:rPr>
                <w:rFonts w:eastAsia="Calibri"/>
                <w:b/>
                <w:color w:val="auto"/>
                <w:lang w:eastAsia="en-US"/>
              </w:rPr>
              <w:t xml:space="preserve">Отделение </w:t>
            </w:r>
            <w:r w:rsidRPr="004B2071">
              <w:rPr>
                <w:rFonts w:eastAsia="Calibri"/>
                <w:b/>
                <w:color w:val="auto"/>
                <w:lang w:eastAsia="en-US"/>
              </w:rPr>
              <w:t>«Лесная поляна»</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Внешний осмотр составных частей технологической части (пожарные шкафы, гидранты, краны, запорная арматура и т.д.)</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p w:rsidR="004B2071" w:rsidRPr="004B2071" w:rsidRDefault="004B2071" w:rsidP="004B2071">
            <w:pPr>
              <w:suppressAutoHyphens w:val="0"/>
              <w:spacing w:line="276" w:lineRule="auto"/>
              <w:jc w:val="center"/>
              <w:rPr>
                <w:rFonts w:eastAsia="Calibri"/>
                <w:color w:val="auto"/>
                <w:lang w:eastAsia="en-US"/>
              </w:rPr>
            </w:pPr>
          </w:p>
        </w:tc>
        <w:tc>
          <w:tcPr>
            <w:tcW w:w="1701" w:type="dxa"/>
            <w:vAlign w:val="center"/>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26</w:t>
            </w:r>
          </w:p>
        </w:tc>
      </w:tr>
      <w:tr w:rsidR="004B2071" w:rsidRPr="004B2071" w:rsidTr="00D02A63">
        <w:trPr>
          <w:trHeight w:val="665"/>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Проверка работоспособности кранов внутреннего противопожарного водопровода (Ø 50)</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vAlign w:val="center"/>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22</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Проверка наличия и состояния прокладок  (Ø 50)</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vAlign w:val="center"/>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22</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Проверка соединительных головок для соединения рукава со стволом</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vAlign w:val="center"/>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22</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Проверка соединительных головок для соединения рукава с кранами</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vAlign w:val="center"/>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22</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Проверка герметичности навязки мягкой оцинкованной проволоки с соединительной головкой</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vAlign w:val="center"/>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22</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Проверка работоспособности запорной арматуры</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vAlign w:val="center"/>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22</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Проверка состояния пожарного ствола</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vAlign w:val="center"/>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22</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Проверка состояния гидрантов</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vAlign w:val="center"/>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4</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Чистка пожарного рукава (Ø 50) ( при необходимости)</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vAlign w:val="center"/>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22</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Перемотка пожарного рукава на новую скатку по всей длине (Ø 50)</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vAlign w:val="center"/>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22</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 xml:space="preserve">Маркировка пожарного рукава </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vAlign w:val="center"/>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22</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 xml:space="preserve">Испытание наружного противопожарного водопровода - </w:t>
            </w:r>
            <w:r w:rsidRPr="004B2071">
              <w:rPr>
                <w:color w:val="auto"/>
                <w:sz w:val="22"/>
                <w:szCs w:val="22"/>
                <w:lang w:eastAsia="ru-RU"/>
              </w:rPr>
              <w:t>Труба стальная электросварная  Ø 50, ГОСТ 10704-91</w:t>
            </w:r>
          </w:p>
        </w:tc>
        <w:tc>
          <w:tcPr>
            <w:tcW w:w="1276" w:type="dxa"/>
          </w:tcPr>
          <w:p w:rsidR="004B2071" w:rsidRPr="004B2071" w:rsidRDefault="004B2071" w:rsidP="004B2071">
            <w:pPr>
              <w:suppressAutoHyphens w:val="0"/>
              <w:spacing w:line="276" w:lineRule="auto"/>
              <w:jc w:val="center"/>
              <w:rPr>
                <w:rFonts w:eastAsia="Calibri"/>
                <w:color w:val="auto"/>
                <w:lang w:eastAsia="en-US"/>
              </w:rPr>
            </w:pPr>
            <w:proofErr w:type="spellStart"/>
            <w:r w:rsidRPr="004B2071">
              <w:rPr>
                <w:rFonts w:eastAsia="Calibri"/>
                <w:color w:val="auto"/>
                <w:lang w:eastAsia="en-US"/>
              </w:rPr>
              <w:t>п.м</w:t>
            </w:r>
            <w:proofErr w:type="spellEnd"/>
            <w:r w:rsidRPr="004B2071">
              <w:rPr>
                <w:rFonts w:eastAsia="Calibri"/>
                <w:color w:val="auto"/>
                <w:lang w:eastAsia="en-US"/>
              </w:rPr>
              <w:t>.</w:t>
            </w:r>
          </w:p>
        </w:tc>
        <w:tc>
          <w:tcPr>
            <w:tcW w:w="1701" w:type="dxa"/>
            <w:vAlign w:val="center"/>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76</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 xml:space="preserve">Испытание внутреннего противопожарного водопровода - </w:t>
            </w:r>
            <w:r w:rsidRPr="004B2071">
              <w:rPr>
                <w:color w:val="auto"/>
                <w:sz w:val="22"/>
                <w:szCs w:val="22"/>
                <w:lang w:eastAsia="ru-RU"/>
              </w:rPr>
              <w:t>Труба стальная электросварная  Ø 50, ГОСТ 10704-91</w:t>
            </w:r>
          </w:p>
        </w:tc>
        <w:tc>
          <w:tcPr>
            <w:tcW w:w="1276" w:type="dxa"/>
          </w:tcPr>
          <w:p w:rsidR="004B2071" w:rsidRPr="004B2071" w:rsidRDefault="004B2071" w:rsidP="004B2071">
            <w:pPr>
              <w:suppressAutoHyphens w:val="0"/>
              <w:spacing w:line="276" w:lineRule="auto"/>
              <w:jc w:val="center"/>
              <w:rPr>
                <w:rFonts w:eastAsia="Calibri"/>
                <w:color w:val="auto"/>
                <w:lang w:eastAsia="en-US"/>
              </w:rPr>
            </w:pPr>
            <w:proofErr w:type="spellStart"/>
            <w:r w:rsidRPr="004B2071">
              <w:rPr>
                <w:rFonts w:eastAsia="Calibri"/>
                <w:color w:val="auto"/>
                <w:lang w:eastAsia="en-US"/>
              </w:rPr>
              <w:t>п.м</w:t>
            </w:r>
            <w:proofErr w:type="spellEnd"/>
            <w:r w:rsidRPr="004B2071">
              <w:rPr>
                <w:rFonts w:eastAsia="Calibri"/>
                <w:color w:val="auto"/>
                <w:lang w:eastAsia="en-US"/>
              </w:rPr>
              <w:t>.</w:t>
            </w:r>
          </w:p>
        </w:tc>
        <w:tc>
          <w:tcPr>
            <w:tcW w:w="1701" w:type="dxa"/>
            <w:vAlign w:val="center"/>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102</w:t>
            </w:r>
          </w:p>
        </w:tc>
      </w:tr>
      <w:tr w:rsidR="004B2071" w:rsidRPr="004B2071" w:rsidTr="00D02A63">
        <w:trPr>
          <w:trHeight w:val="293"/>
        </w:trPr>
        <w:tc>
          <w:tcPr>
            <w:tcW w:w="10065" w:type="dxa"/>
            <w:gridSpan w:val="4"/>
          </w:tcPr>
          <w:p w:rsidR="004B2071" w:rsidRPr="004B2071" w:rsidRDefault="004B2071" w:rsidP="004B2071">
            <w:pPr>
              <w:suppressAutoHyphens w:val="0"/>
              <w:spacing w:line="276" w:lineRule="auto"/>
              <w:jc w:val="center"/>
              <w:rPr>
                <w:rFonts w:eastAsia="Calibri"/>
                <w:b/>
                <w:color w:val="auto"/>
                <w:lang w:eastAsia="en-US"/>
              </w:rPr>
            </w:pPr>
            <w:r w:rsidRPr="004B2071">
              <w:rPr>
                <w:rFonts w:eastAsia="Calibri"/>
                <w:b/>
                <w:color w:val="auto"/>
                <w:lang w:eastAsia="en-US"/>
              </w:rPr>
              <w:t>Филиал  ДОЛ «</w:t>
            </w:r>
            <w:proofErr w:type="spellStart"/>
            <w:r w:rsidRPr="004B2071">
              <w:rPr>
                <w:rFonts w:eastAsia="Calibri"/>
                <w:b/>
                <w:color w:val="auto"/>
                <w:lang w:eastAsia="en-US"/>
              </w:rPr>
              <w:t>Осташево</w:t>
            </w:r>
            <w:proofErr w:type="spellEnd"/>
            <w:r w:rsidRPr="004B2071">
              <w:rPr>
                <w:rFonts w:eastAsia="Calibri"/>
                <w:b/>
                <w:color w:val="auto"/>
                <w:lang w:eastAsia="en-US"/>
              </w:rPr>
              <w:t>»</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Внешний осмотр составных частей технологической части (пожарные шкафы, гидранты, краны, запорная арматура и т.д.)</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vAlign w:val="center"/>
          </w:tcPr>
          <w:p w:rsidR="004B2071" w:rsidRPr="004B2071" w:rsidRDefault="001D0540" w:rsidP="004B2071">
            <w:pPr>
              <w:suppressAutoHyphens w:val="0"/>
              <w:spacing w:line="276" w:lineRule="auto"/>
              <w:jc w:val="center"/>
              <w:rPr>
                <w:rFonts w:eastAsia="Calibri"/>
                <w:color w:val="auto"/>
                <w:lang w:eastAsia="en-US"/>
              </w:rPr>
            </w:pPr>
            <w:r>
              <w:rPr>
                <w:rFonts w:eastAsia="Calibri"/>
                <w:color w:val="auto"/>
                <w:lang w:eastAsia="en-US"/>
              </w:rPr>
              <w:t>14</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 xml:space="preserve">Проверка работоспособности </w:t>
            </w:r>
          </w:p>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кранов внутреннего противопожарного водопровода (Ø 50)</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vAlign w:val="center"/>
          </w:tcPr>
          <w:p w:rsidR="004B2071" w:rsidRPr="004B2071" w:rsidRDefault="001D0540" w:rsidP="004B2071">
            <w:pPr>
              <w:suppressAutoHyphens w:val="0"/>
              <w:spacing w:line="276" w:lineRule="auto"/>
              <w:jc w:val="center"/>
              <w:rPr>
                <w:rFonts w:eastAsia="Calibri"/>
                <w:color w:val="auto"/>
                <w:lang w:eastAsia="en-US"/>
              </w:rPr>
            </w:pPr>
            <w:r>
              <w:rPr>
                <w:rFonts w:eastAsia="Calibri"/>
                <w:color w:val="auto"/>
                <w:lang w:eastAsia="en-US"/>
              </w:rPr>
              <w:t>14</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Проверка наличия и состояния прокладок</w:t>
            </w:r>
          </w:p>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 xml:space="preserve"> (Ø 50)</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vAlign w:val="center"/>
          </w:tcPr>
          <w:p w:rsidR="004B2071" w:rsidRPr="004B2071" w:rsidRDefault="001D0540" w:rsidP="004B2071">
            <w:pPr>
              <w:suppressAutoHyphens w:val="0"/>
              <w:spacing w:line="276" w:lineRule="auto"/>
              <w:jc w:val="center"/>
              <w:rPr>
                <w:rFonts w:eastAsia="Calibri"/>
                <w:color w:val="auto"/>
                <w:lang w:eastAsia="en-US"/>
              </w:rPr>
            </w:pPr>
            <w:r>
              <w:rPr>
                <w:rFonts w:eastAsia="Calibri"/>
                <w:color w:val="auto"/>
                <w:lang w:eastAsia="en-US"/>
              </w:rPr>
              <w:t>14</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Проверка соединительных головок для соединения рукава со стволом</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vAlign w:val="center"/>
          </w:tcPr>
          <w:p w:rsidR="004B2071" w:rsidRPr="004B2071" w:rsidRDefault="001D0540" w:rsidP="004B2071">
            <w:pPr>
              <w:suppressAutoHyphens w:val="0"/>
              <w:spacing w:line="276" w:lineRule="auto"/>
              <w:jc w:val="center"/>
              <w:rPr>
                <w:rFonts w:eastAsia="Calibri"/>
                <w:color w:val="auto"/>
                <w:lang w:eastAsia="en-US"/>
              </w:rPr>
            </w:pPr>
            <w:r>
              <w:rPr>
                <w:rFonts w:eastAsia="Calibri"/>
                <w:color w:val="auto"/>
                <w:lang w:eastAsia="en-US"/>
              </w:rPr>
              <w:t>14</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Проверка соединительных головок для соединения рукава с кранами</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vAlign w:val="center"/>
          </w:tcPr>
          <w:p w:rsidR="004B2071" w:rsidRPr="004B2071" w:rsidRDefault="001D0540" w:rsidP="004B2071">
            <w:pPr>
              <w:suppressAutoHyphens w:val="0"/>
              <w:spacing w:line="276" w:lineRule="auto"/>
              <w:jc w:val="center"/>
              <w:rPr>
                <w:rFonts w:eastAsia="Calibri"/>
                <w:color w:val="auto"/>
                <w:lang w:eastAsia="en-US"/>
              </w:rPr>
            </w:pPr>
            <w:r>
              <w:rPr>
                <w:rFonts w:eastAsia="Calibri"/>
                <w:color w:val="auto"/>
                <w:lang w:eastAsia="en-US"/>
              </w:rPr>
              <w:t>14</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Проверка герметичности навязки мягкой оцинкованной проволоки с соединительной головкой</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vAlign w:val="center"/>
          </w:tcPr>
          <w:p w:rsidR="004B2071" w:rsidRPr="004B2071" w:rsidRDefault="001D0540" w:rsidP="004B2071">
            <w:pPr>
              <w:suppressAutoHyphens w:val="0"/>
              <w:spacing w:line="276" w:lineRule="auto"/>
              <w:jc w:val="center"/>
              <w:rPr>
                <w:rFonts w:eastAsia="Calibri"/>
                <w:color w:val="auto"/>
                <w:lang w:eastAsia="en-US"/>
              </w:rPr>
            </w:pPr>
            <w:r>
              <w:rPr>
                <w:rFonts w:eastAsia="Calibri"/>
                <w:color w:val="auto"/>
                <w:lang w:eastAsia="en-US"/>
              </w:rPr>
              <w:t>14</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Проверка работоспособности запорной арматуры</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vAlign w:val="center"/>
          </w:tcPr>
          <w:p w:rsidR="004B2071" w:rsidRPr="004B2071" w:rsidRDefault="001D0540" w:rsidP="004B2071">
            <w:pPr>
              <w:suppressAutoHyphens w:val="0"/>
              <w:spacing w:line="276" w:lineRule="auto"/>
              <w:jc w:val="center"/>
              <w:rPr>
                <w:rFonts w:eastAsia="Calibri"/>
                <w:color w:val="auto"/>
                <w:lang w:eastAsia="en-US"/>
              </w:rPr>
            </w:pPr>
            <w:r>
              <w:rPr>
                <w:rFonts w:eastAsia="Calibri"/>
                <w:color w:val="auto"/>
                <w:lang w:eastAsia="en-US"/>
              </w:rPr>
              <w:t>14</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Проверка состояния пожарного ствола</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vAlign w:val="center"/>
          </w:tcPr>
          <w:p w:rsidR="004B2071" w:rsidRPr="004B2071" w:rsidRDefault="001D0540" w:rsidP="004B2071">
            <w:pPr>
              <w:suppressAutoHyphens w:val="0"/>
              <w:spacing w:line="276" w:lineRule="auto"/>
              <w:jc w:val="center"/>
              <w:rPr>
                <w:rFonts w:eastAsia="Calibri"/>
                <w:color w:val="auto"/>
                <w:lang w:eastAsia="en-US"/>
              </w:rPr>
            </w:pPr>
            <w:r>
              <w:rPr>
                <w:rFonts w:eastAsia="Calibri"/>
                <w:color w:val="auto"/>
                <w:lang w:eastAsia="en-US"/>
              </w:rPr>
              <w:t>14</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Чистка пожарного рукава (Ø 50) ( при необходимости)</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vAlign w:val="center"/>
          </w:tcPr>
          <w:p w:rsidR="004B2071" w:rsidRPr="004B2071" w:rsidRDefault="001D0540" w:rsidP="004B2071">
            <w:pPr>
              <w:suppressAutoHyphens w:val="0"/>
              <w:spacing w:line="276" w:lineRule="auto"/>
              <w:jc w:val="center"/>
              <w:rPr>
                <w:rFonts w:eastAsia="Calibri"/>
                <w:color w:val="auto"/>
                <w:lang w:eastAsia="en-US"/>
              </w:rPr>
            </w:pPr>
            <w:r>
              <w:rPr>
                <w:rFonts w:eastAsia="Calibri"/>
                <w:color w:val="auto"/>
                <w:lang w:eastAsia="en-US"/>
              </w:rPr>
              <w:t>14</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Перемотка пожарного рукава на новую скатку по всей длине (Ø 50)</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vAlign w:val="center"/>
          </w:tcPr>
          <w:p w:rsidR="004B2071" w:rsidRPr="004B2071" w:rsidRDefault="001D0540" w:rsidP="004B2071">
            <w:pPr>
              <w:suppressAutoHyphens w:val="0"/>
              <w:spacing w:line="276" w:lineRule="auto"/>
              <w:jc w:val="center"/>
              <w:rPr>
                <w:rFonts w:eastAsia="Calibri"/>
                <w:color w:val="auto"/>
                <w:lang w:eastAsia="en-US"/>
              </w:rPr>
            </w:pPr>
            <w:r>
              <w:rPr>
                <w:rFonts w:eastAsia="Calibri"/>
                <w:color w:val="auto"/>
                <w:lang w:eastAsia="en-US"/>
              </w:rPr>
              <w:t>14</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Маркировка пожарного рукава</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vAlign w:val="center"/>
          </w:tcPr>
          <w:p w:rsidR="004B2071" w:rsidRPr="004B2071" w:rsidRDefault="001D0540" w:rsidP="004B2071">
            <w:pPr>
              <w:suppressAutoHyphens w:val="0"/>
              <w:spacing w:line="276" w:lineRule="auto"/>
              <w:jc w:val="center"/>
              <w:rPr>
                <w:rFonts w:eastAsia="Calibri"/>
                <w:color w:val="auto"/>
                <w:lang w:eastAsia="en-US"/>
              </w:rPr>
            </w:pPr>
            <w:r>
              <w:rPr>
                <w:rFonts w:eastAsia="Calibri"/>
                <w:color w:val="auto"/>
                <w:lang w:eastAsia="en-US"/>
              </w:rPr>
              <w:t>14</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Проверка работоспособности насоса, повышающего давление</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vAlign w:val="center"/>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2</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 xml:space="preserve">Испытание наружного противопожарного водопровода - </w:t>
            </w:r>
            <w:r w:rsidRPr="004B2071">
              <w:rPr>
                <w:color w:val="auto"/>
                <w:sz w:val="22"/>
                <w:szCs w:val="22"/>
                <w:lang w:eastAsia="ru-RU"/>
              </w:rPr>
              <w:t>Труба стальная электросварная  Ø 50, ГОСТ 10704-91</w:t>
            </w:r>
          </w:p>
        </w:tc>
        <w:tc>
          <w:tcPr>
            <w:tcW w:w="1276" w:type="dxa"/>
          </w:tcPr>
          <w:p w:rsidR="004B2071" w:rsidRPr="004B2071" w:rsidRDefault="004B2071" w:rsidP="004B2071">
            <w:pPr>
              <w:suppressAutoHyphens w:val="0"/>
              <w:spacing w:line="276" w:lineRule="auto"/>
              <w:jc w:val="center"/>
              <w:rPr>
                <w:rFonts w:eastAsia="Calibri"/>
                <w:color w:val="auto"/>
                <w:lang w:eastAsia="en-US"/>
              </w:rPr>
            </w:pPr>
            <w:proofErr w:type="spellStart"/>
            <w:r w:rsidRPr="004B2071">
              <w:rPr>
                <w:rFonts w:eastAsia="Calibri"/>
                <w:color w:val="auto"/>
                <w:lang w:eastAsia="en-US"/>
              </w:rPr>
              <w:t>п.м</w:t>
            </w:r>
            <w:proofErr w:type="spellEnd"/>
            <w:r w:rsidRPr="004B2071">
              <w:rPr>
                <w:rFonts w:eastAsia="Calibri"/>
                <w:color w:val="auto"/>
                <w:lang w:eastAsia="en-US"/>
              </w:rPr>
              <w:t>.</w:t>
            </w:r>
          </w:p>
        </w:tc>
        <w:tc>
          <w:tcPr>
            <w:tcW w:w="1701" w:type="dxa"/>
            <w:vAlign w:val="center"/>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 xml:space="preserve">Испытание внутреннего противопожарного водопровода - </w:t>
            </w:r>
            <w:r w:rsidRPr="004B2071">
              <w:rPr>
                <w:color w:val="auto"/>
                <w:sz w:val="22"/>
                <w:szCs w:val="22"/>
                <w:lang w:eastAsia="ru-RU"/>
              </w:rPr>
              <w:t>Труба стальная электросварная  Ø 50, ГОСТ 10704-91</w:t>
            </w:r>
          </w:p>
        </w:tc>
        <w:tc>
          <w:tcPr>
            <w:tcW w:w="1276" w:type="dxa"/>
          </w:tcPr>
          <w:p w:rsidR="004B2071" w:rsidRPr="004B2071" w:rsidRDefault="004B2071" w:rsidP="004B2071">
            <w:pPr>
              <w:suppressAutoHyphens w:val="0"/>
              <w:spacing w:line="276" w:lineRule="auto"/>
              <w:jc w:val="center"/>
              <w:rPr>
                <w:rFonts w:eastAsia="Calibri"/>
                <w:color w:val="auto"/>
                <w:lang w:eastAsia="en-US"/>
              </w:rPr>
            </w:pPr>
            <w:proofErr w:type="spellStart"/>
            <w:r w:rsidRPr="004B2071">
              <w:rPr>
                <w:rFonts w:eastAsia="Calibri"/>
                <w:color w:val="auto"/>
                <w:lang w:eastAsia="en-US"/>
              </w:rPr>
              <w:t>п.м</w:t>
            </w:r>
            <w:proofErr w:type="spellEnd"/>
            <w:r w:rsidRPr="004B2071">
              <w:rPr>
                <w:rFonts w:eastAsia="Calibri"/>
                <w:color w:val="auto"/>
                <w:lang w:eastAsia="en-US"/>
              </w:rPr>
              <w:t>.</w:t>
            </w:r>
          </w:p>
        </w:tc>
        <w:tc>
          <w:tcPr>
            <w:tcW w:w="1701" w:type="dxa"/>
            <w:vAlign w:val="center"/>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83</w:t>
            </w:r>
          </w:p>
        </w:tc>
      </w:tr>
      <w:tr w:rsidR="004B2071" w:rsidRPr="004B2071" w:rsidTr="00D02A63">
        <w:trPr>
          <w:trHeight w:val="293"/>
        </w:trPr>
        <w:tc>
          <w:tcPr>
            <w:tcW w:w="10065" w:type="dxa"/>
            <w:gridSpan w:val="4"/>
          </w:tcPr>
          <w:p w:rsidR="004B2071" w:rsidRPr="004B2071" w:rsidRDefault="004B2071" w:rsidP="004B2071">
            <w:pPr>
              <w:suppressAutoHyphens w:val="0"/>
              <w:spacing w:line="276" w:lineRule="auto"/>
              <w:jc w:val="center"/>
              <w:rPr>
                <w:rFonts w:eastAsia="Calibri"/>
                <w:b/>
                <w:color w:val="auto"/>
                <w:lang w:eastAsia="en-US"/>
              </w:rPr>
            </w:pPr>
            <w:r w:rsidRPr="004B2071">
              <w:rPr>
                <w:rFonts w:eastAsia="Calibri"/>
                <w:b/>
                <w:color w:val="auto"/>
                <w:lang w:eastAsia="en-US"/>
              </w:rPr>
              <w:t>Филиал ДОЛ «имени 28 Героев Панфиловцев»</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Внешний осмотр составных частей технологической части (пожарные шкафы, гидранты, краны, запорная арматура и т.д.)</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vAlign w:val="center"/>
          </w:tcPr>
          <w:p w:rsidR="004B2071" w:rsidRPr="004B2071" w:rsidRDefault="00511C23" w:rsidP="004B2071">
            <w:pPr>
              <w:suppressAutoHyphens w:val="0"/>
              <w:spacing w:line="276" w:lineRule="auto"/>
              <w:jc w:val="center"/>
              <w:rPr>
                <w:rFonts w:eastAsia="Calibri"/>
                <w:color w:val="auto"/>
                <w:lang w:eastAsia="en-US"/>
              </w:rPr>
            </w:pPr>
            <w:r>
              <w:rPr>
                <w:rFonts w:eastAsia="Calibri"/>
                <w:color w:val="auto"/>
                <w:lang w:eastAsia="en-US"/>
              </w:rPr>
              <w:t>17</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 xml:space="preserve">Проверка работоспособности </w:t>
            </w:r>
          </w:p>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кранов внутреннего противопожарного водопровода (Ø 50)</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vAlign w:val="center"/>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12</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Проверка наличия и состояния прокладок  (Ø 50)</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vAlign w:val="center"/>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12</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Проверка соединительных головок для соединения рукава со стволом</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vAlign w:val="center"/>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12</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Проверка соединительных головок для соединения рукава с кранами</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vAlign w:val="center"/>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12</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Проверка герметичности навязки мягкой оцинкованной проволоки с соединительной головкой</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vAlign w:val="center"/>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12</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Проверка работоспособности запорной арматуры</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vAlign w:val="center"/>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12</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Проверка состояния пожарного ствола</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vAlign w:val="center"/>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12</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Проверка состояния гидрантов</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vAlign w:val="center"/>
          </w:tcPr>
          <w:p w:rsidR="004B2071" w:rsidRPr="00511C23" w:rsidRDefault="00511C23" w:rsidP="004B2071">
            <w:pPr>
              <w:suppressAutoHyphens w:val="0"/>
              <w:spacing w:line="276" w:lineRule="auto"/>
              <w:jc w:val="center"/>
              <w:rPr>
                <w:rFonts w:eastAsia="Calibri"/>
                <w:color w:val="auto"/>
                <w:lang w:val="en-US" w:eastAsia="en-US"/>
              </w:rPr>
            </w:pPr>
            <w:r>
              <w:rPr>
                <w:rFonts w:eastAsia="Calibri"/>
                <w:color w:val="auto"/>
                <w:lang w:val="en-US" w:eastAsia="en-US"/>
              </w:rPr>
              <w:t>5</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Чистка пожарного рукава (Ø 50) (при необходимости)</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vAlign w:val="center"/>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12</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Перемотка пожарного рукава на новую скатку по всей длине (Ø 50)</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vAlign w:val="center"/>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12</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Маркировка пожарного рукава</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vAlign w:val="center"/>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12</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 xml:space="preserve">Испытание наружного противопожарного водопровода - </w:t>
            </w:r>
            <w:r w:rsidRPr="004B2071">
              <w:rPr>
                <w:color w:val="auto"/>
                <w:sz w:val="22"/>
                <w:szCs w:val="22"/>
                <w:lang w:eastAsia="ru-RU"/>
              </w:rPr>
              <w:t>Труба стальная электросварная  Ø 50, ГОСТ 10704-91</w:t>
            </w:r>
          </w:p>
        </w:tc>
        <w:tc>
          <w:tcPr>
            <w:tcW w:w="1276" w:type="dxa"/>
          </w:tcPr>
          <w:p w:rsidR="004B2071" w:rsidRPr="004B2071" w:rsidRDefault="004B2071" w:rsidP="004B2071">
            <w:pPr>
              <w:suppressAutoHyphens w:val="0"/>
              <w:spacing w:line="276" w:lineRule="auto"/>
              <w:jc w:val="center"/>
              <w:rPr>
                <w:rFonts w:eastAsia="Calibri"/>
                <w:color w:val="auto"/>
                <w:lang w:eastAsia="en-US"/>
              </w:rPr>
            </w:pPr>
            <w:proofErr w:type="spellStart"/>
            <w:r w:rsidRPr="004B2071">
              <w:rPr>
                <w:rFonts w:eastAsia="Calibri"/>
                <w:color w:val="auto"/>
                <w:lang w:eastAsia="en-US"/>
              </w:rPr>
              <w:t>п.м</w:t>
            </w:r>
            <w:proofErr w:type="spellEnd"/>
            <w:r w:rsidRPr="004B2071">
              <w:rPr>
                <w:rFonts w:eastAsia="Calibri"/>
                <w:color w:val="auto"/>
                <w:lang w:eastAsia="en-US"/>
              </w:rPr>
              <w:t>.</w:t>
            </w:r>
          </w:p>
        </w:tc>
        <w:tc>
          <w:tcPr>
            <w:tcW w:w="1701" w:type="dxa"/>
            <w:vAlign w:val="center"/>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72</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 xml:space="preserve">Испытание внутреннего противопожарного водопровода - </w:t>
            </w:r>
            <w:r w:rsidRPr="004B2071">
              <w:rPr>
                <w:color w:val="auto"/>
                <w:sz w:val="22"/>
                <w:szCs w:val="22"/>
                <w:lang w:eastAsia="ru-RU"/>
              </w:rPr>
              <w:t>Труба стальная электросварная  Ø 50, ГОСТ 10704-91</w:t>
            </w:r>
          </w:p>
        </w:tc>
        <w:tc>
          <w:tcPr>
            <w:tcW w:w="1276" w:type="dxa"/>
          </w:tcPr>
          <w:p w:rsidR="004B2071" w:rsidRPr="004B2071" w:rsidRDefault="004B2071" w:rsidP="004B2071">
            <w:pPr>
              <w:suppressAutoHyphens w:val="0"/>
              <w:spacing w:line="276" w:lineRule="auto"/>
              <w:jc w:val="center"/>
              <w:rPr>
                <w:rFonts w:eastAsia="Calibri"/>
                <w:color w:val="auto"/>
                <w:lang w:eastAsia="en-US"/>
              </w:rPr>
            </w:pPr>
            <w:proofErr w:type="spellStart"/>
            <w:r w:rsidRPr="004B2071">
              <w:rPr>
                <w:rFonts w:eastAsia="Calibri"/>
                <w:color w:val="auto"/>
                <w:lang w:eastAsia="en-US"/>
              </w:rPr>
              <w:t>п.м</w:t>
            </w:r>
            <w:proofErr w:type="spellEnd"/>
            <w:r w:rsidRPr="004B2071">
              <w:rPr>
                <w:rFonts w:eastAsia="Calibri"/>
                <w:color w:val="auto"/>
                <w:lang w:eastAsia="en-US"/>
              </w:rPr>
              <w:t>.</w:t>
            </w:r>
          </w:p>
        </w:tc>
        <w:tc>
          <w:tcPr>
            <w:tcW w:w="1701" w:type="dxa"/>
            <w:vAlign w:val="center"/>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18</w:t>
            </w:r>
          </w:p>
        </w:tc>
      </w:tr>
      <w:tr w:rsidR="004B2071" w:rsidRPr="004B2071" w:rsidTr="00D02A63">
        <w:trPr>
          <w:trHeight w:val="293"/>
        </w:trPr>
        <w:tc>
          <w:tcPr>
            <w:tcW w:w="10065" w:type="dxa"/>
            <w:gridSpan w:val="4"/>
          </w:tcPr>
          <w:p w:rsidR="004B2071" w:rsidRPr="004B2071" w:rsidRDefault="004B2071" w:rsidP="004B2071">
            <w:pPr>
              <w:suppressAutoHyphens w:val="0"/>
              <w:spacing w:line="276" w:lineRule="auto"/>
              <w:jc w:val="center"/>
              <w:rPr>
                <w:rFonts w:eastAsia="Calibri"/>
                <w:b/>
                <w:color w:val="auto"/>
                <w:lang w:eastAsia="en-US"/>
              </w:rPr>
            </w:pPr>
            <w:r w:rsidRPr="004B2071">
              <w:rPr>
                <w:rFonts w:eastAsia="Calibri"/>
                <w:b/>
                <w:color w:val="auto"/>
                <w:lang w:eastAsia="en-US"/>
              </w:rPr>
              <w:t>Филиал СОО ДОЛ «Звонкие голоса»</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Внешний осмотр составных частей технологической части (пожарные шкафы, гидранты, краны, запорная арматура и т.д.)</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vAlign w:val="center"/>
          </w:tcPr>
          <w:p w:rsidR="004B2071" w:rsidRPr="00511C23" w:rsidRDefault="00511C23" w:rsidP="004B2071">
            <w:pPr>
              <w:suppressAutoHyphens w:val="0"/>
              <w:spacing w:line="276" w:lineRule="auto"/>
              <w:jc w:val="center"/>
              <w:rPr>
                <w:rFonts w:eastAsia="Calibri"/>
                <w:color w:val="auto"/>
                <w:lang w:val="en-US" w:eastAsia="en-US"/>
              </w:rPr>
            </w:pPr>
            <w:r>
              <w:rPr>
                <w:rFonts w:eastAsia="Calibri"/>
                <w:color w:val="auto"/>
                <w:lang w:val="en-US" w:eastAsia="en-US"/>
              </w:rPr>
              <w:t>9</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Проверка работоспособности кранов внутреннего противопожарного водопровода (Ø 50</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vAlign w:val="center"/>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4</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Проверка наличия и состояния прокладок  (Ø 50)</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tcPr>
          <w:p w:rsidR="004B2071" w:rsidRPr="004B2071" w:rsidRDefault="004B2071" w:rsidP="004B2071">
            <w:pPr>
              <w:suppressAutoHyphens w:val="0"/>
              <w:jc w:val="center"/>
              <w:rPr>
                <w:color w:val="auto"/>
                <w:sz w:val="20"/>
                <w:szCs w:val="20"/>
                <w:lang w:eastAsia="ru-RU"/>
              </w:rPr>
            </w:pPr>
            <w:r w:rsidRPr="004B2071">
              <w:rPr>
                <w:rFonts w:eastAsia="Calibri"/>
                <w:color w:val="auto"/>
                <w:lang w:eastAsia="en-US"/>
              </w:rPr>
              <w:t>4</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Проверка соединительных головок для соединения рукава со стволом</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tcPr>
          <w:p w:rsidR="004B2071" w:rsidRPr="004B2071" w:rsidRDefault="004B2071" w:rsidP="004B2071">
            <w:pPr>
              <w:suppressAutoHyphens w:val="0"/>
              <w:jc w:val="center"/>
              <w:rPr>
                <w:color w:val="auto"/>
                <w:sz w:val="20"/>
                <w:szCs w:val="20"/>
                <w:lang w:eastAsia="ru-RU"/>
              </w:rPr>
            </w:pPr>
            <w:r w:rsidRPr="004B2071">
              <w:rPr>
                <w:rFonts w:eastAsia="Calibri"/>
                <w:color w:val="auto"/>
                <w:lang w:eastAsia="en-US"/>
              </w:rPr>
              <w:t>4</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Проверка соединительных головок для соединения рукава с кранами</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tcPr>
          <w:p w:rsidR="004B2071" w:rsidRPr="004B2071" w:rsidRDefault="004B2071" w:rsidP="004B2071">
            <w:pPr>
              <w:suppressAutoHyphens w:val="0"/>
              <w:jc w:val="center"/>
              <w:rPr>
                <w:color w:val="auto"/>
                <w:sz w:val="20"/>
                <w:szCs w:val="20"/>
                <w:lang w:eastAsia="ru-RU"/>
              </w:rPr>
            </w:pPr>
            <w:r w:rsidRPr="004B2071">
              <w:rPr>
                <w:rFonts w:eastAsia="Calibri"/>
                <w:color w:val="auto"/>
                <w:lang w:eastAsia="en-US"/>
              </w:rPr>
              <w:t>4</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Проверка герметичности навязки мягкой оцинкованной проволоки с соединительной головкой</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tcPr>
          <w:p w:rsidR="004B2071" w:rsidRPr="004B2071" w:rsidRDefault="004B2071" w:rsidP="004B2071">
            <w:pPr>
              <w:suppressAutoHyphens w:val="0"/>
              <w:jc w:val="center"/>
              <w:rPr>
                <w:color w:val="auto"/>
                <w:sz w:val="20"/>
                <w:szCs w:val="20"/>
                <w:lang w:eastAsia="ru-RU"/>
              </w:rPr>
            </w:pPr>
            <w:r w:rsidRPr="004B2071">
              <w:rPr>
                <w:rFonts w:eastAsia="Calibri"/>
                <w:color w:val="auto"/>
                <w:lang w:eastAsia="en-US"/>
              </w:rPr>
              <w:t>4</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Проверка работоспособности запорной арматуры</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tcPr>
          <w:p w:rsidR="004B2071" w:rsidRPr="004B2071" w:rsidRDefault="004B2071" w:rsidP="004B2071">
            <w:pPr>
              <w:suppressAutoHyphens w:val="0"/>
              <w:jc w:val="center"/>
              <w:rPr>
                <w:color w:val="auto"/>
                <w:sz w:val="20"/>
                <w:szCs w:val="20"/>
                <w:lang w:eastAsia="ru-RU"/>
              </w:rPr>
            </w:pPr>
            <w:r w:rsidRPr="004B2071">
              <w:rPr>
                <w:rFonts w:eastAsia="Calibri"/>
                <w:color w:val="auto"/>
                <w:lang w:eastAsia="en-US"/>
              </w:rPr>
              <w:t>4</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Проверка состояния пожарного ствола</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tcPr>
          <w:p w:rsidR="004B2071" w:rsidRPr="004B2071" w:rsidRDefault="004B2071" w:rsidP="004B2071">
            <w:pPr>
              <w:suppressAutoHyphens w:val="0"/>
              <w:jc w:val="center"/>
              <w:rPr>
                <w:color w:val="auto"/>
                <w:sz w:val="20"/>
                <w:szCs w:val="20"/>
                <w:lang w:eastAsia="ru-RU"/>
              </w:rPr>
            </w:pPr>
            <w:r w:rsidRPr="004B2071">
              <w:rPr>
                <w:rFonts w:eastAsia="Calibri"/>
                <w:color w:val="auto"/>
                <w:lang w:eastAsia="en-US"/>
              </w:rPr>
              <w:t>4</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Проверка состояния гидрантов</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tcPr>
          <w:p w:rsidR="004B2071" w:rsidRPr="00511C23" w:rsidRDefault="00511C23" w:rsidP="004B2071">
            <w:pPr>
              <w:suppressAutoHyphens w:val="0"/>
              <w:jc w:val="center"/>
              <w:rPr>
                <w:color w:val="auto"/>
                <w:sz w:val="20"/>
                <w:szCs w:val="20"/>
                <w:lang w:val="en-US" w:eastAsia="ru-RU"/>
              </w:rPr>
            </w:pPr>
            <w:r>
              <w:rPr>
                <w:rFonts w:eastAsia="Calibri"/>
                <w:color w:val="auto"/>
                <w:lang w:val="en-US" w:eastAsia="en-US"/>
              </w:rPr>
              <w:t>5</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Чистка пожарного рукава (Ø 50) (при необходимости)</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tcPr>
          <w:p w:rsidR="004B2071" w:rsidRPr="004B2071" w:rsidRDefault="004B2071" w:rsidP="004B2071">
            <w:pPr>
              <w:suppressAutoHyphens w:val="0"/>
              <w:jc w:val="center"/>
              <w:rPr>
                <w:color w:val="auto"/>
                <w:sz w:val="20"/>
                <w:szCs w:val="20"/>
                <w:lang w:eastAsia="ru-RU"/>
              </w:rPr>
            </w:pPr>
            <w:r w:rsidRPr="004B2071">
              <w:rPr>
                <w:rFonts w:eastAsia="Calibri"/>
                <w:color w:val="auto"/>
                <w:lang w:eastAsia="en-US"/>
              </w:rPr>
              <w:t>4</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Перемотка пожарного рукава на новую скатку по всей длине (Ø 50)</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tcPr>
          <w:p w:rsidR="004B2071" w:rsidRPr="004B2071" w:rsidRDefault="004B2071" w:rsidP="004B2071">
            <w:pPr>
              <w:suppressAutoHyphens w:val="0"/>
              <w:jc w:val="center"/>
              <w:rPr>
                <w:color w:val="auto"/>
                <w:sz w:val="20"/>
                <w:szCs w:val="20"/>
                <w:lang w:eastAsia="ru-RU"/>
              </w:rPr>
            </w:pPr>
            <w:r w:rsidRPr="004B2071">
              <w:rPr>
                <w:rFonts w:eastAsia="Calibri"/>
                <w:color w:val="auto"/>
                <w:lang w:eastAsia="en-US"/>
              </w:rPr>
              <w:t>4</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Маркировка пожарного рукава</w:t>
            </w:r>
          </w:p>
        </w:tc>
        <w:tc>
          <w:tcPr>
            <w:tcW w:w="1276" w:type="dxa"/>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шт.</w:t>
            </w:r>
          </w:p>
        </w:tc>
        <w:tc>
          <w:tcPr>
            <w:tcW w:w="1701" w:type="dxa"/>
          </w:tcPr>
          <w:p w:rsidR="004B2071" w:rsidRPr="004B2071" w:rsidRDefault="004B2071" w:rsidP="004B2071">
            <w:pPr>
              <w:suppressAutoHyphens w:val="0"/>
              <w:jc w:val="center"/>
              <w:rPr>
                <w:color w:val="auto"/>
                <w:sz w:val="20"/>
                <w:szCs w:val="20"/>
                <w:lang w:eastAsia="ru-RU"/>
              </w:rPr>
            </w:pPr>
            <w:r w:rsidRPr="004B2071">
              <w:rPr>
                <w:rFonts w:eastAsia="Calibri"/>
                <w:color w:val="auto"/>
                <w:lang w:eastAsia="en-US"/>
              </w:rPr>
              <w:t>4</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 xml:space="preserve">Испытание наружного противопожарного водопровода - </w:t>
            </w:r>
            <w:r w:rsidRPr="004B2071">
              <w:rPr>
                <w:color w:val="auto"/>
                <w:sz w:val="22"/>
                <w:szCs w:val="22"/>
                <w:lang w:eastAsia="ru-RU"/>
              </w:rPr>
              <w:t>Труба стальная электросварная  Ø 50, ГОСТ 10704-91</w:t>
            </w:r>
          </w:p>
        </w:tc>
        <w:tc>
          <w:tcPr>
            <w:tcW w:w="1276" w:type="dxa"/>
          </w:tcPr>
          <w:p w:rsidR="004B2071" w:rsidRPr="004B2071" w:rsidRDefault="004B2071" w:rsidP="004B2071">
            <w:pPr>
              <w:suppressAutoHyphens w:val="0"/>
              <w:spacing w:line="276" w:lineRule="auto"/>
              <w:jc w:val="center"/>
              <w:rPr>
                <w:rFonts w:eastAsia="Calibri"/>
                <w:color w:val="auto"/>
                <w:lang w:eastAsia="en-US"/>
              </w:rPr>
            </w:pPr>
            <w:proofErr w:type="spellStart"/>
            <w:r w:rsidRPr="004B2071">
              <w:rPr>
                <w:rFonts w:eastAsia="Calibri"/>
                <w:color w:val="auto"/>
                <w:lang w:eastAsia="en-US"/>
              </w:rPr>
              <w:t>п.м</w:t>
            </w:r>
            <w:proofErr w:type="spellEnd"/>
            <w:r w:rsidRPr="004B2071">
              <w:rPr>
                <w:rFonts w:eastAsia="Calibri"/>
                <w:color w:val="auto"/>
                <w:lang w:eastAsia="en-US"/>
              </w:rPr>
              <w:t>.</w:t>
            </w:r>
          </w:p>
        </w:tc>
        <w:tc>
          <w:tcPr>
            <w:tcW w:w="1701" w:type="dxa"/>
            <w:vAlign w:val="center"/>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98</w:t>
            </w:r>
          </w:p>
        </w:tc>
      </w:tr>
      <w:tr w:rsidR="004B2071" w:rsidRPr="004B2071" w:rsidTr="00D02A63">
        <w:trPr>
          <w:trHeight w:val="293"/>
        </w:trPr>
        <w:tc>
          <w:tcPr>
            <w:tcW w:w="709" w:type="dxa"/>
          </w:tcPr>
          <w:p w:rsidR="004B2071" w:rsidRPr="004B2071" w:rsidRDefault="004B2071" w:rsidP="004B2071">
            <w:pPr>
              <w:numPr>
                <w:ilvl w:val="0"/>
                <w:numId w:val="5"/>
              </w:numPr>
              <w:suppressAutoHyphens w:val="0"/>
              <w:spacing w:after="200" w:line="276" w:lineRule="auto"/>
              <w:jc w:val="both"/>
              <w:rPr>
                <w:rFonts w:eastAsia="Calibri"/>
                <w:color w:val="auto"/>
                <w:lang w:eastAsia="en-US"/>
              </w:rPr>
            </w:pPr>
          </w:p>
        </w:tc>
        <w:tc>
          <w:tcPr>
            <w:tcW w:w="6379" w:type="dxa"/>
          </w:tcPr>
          <w:p w:rsidR="004B2071" w:rsidRPr="004B2071" w:rsidRDefault="004B2071" w:rsidP="004B2071">
            <w:pPr>
              <w:suppressAutoHyphens w:val="0"/>
              <w:spacing w:line="276" w:lineRule="auto"/>
              <w:rPr>
                <w:rFonts w:eastAsia="Calibri"/>
                <w:color w:val="auto"/>
                <w:lang w:eastAsia="en-US"/>
              </w:rPr>
            </w:pPr>
            <w:r w:rsidRPr="004B2071">
              <w:rPr>
                <w:rFonts w:eastAsia="Calibri"/>
                <w:color w:val="auto"/>
                <w:lang w:eastAsia="en-US"/>
              </w:rPr>
              <w:t xml:space="preserve">Испытание внутреннего противопожарного водопровода - </w:t>
            </w:r>
            <w:r w:rsidRPr="004B2071">
              <w:rPr>
                <w:color w:val="auto"/>
                <w:sz w:val="22"/>
                <w:szCs w:val="22"/>
                <w:lang w:eastAsia="ru-RU"/>
              </w:rPr>
              <w:t>Труба стальная электросварная  Ø 50, ГОСТ 10704-91</w:t>
            </w:r>
          </w:p>
        </w:tc>
        <w:tc>
          <w:tcPr>
            <w:tcW w:w="1276" w:type="dxa"/>
          </w:tcPr>
          <w:p w:rsidR="004B2071" w:rsidRPr="004B2071" w:rsidRDefault="004B2071" w:rsidP="004B2071">
            <w:pPr>
              <w:suppressAutoHyphens w:val="0"/>
              <w:spacing w:line="276" w:lineRule="auto"/>
              <w:jc w:val="center"/>
              <w:rPr>
                <w:rFonts w:eastAsia="Calibri"/>
                <w:color w:val="auto"/>
                <w:lang w:eastAsia="en-US"/>
              </w:rPr>
            </w:pPr>
            <w:proofErr w:type="spellStart"/>
            <w:r w:rsidRPr="004B2071">
              <w:rPr>
                <w:rFonts w:eastAsia="Calibri"/>
                <w:color w:val="auto"/>
                <w:lang w:eastAsia="en-US"/>
              </w:rPr>
              <w:t>п.м</w:t>
            </w:r>
            <w:proofErr w:type="spellEnd"/>
            <w:r w:rsidRPr="004B2071">
              <w:rPr>
                <w:rFonts w:eastAsia="Calibri"/>
                <w:color w:val="auto"/>
                <w:lang w:eastAsia="en-US"/>
              </w:rPr>
              <w:t>.</w:t>
            </w:r>
          </w:p>
        </w:tc>
        <w:tc>
          <w:tcPr>
            <w:tcW w:w="1701" w:type="dxa"/>
            <w:vAlign w:val="center"/>
          </w:tcPr>
          <w:p w:rsidR="004B2071" w:rsidRPr="004B2071" w:rsidRDefault="004B2071" w:rsidP="004B2071">
            <w:pPr>
              <w:suppressAutoHyphens w:val="0"/>
              <w:spacing w:line="276" w:lineRule="auto"/>
              <w:jc w:val="center"/>
              <w:rPr>
                <w:rFonts w:eastAsia="Calibri"/>
                <w:color w:val="auto"/>
                <w:lang w:eastAsia="en-US"/>
              </w:rPr>
            </w:pPr>
            <w:r w:rsidRPr="004B2071">
              <w:rPr>
                <w:rFonts w:eastAsia="Calibri"/>
                <w:color w:val="auto"/>
                <w:lang w:eastAsia="en-US"/>
              </w:rPr>
              <w:t>28</w:t>
            </w:r>
          </w:p>
        </w:tc>
      </w:tr>
    </w:tbl>
    <w:p w:rsidR="004B2071" w:rsidRDefault="004B2071" w:rsidP="00BF7450">
      <w:pPr>
        <w:widowControl w:val="0"/>
        <w:spacing w:line="0" w:lineRule="atLeast"/>
        <w:jc w:val="both"/>
        <w:rPr>
          <w:rFonts w:eastAsia="Calibri"/>
        </w:rPr>
      </w:pPr>
    </w:p>
    <w:tbl>
      <w:tblPr>
        <w:tblW w:w="10075" w:type="dxa"/>
        <w:tblInd w:w="-464" w:type="dxa"/>
        <w:tblLayout w:type="fixed"/>
        <w:tblLook w:val="0000" w:firstRow="0" w:lastRow="0" w:firstColumn="0" w:lastColumn="0" w:noHBand="0" w:noVBand="0"/>
      </w:tblPr>
      <w:tblGrid>
        <w:gridCol w:w="709"/>
        <w:gridCol w:w="6379"/>
        <w:gridCol w:w="1276"/>
        <w:gridCol w:w="1711"/>
      </w:tblGrid>
      <w:tr w:rsidR="00BF7450" w:rsidTr="00BF7450">
        <w:trPr>
          <w:trHeight w:val="277"/>
        </w:trPr>
        <w:tc>
          <w:tcPr>
            <w:tcW w:w="10075" w:type="dxa"/>
            <w:gridSpan w:val="4"/>
            <w:tcBorders>
              <w:top w:val="single" w:sz="4" w:space="0" w:color="000000"/>
              <w:left w:val="single" w:sz="4" w:space="0" w:color="000000"/>
              <w:bottom w:val="single" w:sz="4" w:space="0" w:color="000000"/>
              <w:right w:val="single" w:sz="4" w:space="0" w:color="000000"/>
            </w:tcBorders>
            <w:shd w:val="clear" w:color="auto" w:fill="auto"/>
          </w:tcPr>
          <w:p w:rsidR="00BF7450" w:rsidRDefault="004B2071" w:rsidP="00F7641F">
            <w:pPr>
              <w:spacing w:line="276" w:lineRule="auto"/>
              <w:jc w:val="center"/>
            </w:pPr>
            <w:r>
              <w:rPr>
                <w:rFonts w:eastAsia="Calibri"/>
                <w:b/>
              </w:rPr>
              <w:t>ОК «</w:t>
            </w:r>
            <w:proofErr w:type="spellStart"/>
            <w:r>
              <w:rPr>
                <w:rFonts w:eastAsia="Calibri"/>
                <w:b/>
              </w:rPr>
              <w:t>Литвиново</w:t>
            </w:r>
            <w:proofErr w:type="spellEnd"/>
            <w:r w:rsidR="00BF7450">
              <w:rPr>
                <w:rFonts w:eastAsia="Calibri"/>
                <w:b/>
              </w:rPr>
              <w:t>»</w:t>
            </w:r>
          </w:p>
        </w:tc>
      </w:tr>
      <w:tr w:rsidR="00BF7450" w:rsidTr="00BF7450">
        <w:trPr>
          <w:trHeight w:val="293"/>
        </w:trPr>
        <w:tc>
          <w:tcPr>
            <w:tcW w:w="709" w:type="dxa"/>
            <w:tcBorders>
              <w:top w:val="single" w:sz="4" w:space="0" w:color="000000"/>
              <w:left w:val="single" w:sz="4" w:space="0" w:color="000000"/>
              <w:bottom w:val="single" w:sz="4" w:space="0" w:color="000000"/>
            </w:tcBorders>
            <w:shd w:val="clear" w:color="auto" w:fill="auto"/>
          </w:tcPr>
          <w:p w:rsidR="00BF7450" w:rsidRDefault="00BF7450" w:rsidP="00F7641F">
            <w:pPr>
              <w:numPr>
                <w:ilvl w:val="0"/>
                <w:numId w:val="2"/>
              </w:numPr>
              <w:snapToGrid w:val="0"/>
              <w:spacing w:after="200" w:line="276" w:lineRule="auto"/>
              <w:ind w:left="360"/>
              <w:jc w:val="both"/>
              <w:rPr>
                <w:rFonts w:ascii="Calibri" w:eastAsia="Calibri" w:hAnsi="Calibri" w:cs="Calibri"/>
              </w:rPr>
            </w:pPr>
          </w:p>
        </w:tc>
        <w:tc>
          <w:tcPr>
            <w:tcW w:w="6379" w:type="dxa"/>
            <w:tcBorders>
              <w:top w:val="single" w:sz="4" w:space="0" w:color="000000"/>
              <w:left w:val="single" w:sz="4" w:space="0" w:color="000000"/>
              <w:bottom w:val="single" w:sz="4" w:space="0" w:color="000000"/>
            </w:tcBorders>
            <w:shd w:val="clear" w:color="auto" w:fill="auto"/>
          </w:tcPr>
          <w:p w:rsidR="00BF7450" w:rsidRDefault="00BF7450" w:rsidP="00F7641F">
            <w:pPr>
              <w:spacing w:line="276" w:lineRule="auto"/>
              <w:rPr>
                <w:rFonts w:eastAsia="Calibri"/>
              </w:rPr>
            </w:pPr>
            <w:r>
              <w:rPr>
                <w:rFonts w:eastAsia="Calibri"/>
              </w:rPr>
              <w:t>Внешний осмотр составных частей технологической части (пожарные шкафы, гидранты, краны, запорная арматура и т.д.)</w:t>
            </w:r>
          </w:p>
        </w:tc>
        <w:tc>
          <w:tcPr>
            <w:tcW w:w="1276" w:type="dxa"/>
            <w:tcBorders>
              <w:top w:val="single" w:sz="4" w:space="0" w:color="000000"/>
              <w:left w:val="single" w:sz="4" w:space="0" w:color="000000"/>
              <w:bottom w:val="single" w:sz="4" w:space="0" w:color="000000"/>
            </w:tcBorders>
            <w:shd w:val="clear" w:color="auto" w:fill="auto"/>
          </w:tcPr>
          <w:p w:rsidR="00BF7450" w:rsidRDefault="00BF7450" w:rsidP="00F7641F">
            <w:pPr>
              <w:spacing w:line="276" w:lineRule="auto"/>
              <w:jc w:val="center"/>
              <w:rPr>
                <w:rFonts w:eastAsia="Calibri"/>
              </w:rPr>
            </w:pPr>
            <w:r>
              <w:rPr>
                <w:rFonts w:eastAsia="Calibri"/>
              </w:rPr>
              <w:t>шт.</w:t>
            </w:r>
          </w:p>
          <w:p w:rsidR="00BF7450" w:rsidRDefault="00BF7450" w:rsidP="00F7641F">
            <w:pPr>
              <w:spacing w:line="276" w:lineRule="auto"/>
              <w:jc w:val="center"/>
              <w:rPr>
                <w:rFonts w:eastAsia="Calibri"/>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7450" w:rsidRPr="00511C23" w:rsidRDefault="00511C23" w:rsidP="00F7641F">
            <w:pPr>
              <w:spacing w:line="276" w:lineRule="auto"/>
              <w:jc w:val="center"/>
              <w:rPr>
                <w:lang w:val="en-US"/>
              </w:rPr>
            </w:pPr>
            <w:r>
              <w:rPr>
                <w:rFonts w:eastAsia="Calibri"/>
                <w:lang w:val="en-US"/>
              </w:rPr>
              <w:t>65</w:t>
            </w:r>
          </w:p>
        </w:tc>
      </w:tr>
      <w:tr w:rsidR="00BF7450" w:rsidTr="00BF7450">
        <w:trPr>
          <w:trHeight w:val="665"/>
        </w:trPr>
        <w:tc>
          <w:tcPr>
            <w:tcW w:w="709" w:type="dxa"/>
            <w:tcBorders>
              <w:top w:val="single" w:sz="4" w:space="0" w:color="000000"/>
              <w:left w:val="single" w:sz="4" w:space="0" w:color="000000"/>
              <w:bottom w:val="single" w:sz="4" w:space="0" w:color="000000"/>
            </w:tcBorders>
            <w:shd w:val="clear" w:color="auto" w:fill="auto"/>
          </w:tcPr>
          <w:p w:rsidR="00BF7450" w:rsidRDefault="00BF7450" w:rsidP="00F7641F">
            <w:pPr>
              <w:numPr>
                <w:ilvl w:val="0"/>
                <w:numId w:val="2"/>
              </w:numPr>
              <w:snapToGrid w:val="0"/>
              <w:spacing w:after="200" w:line="276" w:lineRule="auto"/>
              <w:ind w:left="360"/>
              <w:jc w:val="both"/>
              <w:rPr>
                <w:rFonts w:ascii="Calibri" w:eastAsia="Calibri" w:hAnsi="Calibri" w:cs="Calibri"/>
              </w:rPr>
            </w:pPr>
          </w:p>
        </w:tc>
        <w:tc>
          <w:tcPr>
            <w:tcW w:w="6379" w:type="dxa"/>
            <w:tcBorders>
              <w:top w:val="single" w:sz="4" w:space="0" w:color="000000"/>
              <w:left w:val="single" w:sz="4" w:space="0" w:color="000000"/>
              <w:bottom w:val="single" w:sz="4" w:space="0" w:color="000000"/>
            </w:tcBorders>
            <w:shd w:val="clear" w:color="auto" w:fill="auto"/>
          </w:tcPr>
          <w:p w:rsidR="00BF7450" w:rsidRDefault="00BF7450" w:rsidP="00BF7450">
            <w:pPr>
              <w:spacing w:line="276" w:lineRule="auto"/>
              <w:rPr>
                <w:rFonts w:eastAsia="Calibri"/>
              </w:rPr>
            </w:pPr>
            <w:r>
              <w:rPr>
                <w:rFonts w:eastAsia="Calibri"/>
              </w:rPr>
              <w:t>Проверка работоспособности кранов внутреннего противопожарного водопровода (Ø 50)</w:t>
            </w:r>
          </w:p>
        </w:tc>
        <w:tc>
          <w:tcPr>
            <w:tcW w:w="1276" w:type="dxa"/>
            <w:tcBorders>
              <w:top w:val="single" w:sz="4" w:space="0" w:color="000000"/>
              <w:left w:val="single" w:sz="4" w:space="0" w:color="000000"/>
              <w:bottom w:val="single" w:sz="4" w:space="0" w:color="000000"/>
            </w:tcBorders>
            <w:shd w:val="clear" w:color="auto" w:fill="auto"/>
          </w:tcPr>
          <w:p w:rsidR="00BF7450" w:rsidRDefault="00BF7450" w:rsidP="00F7641F">
            <w:pPr>
              <w:spacing w:line="276" w:lineRule="auto"/>
              <w:jc w:val="center"/>
              <w:rPr>
                <w:rFonts w:eastAsia="Calibri"/>
              </w:rPr>
            </w:pPr>
            <w:r>
              <w:rPr>
                <w:rFonts w:eastAsia="Calibri"/>
              </w:rPr>
              <w:t>шт.</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7450" w:rsidRDefault="00BF7450" w:rsidP="00F7641F">
            <w:pPr>
              <w:spacing w:line="276" w:lineRule="auto"/>
              <w:jc w:val="center"/>
            </w:pPr>
            <w:r>
              <w:rPr>
                <w:rFonts w:eastAsia="Calibri"/>
              </w:rPr>
              <w:t>58</w:t>
            </w:r>
          </w:p>
        </w:tc>
      </w:tr>
      <w:tr w:rsidR="00BF7450" w:rsidTr="00217081">
        <w:trPr>
          <w:trHeight w:val="293"/>
        </w:trPr>
        <w:tc>
          <w:tcPr>
            <w:tcW w:w="709" w:type="dxa"/>
            <w:tcBorders>
              <w:top w:val="single" w:sz="4" w:space="0" w:color="000000"/>
              <w:left w:val="single" w:sz="4" w:space="0" w:color="000000"/>
              <w:bottom w:val="single" w:sz="4" w:space="0" w:color="000000"/>
            </w:tcBorders>
            <w:shd w:val="clear" w:color="auto" w:fill="auto"/>
          </w:tcPr>
          <w:p w:rsidR="00BF7450" w:rsidRDefault="00BF7450" w:rsidP="00BF7450">
            <w:pPr>
              <w:numPr>
                <w:ilvl w:val="0"/>
                <w:numId w:val="2"/>
              </w:numPr>
              <w:snapToGrid w:val="0"/>
              <w:spacing w:after="200" w:line="276" w:lineRule="auto"/>
              <w:ind w:left="360"/>
              <w:jc w:val="both"/>
              <w:rPr>
                <w:rFonts w:ascii="Calibri" w:eastAsia="Calibri" w:hAnsi="Calibri" w:cs="Calibri"/>
              </w:rPr>
            </w:pPr>
          </w:p>
        </w:tc>
        <w:tc>
          <w:tcPr>
            <w:tcW w:w="6379" w:type="dxa"/>
            <w:tcBorders>
              <w:top w:val="single" w:sz="4" w:space="0" w:color="000000"/>
              <w:left w:val="single" w:sz="4" w:space="0" w:color="000000"/>
              <w:bottom w:val="single" w:sz="4" w:space="0" w:color="000000"/>
            </w:tcBorders>
            <w:shd w:val="clear" w:color="auto" w:fill="auto"/>
          </w:tcPr>
          <w:p w:rsidR="00BF7450" w:rsidRDefault="00BF7450" w:rsidP="00BF7450">
            <w:pPr>
              <w:spacing w:line="276" w:lineRule="auto"/>
              <w:rPr>
                <w:rFonts w:eastAsia="Calibri"/>
              </w:rPr>
            </w:pPr>
            <w:r>
              <w:rPr>
                <w:rFonts w:eastAsia="Calibri"/>
              </w:rPr>
              <w:t>Проверка наличия и состояния прокладок  (Ø 50)</w:t>
            </w:r>
          </w:p>
        </w:tc>
        <w:tc>
          <w:tcPr>
            <w:tcW w:w="1276" w:type="dxa"/>
            <w:tcBorders>
              <w:top w:val="single" w:sz="4" w:space="0" w:color="000000"/>
              <w:left w:val="single" w:sz="4" w:space="0" w:color="000000"/>
              <w:bottom w:val="single" w:sz="4" w:space="0" w:color="000000"/>
            </w:tcBorders>
            <w:shd w:val="clear" w:color="auto" w:fill="auto"/>
          </w:tcPr>
          <w:p w:rsidR="00BF7450" w:rsidRDefault="00BF7450" w:rsidP="00BF7450">
            <w:pPr>
              <w:spacing w:line="276" w:lineRule="auto"/>
              <w:jc w:val="center"/>
              <w:rPr>
                <w:rFonts w:eastAsia="Calibri"/>
              </w:rPr>
            </w:pPr>
            <w:r>
              <w:rPr>
                <w:rFonts w:eastAsia="Calibri"/>
              </w:rPr>
              <w:t>шт.</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BF7450" w:rsidRDefault="00BF7450" w:rsidP="00BF7450">
            <w:pPr>
              <w:jc w:val="center"/>
            </w:pPr>
            <w:r w:rsidRPr="008F5A28">
              <w:rPr>
                <w:rFonts w:eastAsia="Calibri"/>
              </w:rPr>
              <w:t>58</w:t>
            </w:r>
          </w:p>
        </w:tc>
      </w:tr>
      <w:tr w:rsidR="00BF7450" w:rsidTr="00217081">
        <w:trPr>
          <w:trHeight w:val="293"/>
        </w:trPr>
        <w:tc>
          <w:tcPr>
            <w:tcW w:w="709" w:type="dxa"/>
            <w:tcBorders>
              <w:top w:val="single" w:sz="4" w:space="0" w:color="000000"/>
              <w:left w:val="single" w:sz="4" w:space="0" w:color="000000"/>
              <w:bottom w:val="single" w:sz="4" w:space="0" w:color="000000"/>
            </w:tcBorders>
            <w:shd w:val="clear" w:color="auto" w:fill="auto"/>
          </w:tcPr>
          <w:p w:rsidR="00BF7450" w:rsidRDefault="00BF7450" w:rsidP="00BF7450">
            <w:pPr>
              <w:numPr>
                <w:ilvl w:val="0"/>
                <w:numId w:val="2"/>
              </w:numPr>
              <w:snapToGrid w:val="0"/>
              <w:spacing w:after="200" w:line="276" w:lineRule="auto"/>
              <w:ind w:left="360"/>
              <w:jc w:val="both"/>
              <w:rPr>
                <w:rFonts w:ascii="Calibri" w:eastAsia="Calibri" w:hAnsi="Calibri" w:cs="Calibri"/>
              </w:rPr>
            </w:pPr>
          </w:p>
        </w:tc>
        <w:tc>
          <w:tcPr>
            <w:tcW w:w="6379" w:type="dxa"/>
            <w:tcBorders>
              <w:top w:val="single" w:sz="4" w:space="0" w:color="000000"/>
              <w:left w:val="single" w:sz="4" w:space="0" w:color="000000"/>
              <w:bottom w:val="single" w:sz="4" w:space="0" w:color="000000"/>
            </w:tcBorders>
            <w:shd w:val="clear" w:color="auto" w:fill="auto"/>
          </w:tcPr>
          <w:p w:rsidR="00BF7450" w:rsidRDefault="00BF7450" w:rsidP="00BF7450">
            <w:pPr>
              <w:spacing w:line="276" w:lineRule="auto"/>
              <w:rPr>
                <w:rFonts w:eastAsia="Calibri"/>
              </w:rPr>
            </w:pPr>
            <w:r>
              <w:rPr>
                <w:rFonts w:eastAsia="Calibri"/>
              </w:rPr>
              <w:t>Проверка соединительных головок для соединения рукава со стволом</w:t>
            </w:r>
          </w:p>
        </w:tc>
        <w:tc>
          <w:tcPr>
            <w:tcW w:w="1276" w:type="dxa"/>
            <w:tcBorders>
              <w:top w:val="single" w:sz="4" w:space="0" w:color="000000"/>
              <w:left w:val="single" w:sz="4" w:space="0" w:color="000000"/>
              <w:bottom w:val="single" w:sz="4" w:space="0" w:color="000000"/>
            </w:tcBorders>
            <w:shd w:val="clear" w:color="auto" w:fill="auto"/>
          </w:tcPr>
          <w:p w:rsidR="00BF7450" w:rsidRDefault="00BF7450" w:rsidP="00BF7450">
            <w:pPr>
              <w:spacing w:line="276" w:lineRule="auto"/>
              <w:jc w:val="center"/>
              <w:rPr>
                <w:rFonts w:eastAsia="Calibri"/>
              </w:rPr>
            </w:pPr>
            <w:r>
              <w:rPr>
                <w:rFonts w:eastAsia="Calibri"/>
              </w:rPr>
              <w:t>шт.</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BF7450" w:rsidRDefault="00BF7450" w:rsidP="00BF7450">
            <w:pPr>
              <w:jc w:val="center"/>
            </w:pPr>
            <w:r w:rsidRPr="008F5A28">
              <w:rPr>
                <w:rFonts w:eastAsia="Calibri"/>
              </w:rPr>
              <w:t>58</w:t>
            </w:r>
          </w:p>
        </w:tc>
      </w:tr>
      <w:tr w:rsidR="00BF7450" w:rsidTr="00217081">
        <w:trPr>
          <w:trHeight w:val="293"/>
        </w:trPr>
        <w:tc>
          <w:tcPr>
            <w:tcW w:w="709" w:type="dxa"/>
            <w:tcBorders>
              <w:top w:val="single" w:sz="4" w:space="0" w:color="000000"/>
              <w:left w:val="single" w:sz="4" w:space="0" w:color="000000"/>
              <w:bottom w:val="single" w:sz="4" w:space="0" w:color="000000"/>
            </w:tcBorders>
            <w:shd w:val="clear" w:color="auto" w:fill="auto"/>
          </w:tcPr>
          <w:p w:rsidR="00BF7450" w:rsidRDefault="00BF7450" w:rsidP="00BF7450">
            <w:pPr>
              <w:numPr>
                <w:ilvl w:val="0"/>
                <w:numId w:val="2"/>
              </w:numPr>
              <w:snapToGrid w:val="0"/>
              <w:spacing w:after="200" w:line="276" w:lineRule="auto"/>
              <w:ind w:left="360"/>
              <w:jc w:val="both"/>
              <w:rPr>
                <w:rFonts w:ascii="Calibri" w:eastAsia="Calibri" w:hAnsi="Calibri" w:cs="Calibri"/>
              </w:rPr>
            </w:pPr>
          </w:p>
        </w:tc>
        <w:tc>
          <w:tcPr>
            <w:tcW w:w="6379" w:type="dxa"/>
            <w:tcBorders>
              <w:top w:val="single" w:sz="4" w:space="0" w:color="000000"/>
              <w:left w:val="single" w:sz="4" w:space="0" w:color="000000"/>
              <w:bottom w:val="single" w:sz="4" w:space="0" w:color="000000"/>
            </w:tcBorders>
            <w:shd w:val="clear" w:color="auto" w:fill="auto"/>
          </w:tcPr>
          <w:p w:rsidR="00BF7450" w:rsidRDefault="00BF7450" w:rsidP="00BF7450">
            <w:pPr>
              <w:spacing w:line="276" w:lineRule="auto"/>
              <w:rPr>
                <w:rFonts w:eastAsia="Calibri"/>
              </w:rPr>
            </w:pPr>
            <w:r>
              <w:rPr>
                <w:rFonts w:eastAsia="Calibri"/>
              </w:rPr>
              <w:t>Проверка соединительных головок для соединения рукава с кранами</w:t>
            </w:r>
          </w:p>
        </w:tc>
        <w:tc>
          <w:tcPr>
            <w:tcW w:w="1276" w:type="dxa"/>
            <w:tcBorders>
              <w:top w:val="single" w:sz="4" w:space="0" w:color="000000"/>
              <w:left w:val="single" w:sz="4" w:space="0" w:color="000000"/>
              <w:bottom w:val="single" w:sz="4" w:space="0" w:color="000000"/>
            </w:tcBorders>
            <w:shd w:val="clear" w:color="auto" w:fill="auto"/>
          </w:tcPr>
          <w:p w:rsidR="00BF7450" w:rsidRDefault="00BF7450" w:rsidP="00BF7450">
            <w:pPr>
              <w:spacing w:line="276" w:lineRule="auto"/>
              <w:jc w:val="center"/>
              <w:rPr>
                <w:rFonts w:eastAsia="Calibri"/>
              </w:rPr>
            </w:pPr>
            <w:r>
              <w:rPr>
                <w:rFonts w:eastAsia="Calibri"/>
              </w:rPr>
              <w:t>шт.</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BF7450" w:rsidRDefault="00BF7450" w:rsidP="00BF7450">
            <w:pPr>
              <w:jc w:val="center"/>
            </w:pPr>
            <w:r w:rsidRPr="008F5A28">
              <w:rPr>
                <w:rFonts w:eastAsia="Calibri"/>
              </w:rPr>
              <w:t>58</w:t>
            </w:r>
          </w:p>
        </w:tc>
      </w:tr>
      <w:tr w:rsidR="00BF7450" w:rsidTr="00217081">
        <w:trPr>
          <w:trHeight w:val="293"/>
        </w:trPr>
        <w:tc>
          <w:tcPr>
            <w:tcW w:w="709" w:type="dxa"/>
            <w:tcBorders>
              <w:top w:val="single" w:sz="4" w:space="0" w:color="000000"/>
              <w:left w:val="single" w:sz="4" w:space="0" w:color="000000"/>
              <w:bottom w:val="single" w:sz="4" w:space="0" w:color="000000"/>
            </w:tcBorders>
            <w:shd w:val="clear" w:color="auto" w:fill="auto"/>
          </w:tcPr>
          <w:p w:rsidR="00BF7450" w:rsidRDefault="00BF7450" w:rsidP="00BF7450">
            <w:pPr>
              <w:numPr>
                <w:ilvl w:val="0"/>
                <w:numId w:val="2"/>
              </w:numPr>
              <w:snapToGrid w:val="0"/>
              <w:spacing w:after="200" w:line="276" w:lineRule="auto"/>
              <w:ind w:left="360"/>
              <w:jc w:val="both"/>
              <w:rPr>
                <w:rFonts w:ascii="Calibri" w:eastAsia="Calibri" w:hAnsi="Calibri" w:cs="Calibri"/>
              </w:rPr>
            </w:pPr>
          </w:p>
        </w:tc>
        <w:tc>
          <w:tcPr>
            <w:tcW w:w="6379" w:type="dxa"/>
            <w:tcBorders>
              <w:top w:val="single" w:sz="4" w:space="0" w:color="000000"/>
              <w:left w:val="single" w:sz="4" w:space="0" w:color="000000"/>
              <w:bottom w:val="single" w:sz="4" w:space="0" w:color="000000"/>
            </w:tcBorders>
            <w:shd w:val="clear" w:color="auto" w:fill="auto"/>
          </w:tcPr>
          <w:p w:rsidR="00BF7450" w:rsidRDefault="00BF7450" w:rsidP="00BF7450">
            <w:pPr>
              <w:spacing w:line="276" w:lineRule="auto"/>
              <w:rPr>
                <w:rFonts w:eastAsia="Calibri"/>
              </w:rPr>
            </w:pPr>
            <w:r>
              <w:rPr>
                <w:rFonts w:eastAsia="Calibri"/>
              </w:rPr>
              <w:t>Проверка герметичности навязки мягкой оцинкованной проволоки с соединительной головкой</w:t>
            </w:r>
          </w:p>
        </w:tc>
        <w:tc>
          <w:tcPr>
            <w:tcW w:w="1276" w:type="dxa"/>
            <w:tcBorders>
              <w:top w:val="single" w:sz="4" w:space="0" w:color="000000"/>
              <w:left w:val="single" w:sz="4" w:space="0" w:color="000000"/>
              <w:bottom w:val="single" w:sz="4" w:space="0" w:color="000000"/>
            </w:tcBorders>
            <w:shd w:val="clear" w:color="auto" w:fill="auto"/>
          </w:tcPr>
          <w:p w:rsidR="00BF7450" w:rsidRDefault="00BF7450" w:rsidP="00BF7450">
            <w:pPr>
              <w:spacing w:line="276" w:lineRule="auto"/>
              <w:jc w:val="center"/>
              <w:rPr>
                <w:rFonts w:eastAsia="Calibri"/>
              </w:rPr>
            </w:pPr>
            <w:r>
              <w:rPr>
                <w:rFonts w:eastAsia="Calibri"/>
              </w:rPr>
              <w:t>шт.</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BF7450" w:rsidRDefault="00BF7450" w:rsidP="00BF7450">
            <w:pPr>
              <w:jc w:val="center"/>
            </w:pPr>
            <w:r w:rsidRPr="008F5A28">
              <w:rPr>
                <w:rFonts w:eastAsia="Calibri"/>
              </w:rPr>
              <w:t>58</w:t>
            </w:r>
          </w:p>
        </w:tc>
      </w:tr>
      <w:tr w:rsidR="00BF7450" w:rsidTr="00217081">
        <w:trPr>
          <w:trHeight w:val="293"/>
        </w:trPr>
        <w:tc>
          <w:tcPr>
            <w:tcW w:w="709" w:type="dxa"/>
            <w:tcBorders>
              <w:top w:val="single" w:sz="4" w:space="0" w:color="000000"/>
              <w:left w:val="single" w:sz="4" w:space="0" w:color="000000"/>
              <w:bottom w:val="single" w:sz="4" w:space="0" w:color="000000"/>
            </w:tcBorders>
            <w:shd w:val="clear" w:color="auto" w:fill="auto"/>
          </w:tcPr>
          <w:p w:rsidR="00BF7450" w:rsidRDefault="00BF7450" w:rsidP="00BF7450">
            <w:pPr>
              <w:numPr>
                <w:ilvl w:val="0"/>
                <w:numId w:val="2"/>
              </w:numPr>
              <w:snapToGrid w:val="0"/>
              <w:spacing w:after="200" w:line="276" w:lineRule="auto"/>
              <w:ind w:left="360"/>
              <w:jc w:val="both"/>
              <w:rPr>
                <w:rFonts w:ascii="Calibri" w:eastAsia="Calibri" w:hAnsi="Calibri" w:cs="Calibri"/>
              </w:rPr>
            </w:pPr>
          </w:p>
        </w:tc>
        <w:tc>
          <w:tcPr>
            <w:tcW w:w="6379" w:type="dxa"/>
            <w:tcBorders>
              <w:top w:val="single" w:sz="4" w:space="0" w:color="000000"/>
              <w:left w:val="single" w:sz="4" w:space="0" w:color="000000"/>
              <w:bottom w:val="single" w:sz="4" w:space="0" w:color="000000"/>
            </w:tcBorders>
            <w:shd w:val="clear" w:color="auto" w:fill="auto"/>
          </w:tcPr>
          <w:p w:rsidR="00BF7450" w:rsidRDefault="00BF7450" w:rsidP="00BF7450">
            <w:pPr>
              <w:spacing w:line="276" w:lineRule="auto"/>
              <w:rPr>
                <w:rFonts w:eastAsia="Calibri"/>
              </w:rPr>
            </w:pPr>
            <w:r>
              <w:rPr>
                <w:rFonts w:eastAsia="Calibri"/>
              </w:rPr>
              <w:t>Проверка работоспособности запорной арматуры</w:t>
            </w:r>
          </w:p>
        </w:tc>
        <w:tc>
          <w:tcPr>
            <w:tcW w:w="1276" w:type="dxa"/>
            <w:tcBorders>
              <w:top w:val="single" w:sz="4" w:space="0" w:color="000000"/>
              <w:left w:val="single" w:sz="4" w:space="0" w:color="000000"/>
              <w:bottom w:val="single" w:sz="4" w:space="0" w:color="000000"/>
            </w:tcBorders>
            <w:shd w:val="clear" w:color="auto" w:fill="auto"/>
          </w:tcPr>
          <w:p w:rsidR="00BF7450" w:rsidRDefault="00BF7450" w:rsidP="00BF7450">
            <w:pPr>
              <w:spacing w:line="276" w:lineRule="auto"/>
              <w:jc w:val="center"/>
              <w:rPr>
                <w:rFonts w:eastAsia="Calibri"/>
              </w:rPr>
            </w:pPr>
            <w:r>
              <w:rPr>
                <w:rFonts w:eastAsia="Calibri"/>
              </w:rPr>
              <w:t>шт.</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BF7450" w:rsidRDefault="00BF7450" w:rsidP="00BF7450">
            <w:pPr>
              <w:jc w:val="center"/>
            </w:pPr>
            <w:r w:rsidRPr="008F5A28">
              <w:rPr>
                <w:rFonts w:eastAsia="Calibri"/>
              </w:rPr>
              <w:t>58</w:t>
            </w:r>
          </w:p>
        </w:tc>
      </w:tr>
      <w:tr w:rsidR="00BF7450" w:rsidTr="00217081">
        <w:trPr>
          <w:trHeight w:val="293"/>
        </w:trPr>
        <w:tc>
          <w:tcPr>
            <w:tcW w:w="709" w:type="dxa"/>
            <w:tcBorders>
              <w:top w:val="single" w:sz="4" w:space="0" w:color="000000"/>
              <w:left w:val="single" w:sz="4" w:space="0" w:color="000000"/>
              <w:bottom w:val="single" w:sz="4" w:space="0" w:color="000000"/>
            </w:tcBorders>
            <w:shd w:val="clear" w:color="auto" w:fill="auto"/>
          </w:tcPr>
          <w:p w:rsidR="00BF7450" w:rsidRDefault="00BF7450" w:rsidP="00BF7450">
            <w:pPr>
              <w:numPr>
                <w:ilvl w:val="0"/>
                <w:numId w:val="2"/>
              </w:numPr>
              <w:snapToGrid w:val="0"/>
              <w:spacing w:after="200" w:line="276" w:lineRule="auto"/>
              <w:ind w:left="360"/>
              <w:jc w:val="both"/>
              <w:rPr>
                <w:rFonts w:ascii="Calibri" w:eastAsia="Calibri" w:hAnsi="Calibri" w:cs="Calibri"/>
              </w:rPr>
            </w:pPr>
          </w:p>
        </w:tc>
        <w:tc>
          <w:tcPr>
            <w:tcW w:w="6379" w:type="dxa"/>
            <w:tcBorders>
              <w:top w:val="single" w:sz="4" w:space="0" w:color="000000"/>
              <w:left w:val="single" w:sz="4" w:space="0" w:color="000000"/>
              <w:bottom w:val="single" w:sz="4" w:space="0" w:color="000000"/>
            </w:tcBorders>
            <w:shd w:val="clear" w:color="auto" w:fill="auto"/>
          </w:tcPr>
          <w:p w:rsidR="00BF7450" w:rsidRDefault="00BF7450" w:rsidP="00BF7450">
            <w:pPr>
              <w:spacing w:line="276" w:lineRule="auto"/>
              <w:rPr>
                <w:rFonts w:eastAsia="Calibri"/>
              </w:rPr>
            </w:pPr>
            <w:r>
              <w:rPr>
                <w:rFonts w:eastAsia="Calibri"/>
              </w:rPr>
              <w:t>Проверка состояния пожарного ствола</w:t>
            </w:r>
          </w:p>
        </w:tc>
        <w:tc>
          <w:tcPr>
            <w:tcW w:w="1276" w:type="dxa"/>
            <w:tcBorders>
              <w:top w:val="single" w:sz="4" w:space="0" w:color="000000"/>
              <w:left w:val="single" w:sz="4" w:space="0" w:color="000000"/>
              <w:bottom w:val="single" w:sz="4" w:space="0" w:color="000000"/>
            </w:tcBorders>
            <w:shd w:val="clear" w:color="auto" w:fill="auto"/>
          </w:tcPr>
          <w:p w:rsidR="00BF7450" w:rsidRDefault="00BF7450" w:rsidP="00BF7450">
            <w:pPr>
              <w:spacing w:line="276" w:lineRule="auto"/>
              <w:jc w:val="center"/>
              <w:rPr>
                <w:rFonts w:eastAsia="Calibri"/>
              </w:rPr>
            </w:pPr>
            <w:r>
              <w:rPr>
                <w:rFonts w:eastAsia="Calibri"/>
              </w:rPr>
              <w:t>шт.</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BF7450" w:rsidRDefault="00BF7450" w:rsidP="00BF7450">
            <w:pPr>
              <w:jc w:val="center"/>
            </w:pPr>
            <w:r w:rsidRPr="008F5A28">
              <w:rPr>
                <w:rFonts w:eastAsia="Calibri"/>
              </w:rPr>
              <w:t>58</w:t>
            </w:r>
          </w:p>
        </w:tc>
      </w:tr>
      <w:tr w:rsidR="00BF7450" w:rsidTr="00BF7450">
        <w:trPr>
          <w:trHeight w:val="293"/>
        </w:trPr>
        <w:tc>
          <w:tcPr>
            <w:tcW w:w="709" w:type="dxa"/>
            <w:tcBorders>
              <w:top w:val="single" w:sz="4" w:space="0" w:color="000000"/>
              <w:left w:val="single" w:sz="4" w:space="0" w:color="000000"/>
              <w:bottom w:val="single" w:sz="4" w:space="0" w:color="000000"/>
            </w:tcBorders>
            <w:shd w:val="clear" w:color="auto" w:fill="auto"/>
          </w:tcPr>
          <w:p w:rsidR="00BF7450" w:rsidRDefault="00BF7450" w:rsidP="00F7641F">
            <w:pPr>
              <w:numPr>
                <w:ilvl w:val="0"/>
                <w:numId w:val="2"/>
              </w:numPr>
              <w:snapToGrid w:val="0"/>
              <w:spacing w:after="200" w:line="276" w:lineRule="auto"/>
              <w:ind w:left="360"/>
              <w:jc w:val="both"/>
              <w:rPr>
                <w:rFonts w:ascii="Calibri" w:eastAsia="Calibri" w:hAnsi="Calibri" w:cs="Calibri"/>
              </w:rPr>
            </w:pPr>
          </w:p>
        </w:tc>
        <w:tc>
          <w:tcPr>
            <w:tcW w:w="6379" w:type="dxa"/>
            <w:tcBorders>
              <w:top w:val="single" w:sz="4" w:space="0" w:color="000000"/>
              <w:left w:val="single" w:sz="4" w:space="0" w:color="000000"/>
              <w:bottom w:val="single" w:sz="4" w:space="0" w:color="000000"/>
            </w:tcBorders>
            <w:shd w:val="clear" w:color="auto" w:fill="auto"/>
          </w:tcPr>
          <w:p w:rsidR="00BF7450" w:rsidRDefault="00BF7450" w:rsidP="00F7641F">
            <w:pPr>
              <w:spacing w:line="276" w:lineRule="auto"/>
              <w:rPr>
                <w:rFonts w:eastAsia="Calibri"/>
              </w:rPr>
            </w:pPr>
            <w:r>
              <w:rPr>
                <w:rFonts w:eastAsia="Calibri"/>
              </w:rPr>
              <w:t>Проверка состояния гидрантов</w:t>
            </w:r>
          </w:p>
        </w:tc>
        <w:tc>
          <w:tcPr>
            <w:tcW w:w="1276" w:type="dxa"/>
            <w:tcBorders>
              <w:top w:val="single" w:sz="4" w:space="0" w:color="000000"/>
              <w:left w:val="single" w:sz="4" w:space="0" w:color="000000"/>
              <w:bottom w:val="single" w:sz="4" w:space="0" w:color="000000"/>
            </w:tcBorders>
            <w:shd w:val="clear" w:color="auto" w:fill="auto"/>
          </w:tcPr>
          <w:p w:rsidR="00BF7450" w:rsidRDefault="00BF7450" w:rsidP="00F7641F">
            <w:pPr>
              <w:spacing w:line="276" w:lineRule="auto"/>
              <w:jc w:val="center"/>
              <w:rPr>
                <w:rFonts w:eastAsia="Calibri"/>
              </w:rPr>
            </w:pPr>
            <w:r>
              <w:rPr>
                <w:rFonts w:eastAsia="Calibri"/>
              </w:rPr>
              <w:t>шт.</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7450" w:rsidRDefault="00BF7450" w:rsidP="00F7641F">
            <w:pPr>
              <w:spacing w:line="276" w:lineRule="auto"/>
              <w:jc w:val="center"/>
            </w:pPr>
            <w:r>
              <w:rPr>
                <w:rFonts w:eastAsia="Calibri"/>
              </w:rPr>
              <w:t>7</w:t>
            </w:r>
          </w:p>
        </w:tc>
      </w:tr>
      <w:tr w:rsidR="00BF7450" w:rsidTr="003707D5">
        <w:trPr>
          <w:trHeight w:val="293"/>
        </w:trPr>
        <w:tc>
          <w:tcPr>
            <w:tcW w:w="709" w:type="dxa"/>
            <w:tcBorders>
              <w:top w:val="single" w:sz="4" w:space="0" w:color="000000"/>
              <w:left w:val="single" w:sz="4" w:space="0" w:color="000000"/>
              <w:bottom w:val="single" w:sz="4" w:space="0" w:color="000000"/>
            </w:tcBorders>
            <w:shd w:val="clear" w:color="auto" w:fill="auto"/>
          </w:tcPr>
          <w:p w:rsidR="00BF7450" w:rsidRDefault="00BF7450" w:rsidP="00BF7450">
            <w:pPr>
              <w:numPr>
                <w:ilvl w:val="0"/>
                <w:numId w:val="2"/>
              </w:numPr>
              <w:snapToGrid w:val="0"/>
              <w:spacing w:after="200" w:line="276" w:lineRule="auto"/>
              <w:ind w:left="360"/>
              <w:jc w:val="both"/>
              <w:rPr>
                <w:rFonts w:ascii="Calibri" w:eastAsia="Calibri" w:hAnsi="Calibri" w:cs="Calibri"/>
              </w:rPr>
            </w:pPr>
          </w:p>
        </w:tc>
        <w:tc>
          <w:tcPr>
            <w:tcW w:w="6379" w:type="dxa"/>
            <w:tcBorders>
              <w:top w:val="single" w:sz="4" w:space="0" w:color="000000"/>
              <w:left w:val="single" w:sz="4" w:space="0" w:color="000000"/>
              <w:bottom w:val="single" w:sz="4" w:space="0" w:color="000000"/>
            </w:tcBorders>
            <w:shd w:val="clear" w:color="auto" w:fill="auto"/>
          </w:tcPr>
          <w:p w:rsidR="00BF7450" w:rsidRDefault="00BF7450" w:rsidP="00BF7450">
            <w:pPr>
              <w:spacing w:line="276" w:lineRule="auto"/>
              <w:rPr>
                <w:rFonts w:eastAsia="Calibri"/>
              </w:rPr>
            </w:pPr>
            <w:r>
              <w:rPr>
                <w:rFonts w:eastAsia="Calibri"/>
              </w:rPr>
              <w:t>Чистка пожарного рукава (Ø 50) ( при необходимости)</w:t>
            </w:r>
          </w:p>
        </w:tc>
        <w:tc>
          <w:tcPr>
            <w:tcW w:w="1276" w:type="dxa"/>
            <w:tcBorders>
              <w:top w:val="single" w:sz="4" w:space="0" w:color="000000"/>
              <w:left w:val="single" w:sz="4" w:space="0" w:color="000000"/>
              <w:bottom w:val="single" w:sz="4" w:space="0" w:color="000000"/>
            </w:tcBorders>
            <w:shd w:val="clear" w:color="auto" w:fill="auto"/>
          </w:tcPr>
          <w:p w:rsidR="00BF7450" w:rsidRDefault="00BF7450" w:rsidP="00BF7450">
            <w:pPr>
              <w:spacing w:line="276" w:lineRule="auto"/>
              <w:jc w:val="center"/>
              <w:rPr>
                <w:rFonts w:eastAsia="Calibri"/>
              </w:rPr>
            </w:pPr>
            <w:r>
              <w:rPr>
                <w:rFonts w:eastAsia="Calibri"/>
              </w:rPr>
              <w:t>шт.</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BF7450" w:rsidRDefault="00BF7450" w:rsidP="00BF7450">
            <w:pPr>
              <w:jc w:val="center"/>
            </w:pPr>
            <w:r w:rsidRPr="00881E3F">
              <w:rPr>
                <w:rFonts w:eastAsia="Calibri"/>
              </w:rPr>
              <w:t>58</w:t>
            </w:r>
          </w:p>
        </w:tc>
      </w:tr>
      <w:tr w:rsidR="00BF7450" w:rsidTr="003707D5">
        <w:trPr>
          <w:trHeight w:val="293"/>
        </w:trPr>
        <w:tc>
          <w:tcPr>
            <w:tcW w:w="709" w:type="dxa"/>
            <w:tcBorders>
              <w:top w:val="single" w:sz="4" w:space="0" w:color="000000"/>
              <w:left w:val="single" w:sz="4" w:space="0" w:color="000000"/>
              <w:bottom w:val="single" w:sz="4" w:space="0" w:color="000000"/>
            </w:tcBorders>
            <w:shd w:val="clear" w:color="auto" w:fill="auto"/>
          </w:tcPr>
          <w:p w:rsidR="00BF7450" w:rsidRDefault="00BF7450" w:rsidP="00BF7450">
            <w:pPr>
              <w:numPr>
                <w:ilvl w:val="0"/>
                <w:numId w:val="2"/>
              </w:numPr>
              <w:snapToGrid w:val="0"/>
              <w:spacing w:after="200" w:line="276" w:lineRule="auto"/>
              <w:ind w:left="360"/>
              <w:jc w:val="both"/>
              <w:rPr>
                <w:rFonts w:ascii="Calibri" w:eastAsia="Calibri" w:hAnsi="Calibri" w:cs="Calibri"/>
              </w:rPr>
            </w:pPr>
          </w:p>
        </w:tc>
        <w:tc>
          <w:tcPr>
            <w:tcW w:w="6379" w:type="dxa"/>
            <w:tcBorders>
              <w:top w:val="single" w:sz="4" w:space="0" w:color="000000"/>
              <w:left w:val="single" w:sz="4" w:space="0" w:color="000000"/>
              <w:bottom w:val="single" w:sz="4" w:space="0" w:color="000000"/>
            </w:tcBorders>
            <w:shd w:val="clear" w:color="auto" w:fill="auto"/>
          </w:tcPr>
          <w:p w:rsidR="00BF7450" w:rsidRDefault="00BF7450" w:rsidP="00BF7450">
            <w:pPr>
              <w:spacing w:line="276" w:lineRule="auto"/>
              <w:rPr>
                <w:rFonts w:eastAsia="Calibri"/>
              </w:rPr>
            </w:pPr>
            <w:r>
              <w:rPr>
                <w:rFonts w:eastAsia="Calibri"/>
              </w:rPr>
              <w:t>Перемотка пожарного рукава на новую скатку по всей длине (Ø 50)</w:t>
            </w:r>
          </w:p>
        </w:tc>
        <w:tc>
          <w:tcPr>
            <w:tcW w:w="1276" w:type="dxa"/>
            <w:tcBorders>
              <w:top w:val="single" w:sz="4" w:space="0" w:color="000000"/>
              <w:left w:val="single" w:sz="4" w:space="0" w:color="000000"/>
              <w:bottom w:val="single" w:sz="4" w:space="0" w:color="000000"/>
            </w:tcBorders>
            <w:shd w:val="clear" w:color="auto" w:fill="auto"/>
          </w:tcPr>
          <w:p w:rsidR="00BF7450" w:rsidRDefault="00BF7450" w:rsidP="00BF7450">
            <w:pPr>
              <w:spacing w:line="276" w:lineRule="auto"/>
              <w:jc w:val="center"/>
              <w:rPr>
                <w:rFonts w:eastAsia="Calibri"/>
              </w:rPr>
            </w:pPr>
            <w:r>
              <w:rPr>
                <w:rFonts w:eastAsia="Calibri"/>
              </w:rPr>
              <w:t>шт.</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BF7450" w:rsidRDefault="00BF7450" w:rsidP="00BF7450">
            <w:pPr>
              <w:jc w:val="center"/>
            </w:pPr>
            <w:r w:rsidRPr="00881E3F">
              <w:rPr>
                <w:rFonts w:eastAsia="Calibri"/>
              </w:rPr>
              <w:t>58</w:t>
            </w:r>
          </w:p>
        </w:tc>
      </w:tr>
      <w:tr w:rsidR="00BF7450" w:rsidTr="003707D5">
        <w:trPr>
          <w:trHeight w:val="293"/>
        </w:trPr>
        <w:tc>
          <w:tcPr>
            <w:tcW w:w="709" w:type="dxa"/>
            <w:tcBorders>
              <w:top w:val="single" w:sz="4" w:space="0" w:color="000000"/>
              <w:left w:val="single" w:sz="4" w:space="0" w:color="000000"/>
              <w:bottom w:val="single" w:sz="4" w:space="0" w:color="000000"/>
            </w:tcBorders>
            <w:shd w:val="clear" w:color="auto" w:fill="auto"/>
          </w:tcPr>
          <w:p w:rsidR="00BF7450" w:rsidRDefault="00BF7450" w:rsidP="00BF7450">
            <w:pPr>
              <w:numPr>
                <w:ilvl w:val="0"/>
                <w:numId w:val="2"/>
              </w:numPr>
              <w:snapToGrid w:val="0"/>
              <w:spacing w:after="200" w:line="276" w:lineRule="auto"/>
              <w:ind w:left="360"/>
              <w:jc w:val="both"/>
              <w:rPr>
                <w:rFonts w:ascii="Calibri" w:eastAsia="Calibri" w:hAnsi="Calibri" w:cs="Calibri"/>
              </w:rPr>
            </w:pPr>
          </w:p>
        </w:tc>
        <w:tc>
          <w:tcPr>
            <w:tcW w:w="6379" w:type="dxa"/>
            <w:tcBorders>
              <w:top w:val="single" w:sz="4" w:space="0" w:color="000000"/>
              <w:left w:val="single" w:sz="4" w:space="0" w:color="000000"/>
              <w:bottom w:val="single" w:sz="4" w:space="0" w:color="000000"/>
            </w:tcBorders>
            <w:shd w:val="clear" w:color="auto" w:fill="auto"/>
          </w:tcPr>
          <w:p w:rsidR="00BF7450" w:rsidRDefault="00BF7450" w:rsidP="00BF7450">
            <w:pPr>
              <w:spacing w:line="276" w:lineRule="auto"/>
              <w:rPr>
                <w:rFonts w:eastAsia="Calibri"/>
              </w:rPr>
            </w:pPr>
            <w:r>
              <w:rPr>
                <w:rFonts w:eastAsia="Calibri"/>
              </w:rPr>
              <w:t xml:space="preserve">Маркировка пожарного рукава </w:t>
            </w:r>
          </w:p>
        </w:tc>
        <w:tc>
          <w:tcPr>
            <w:tcW w:w="1276" w:type="dxa"/>
            <w:tcBorders>
              <w:top w:val="single" w:sz="4" w:space="0" w:color="000000"/>
              <w:left w:val="single" w:sz="4" w:space="0" w:color="000000"/>
              <w:bottom w:val="single" w:sz="4" w:space="0" w:color="000000"/>
            </w:tcBorders>
            <w:shd w:val="clear" w:color="auto" w:fill="auto"/>
          </w:tcPr>
          <w:p w:rsidR="00BF7450" w:rsidRDefault="00BF7450" w:rsidP="00BF7450">
            <w:pPr>
              <w:spacing w:line="276" w:lineRule="auto"/>
              <w:jc w:val="center"/>
              <w:rPr>
                <w:rFonts w:eastAsia="Calibri"/>
              </w:rPr>
            </w:pPr>
            <w:r>
              <w:rPr>
                <w:rFonts w:eastAsia="Calibri"/>
              </w:rPr>
              <w:t>шт.</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BF7450" w:rsidRDefault="00BF7450" w:rsidP="00BF7450">
            <w:pPr>
              <w:jc w:val="center"/>
            </w:pPr>
            <w:r w:rsidRPr="00881E3F">
              <w:rPr>
                <w:rFonts w:eastAsia="Calibri"/>
              </w:rPr>
              <w:t>58</w:t>
            </w:r>
          </w:p>
        </w:tc>
      </w:tr>
    </w:tbl>
    <w:p w:rsidR="00BF7450" w:rsidRDefault="00BF7450" w:rsidP="00BF7450">
      <w:pPr>
        <w:spacing w:line="276" w:lineRule="auto"/>
        <w:rPr>
          <w:rFonts w:eastAsia="Calibri"/>
        </w:rPr>
      </w:pPr>
    </w:p>
    <w:p w:rsidR="00BF7450" w:rsidRDefault="007941D3" w:rsidP="00BF7450">
      <w:pPr>
        <w:spacing w:line="0" w:lineRule="atLeast"/>
        <w:rPr>
          <w:rFonts w:eastAsia="Calibri"/>
        </w:rPr>
      </w:pPr>
      <w:r>
        <w:rPr>
          <w:rFonts w:eastAsia="Calibri"/>
          <w:b/>
        </w:rPr>
        <w:t>3</w:t>
      </w:r>
      <w:r w:rsidR="00BF7450">
        <w:rPr>
          <w:rFonts w:eastAsia="Calibri"/>
          <w:b/>
        </w:rPr>
        <w:t>.   Общие положения:</w:t>
      </w:r>
    </w:p>
    <w:p w:rsidR="00BF7450" w:rsidRDefault="007941D3" w:rsidP="007941D3">
      <w:pPr>
        <w:tabs>
          <w:tab w:val="left" w:pos="0"/>
        </w:tabs>
        <w:spacing w:line="0" w:lineRule="atLeast"/>
        <w:jc w:val="both"/>
      </w:pPr>
      <w:r w:rsidRPr="007941D3">
        <w:rPr>
          <w:rFonts w:eastAsia="Calibri"/>
        </w:rPr>
        <w:t xml:space="preserve">3.1. </w:t>
      </w:r>
      <w:r w:rsidR="00BF7450" w:rsidRPr="007941D3">
        <w:rPr>
          <w:rFonts w:eastAsia="Calibri"/>
        </w:rPr>
        <w:t>Организация, выполняющая обслуживание, должна иметь действующую лицензию на право проведения данного вида услуг.</w:t>
      </w:r>
    </w:p>
    <w:p w:rsidR="00BF7450" w:rsidRDefault="00BF7450" w:rsidP="007941D3">
      <w:pPr>
        <w:pStyle w:val="a4"/>
        <w:numPr>
          <w:ilvl w:val="1"/>
          <w:numId w:val="6"/>
        </w:numPr>
        <w:tabs>
          <w:tab w:val="left" w:pos="0"/>
        </w:tabs>
        <w:spacing w:line="0" w:lineRule="atLeast"/>
        <w:jc w:val="both"/>
      </w:pPr>
      <w:r>
        <w:t xml:space="preserve">Услуги могут оказываться только в период рабочего времени с 9-00 до 16-00 по рабочим дням с соблюдением техники безопасности, охраны труда и санитарно-гигиенических норм. </w:t>
      </w:r>
    </w:p>
    <w:p w:rsidR="00BF7450" w:rsidRDefault="00BF7450" w:rsidP="007941D3">
      <w:pPr>
        <w:pStyle w:val="a4"/>
        <w:numPr>
          <w:ilvl w:val="1"/>
          <w:numId w:val="6"/>
        </w:numPr>
        <w:tabs>
          <w:tab w:val="left" w:pos="0"/>
        </w:tabs>
        <w:spacing w:line="0" w:lineRule="atLeast"/>
      </w:pPr>
      <w:proofErr w:type="gramStart"/>
      <w:r>
        <w:t>Оказание  услуг</w:t>
      </w:r>
      <w:proofErr w:type="gramEnd"/>
      <w:r>
        <w:t xml:space="preserve"> производится в строгом соответствии с:</w:t>
      </w:r>
    </w:p>
    <w:p w:rsidR="00BF7450" w:rsidRDefault="00BF7450" w:rsidP="007941D3">
      <w:pPr>
        <w:numPr>
          <w:ilvl w:val="2"/>
          <w:numId w:val="6"/>
        </w:numPr>
        <w:tabs>
          <w:tab w:val="left" w:pos="720"/>
        </w:tabs>
        <w:spacing w:line="0" w:lineRule="atLeast"/>
        <w:jc w:val="both"/>
      </w:pPr>
      <w:r w:rsidRPr="00BF7450">
        <w:t>Постановление Правительства РФ от 16.09.2020 N 1479 (ред. от 21.05.2021) "Об утверждении Правил противопожарного режима в Российской Федерации"</w:t>
      </w:r>
      <w:r>
        <w:t>123-ФЗ от 22.07.2008г «Технический регламент о требовании пожарной безопасности».</w:t>
      </w:r>
    </w:p>
    <w:p w:rsidR="00BF7450" w:rsidRDefault="00BF7450" w:rsidP="007941D3">
      <w:pPr>
        <w:numPr>
          <w:ilvl w:val="2"/>
          <w:numId w:val="6"/>
        </w:numPr>
        <w:tabs>
          <w:tab w:val="left" w:pos="720"/>
        </w:tabs>
        <w:spacing w:line="0" w:lineRule="atLeast"/>
        <w:ind w:left="1457"/>
        <w:jc w:val="both"/>
      </w:pPr>
      <w:r>
        <w:t xml:space="preserve"> СП 10.13130.2009 «Система противопожарной защиты внутренних противопожарных водопроводов, требования пожарной безопасности». </w:t>
      </w:r>
    </w:p>
    <w:p w:rsidR="00BF7450" w:rsidRDefault="00BF7450" w:rsidP="007941D3">
      <w:pPr>
        <w:numPr>
          <w:ilvl w:val="2"/>
          <w:numId w:val="6"/>
        </w:numPr>
        <w:tabs>
          <w:tab w:val="left" w:pos="720"/>
        </w:tabs>
        <w:spacing w:line="0" w:lineRule="atLeast"/>
        <w:ind w:left="1457"/>
        <w:jc w:val="both"/>
      </w:pPr>
      <w:r>
        <w:t>СП 8.13130.2009 «Системы противопожарной защиты. Источники наружного противопожарного водоснабжения. Требования пожарной безопасности».</w:t>
      </w:r>
    </w:p>
    <w:p w:rsidR="00BF7450" w:rsidRDefault="00BF7450" w:rsidP="007941D3">
      <w:pPr>
        <w:numPr>
          <w:ilvl w:val="2"/>
          <w:numId w:val="6"/>
        </w:numPr>
        <w:tabs>
          <w:tab w:val="left" w:pos="720"/>
        </w:tabs>
        <w:spacing w:line="0" w:lineRule="atLeast"/>
        <w:ind w:left="1457"/>
        <w:jc w:val="both"/>
      </w:pPr>
      <w:r>
        <w:t>СНиП 2.08.02-89 «Общественные здания и сооружения»</w:t>
      </w:r>
    </w:p>
    <w:p w:rsidR="00BF7450" w:rsidRDefault="00BF7450" w:rsidP="007941D3">
      <w:pPr>
        <w:numPr>
          <w:ilvl w:val="2"/>
          <w:numId w:val="6"/>
        </w:numPr>
        <w:tabs>
          <w:tab w:val="left" w:pos="720"/>
        </w:tabs>
        <w:spacing w:line="0" w:lineRule="atLeast"/>
        <w:ind w:left="1457"/>
        <w:jc w:val="both"/>
      </w:pPr>
      <w:r>
        <w:t xml:space="preserve"> ГОСТом 27331-87 «Пожарная техника»</w:t>
      </w:r>
    </w:p>
    <w:p w:rsidR="00BF7450" w:rsidRDefault="00BF7450" w:rsidP="007941D3">
      <w:pPr>
        <w:numPr>
          <w:ilvl w:val="2"/>
          <w:numId w:val="6"/>
        </w:numPr>
        <w:tabs>
          <w:tab w:val="left" w:pos="720"/>
        </w:tabs>
        <w:spacing w:line="0" w:lineRule="atLeast"/>
        <w:ind w:left="1457"/>
        <w:jc w:val="both"/>
      </w:pPr>
      <w:r>
        <w:t>ГОСТом Р-51844-2009 «Техника пожарная, шкафы пожарные, технические требования и методы испытания».</w:t>
      </w:r>
    </w:p>
    <w:p w:rsidR="00BF7450" w:rsidRDefault="00BF7450" w:rsidP="007941D3">
      <w:pPr>
        <w:numPr>
          <w:ilvl w:val="2"/>
          <w:numId w:val="6"/>
        </w:numPr>
        <w:tabs>
          <w:tab w:val="left" w:pos="720"/>
        </w:tabs>
        <w:spacing w:line="0" w:lineRule="atLeast"/>
        <w:ind w:left="1457"/>
        <w:jc w:val="both"/>
        <w:rPr>
          <w:rFonts w:eastAsia="Calibri"/>
        </w:rPr>
      </w:pPr>
      <w:r>
        <w:t>Постановлением Правительства РФ от 30.12.2011 № 1225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BF7450" w:rsidRDefault="00BF7450" w:rsidP="007941D3">
      <w:pPr>
        <w:numPr>
          <w:ilvl w:val="1"/>
          <w:numId w:val="6"/>
        </w:numPr>
        <w:spacing w:line="0" w:lineRule="atLeast"/>
        <w:jc w:val="both"/>
        <w:rPr>
          <w:rFonts w:eastAsia="Calibri"/>
        </w:rPr>
      </w:pPr>
      <w:r>
        <w:rPr>
          <w:rFonts w:eastAsia="Calibri"/>
        </w:rPr>
        <w:t xml:space="preserve"> Ответственность за пожарную безопасность, технику безопасности, охрану труда, санитарно-гигиенические нормы возлагается на Исполнителя.</w:t>
      </w:r>
      <w:r>
        <w:rPr>
          <w:rFonts w:eastAsia="Calibri"/>
        </w:rPr>
        <w:tab/>
      </w:r>
    </w:p>
    <w:p w:rsidR="00BF7450" w:rsidRPr="00CE487F" w:rsidRDefault="00CE487F" w:rsidP="007941D3">
      <w:pPr>
        <w:pStyle w:val="a4"/>
        <w:numPr>
          <w:ilvl w:val="1"/>
          <w:numId w:val="6"/>
        </w:numPr>
        <w:spacing w:line="0" w:lineRule="atLeast"/>
        <w:jc w:val="both"/>
        <w:rPr>
          <w:rFonts w:eastAsia="Calibri"/>
        </w:rPr>
      </w:pPr>
      <w:r>
        <w:rPr>
          <w:rFonts w:eastAsia="Calibri"/>
        </w:rPr>
        <w:t xml:space="preserve"> </w:t>
      </w:r>
      <w:r w:rsidR="00BF7450" w:rsidRPr="00CE487F">
        <w:rPr>
          <w:rFonts w:eastAsia="Calibri"/>
        </w:rPr>
        <w:t xml:space="preserve">При оказании услуг должны строго </w:t>
      </w:r>
      <w:proofErr w:type="gramStart"/>
      <w:r w:rsidR="00BF7450" w:rsidRPr="00CE487F">
        <w:rPr>
          <w:rFonts w:eastAsia="Calibri"/>
        </w:rPr>
        <w:t>соблюдаться  технологии</w:t>
      </w:r>
      <w:proofErr w:type="gramEnd"/>
      <w:r w:rsidR="00BF7450" w:rsidRPr="00CE487F">
        <w:rPr>
          <w:rFonts w:eastAsia="Calibri"/>
        </w:rPr>
        <w:t xml:space="preserve"> оказания услуг.</w:t>
      </w:r>
    </w:p>
    <w:p w:rsidR="00BF7450" w:rsidRDefault="00BF7450" w:rsidP="00BF7450">
      <w:pPr>
        <w:spacing w:line="0" w:lineRule="atLeast"/>
        <w:rPr>
          <w:rFonts w:eastAsia="Calibri"/>
          <w:b/>
        </w:rPr>
      </w:pPr>
      <w:r>
        <w:rPr>
          <w:rFonts w:eastAsia="Calibri"/>
        </w:rPr>
        <w:tab/>
      </w:r>
    </w:p>
    <w:p w:rsidR="00BF7450" w:rsidRDefault="00BF7450" w:rsidP="007941D3">
      <w:pPr>
        <w:numPr>
          <w:ilvl w:val="0"/>
          <w:numId w:val="6"/>
        </w:numPr>
        <w:spacing w:line="0" w:lineRule="atLeast"/>
        <w:jc w:val="both"/>
        <w:rPr>
          <w:rFonts w:eastAsia="Calibri"/>
          <w:b/>
        </w:rPr>
      </w:pPr>
      <w:r>
        <w:rPr>
          <w:rFonts w:eastAsia="Calibri"/>
          <w:b/>
        </w:rPr>
        <w:t>Требования к выполнению услуг:</w:t>
      </w:r>
    </w:p>
    <w:p w:rsidR="00BF7450" w:rsidRPr="0055076C" w:rsidRDefault="00BF7450" w:rsidP="00BF7450">
      <w:pPr>
        <w:spacing w:line="0" w:lineRule="atLeast"/>
        <w:ind w:left="360"/>
        <w:jc w:val="both"/>
        <w:rPr>
          <w:rFonts w:eastAsia="Calibri"/>
          <w:b/>
        </w:rPr>
      </w:pPr>
    </w:p>
    <w:p w:rsidR="00BF7450" w:rsidRDefault="00BF7450" w:rsidP="007941D3">
      <w:pPr>
        <w:numPr>
          <w:ilvl w:val="1"/>
          <w:numId w:val="6"/>
        </w:numPr>
        <w:spacing w:line="0" w:lineRule="atLeast"/>
        <w:jc w:val="both"/>
        <w:rPr>
          <w:rFonts w:eastAsia="Calibri"/>
        </w:rPr>
      </w:pPr>
      <w:r>
        <w:rPr>
          <w:rFonts w:eastAsia="Calibri"/>
        </w:rPr>
        <w:lastRenderedPageBreak/>
        <w:t>Услуги по оказанию услуг должны проводиться только квалифицированными специалистами.</w:t>
      </w:r>
    </w:p>
    <w:p w:rsidR="00BF7450" w:rsidRDefault="00BF7450" w:rsidP="007941D3">
      <w:pPr>
        <w:numPr>
          <w:ilvl w:val="1"/>
          <w:numId w:val="6"/>
        </w:numPr>
        <w:tabs>
          <w:tab w:val="left" w:pos="180"/>
        </w:tabs>
        <w:spacing w:line="0" w:lineRule="atLeast"/>
        <w:jc w:val="both"/>
        <w:rPr>
          <w:rFonts w:eastAsia="Calibri"/>
          <w:color w:val="FF0000"/>
        </w:rPr>
      </w:pPr>
      <w:r>
        <w:rPr>
          <w:rFonts w:eastAsia="Calibri"/>
        </w:rPr>
        <w:t>Исполнитель должен гарантировать высокое качество оказания услуг и оперативность их проведения.</w:t>
      </w:r>
    </w:p>
    <w:p w:rsidR="00BF7450" w:rsidRDefault="00BF7450" w:rsidP="007941D3">
      <w:pPr>
        <w:numPr>
          <w:ilvl w:val="1"/>
          <w:numId w:val="6"/>
        </w:numPr>
        <w:spacing w:line="0" w:lineRule="atLeast"/>
        <w:jc w:val="both"/>
        <w:rPr>
          <w:rFonts w:eastAsia="Calibri"/>
          <w:b/>
          <w:u w:val="single"/>
        </w:rPr>
      </w:pPr>
      <w:r>
        <w:rPr>
          <w:rFonts w:eastAsia="Calibri"/>
          <w:color w:val="FF0000"/>
        </w:rPr>
        <w:t xml:space="preserve"> </w:t>
      </w:r>
      <w:r>
        <w:rPr>
          <w:rFonts w:eastAsia="Calibri"/>
        </w:rPr>
        <w:t>Вход работников в эксплуатируемые сооружения должен осуществляться по специальным пропускам, которые выдаются Заказчиком на основании письма-направления с указанием состава бригады с паспортными данными.</w:t>
      </w:r>
    </w:p>
    <w:p w:rsidR="00BF7450" w:rsidRPr="000E5F28" w:rsidRDefault="001D0540" w:rsidP="007941D3">
      <w:pPr>
        <w:numPr>
          <w:ilvl w:val="1"/>
          <w:numId w:val="6"/>
        </w:numPr>
        <w:spacing w:line="0" w:lineRule="atLeast"/>
        <w:jc w:val="both"/>
        <w:rPr>
          <w:rFonts w:eastAsia="Calibri"/>
          <w:b/>
        </w:rPr>
      </w:pPr>
      <w:r w:rsidRPr="000E5F28">
        <w:rPr>
          <w:rFonts w:eastAsia="Calibri"/>
          <w:b/>
        </w:rPr>
        <w:t xml:space="preserve">В расчете стоимости услуг </w:t>
      </w:r>
      <w:r w:rsidR="00BF7450" w:rsidRPr="000E5F28">
        <w:rPr>
          <w:rFonts w:eastAsia="Calibri"/>
          <w:b/>
        </w:rPr>
        <w:t xml:space="preserve">на </w:t>
      </w:r>
      <w:proofErr w:type="gramStart"/>
      <w:r w:rsidR="00BF7450" w:rsidRPr="000E5F28">
        <w:rPr>
          <w:rFonts w:eastAsia="Calibri"/>
          <w:b/>
        </w:rPr>
        <w:t>оказание  услуг</w:t>
      </w:r>
      <w:proofErr w:type="gramEnd"/>
      <w:r w:rsidR="00BF7450" w:rsidRPr="000E5F28">
        <w:rPr>
          <w:rFonts w:eastAsia="Calibri"/>
          <w:b/>
        </w:rPr>
        <w:t xml:space="preserve"> по проверке технического состояния пожарных рукавов и стволов внутреннего противопожарного водопровода,  перемотке пожарных рукавов на новую скатку, проверку пожарных кранов на работоспособность» должны быть учтены все возможные затраты на транспортные расходы, ремонт, замену, установку недостающих деталей ,либо  любых других услуг, необходимых для исправного технического состояния противопожарного водопровода.</w:t>
      </w:r>
    </w:p>
    <w:p w:rsidR="00BF7450" w:rsidRDefault="00BF7450" w:rsidP="00BF7450">
      <w:pPr>
        <w:spacing w:line="0" w:lineRule="atLeast"/>
        <w:ind w:left="360"/>
        <w:jc w:val="both"/>
        <w:rPr>
          <w:rFonts w:eastAsia="Calibri"/>
          <w:b/>
          <w:u w:val="single"/>
        </w:rPr>
      </w:pPr>
    </w:p>
    <w:p w:rsidR="00BF7450" w:rsidRDefault="00BF7450" w:rsidP="007941D3">
      <w:pPr>
        <w:numPr>
          <w:ilvl w:val="0"/>
          <w:numId w:val="6"/>
        </w:numPr>
        <w:spacing w:line="0" w:lineRule="atLeast"/>
        <w:jc w:val="both"/>
        <w:rPr>
          <w:rFonts w:eastAsia="Calibri"/>
          <w:b/>
        </w:rPr>
      </w:pPr>
      <w:r>
        <w:rPr>
          <w:rFonts w:eastAsia="Calibri"/>
          <w:b/>
        </w:rPr>
        <w:t>Сроки выполнения услуг:</w:t>
      </w:r>
    </w:p>
    <w:p w:rsidR="00BF7450" w:rsidRDefault="00BF7450" w:rsidP="007941D3">
      <w:pPr>
        <w:numPr>
          <w:ilvl w:val="1"/>
          <w:numId w:val="6"/>
        </w:numPr>
        <w:spacing w:line="0" w:lineRule="atLeast"/>
        <w:jc w:val="both"/>
        <w:rPr>
          <w:rFonts w:eastAsia="Calibri"/>
        </w:rPr>
      </w:pPr>
      <w:r>
        <w:rPr>
          <w:rFonts w:eastAsia="Calibri"/>
          <w:b/>
        </w:rPr>
        <w:t xml:space="preserve"> </w:t>
      </w:r>
      <w:r>
        <w:rPr>
          <w:rFonts w:eastAsia="Calibri"/>
        </w:rPr>
        <w:t>Устанавливаются следующие сроки выполнения услуг:</w:t>
      </w:r>
    </w:p>
    <w:p w:rsidR="00BF7450" w:rsidRDefault="00BF7450" w:rsidP="007941D3">
      <w:pPr>
        <w:numPr>
          <w:ilvl w:val="2"/>
          <w:numId w:val="6"/>
        </w:numPr>
        <w:tabs>
          <w:tab w:val="left" w:pos="720"/>
        </w:tabs>
        <w:spacing w:line="0" w:lineRule="atLeast"/>
        <w:jc w:val="both"/>
        <w:rPr>
          <w:rFonts w:eastAsia="Calibri"/>
        </w:rPr>
      </w:pPr>
      <w:r>
        <w:rPr>
          <w:rFonts w:eastAsia="Calibri"/>
        </w:rPr>
        <w:t>Начало выполнения услуг: с даты подписания Договора.</w:t>
      </w:r>
    </w:p>
    <w:p w:rsidR="00BF7450" w:rsidRDefault="00BF7450" w:rsidP="007941D3">
      <w:pPr>
        <w:numPr>
          <w:ilvl w:val="2"/>
          <w:numId w:val="6"/>
        </w:numPr>
        <w:tabs>
          <w:tab w:val="left" w:pos="720"/>
        </w:tabs>
        <w:spacing w:line="0" w:lineRule="atLeast"/>
        <w:jc w:val="both"/>
        <w:rPr>
          <w:rFonts w:eastAsia="Calibri"/>
        </w:rPr>
      </w:pPr>
      <w:r>
        <w:rPr>
          <w:rFonts w:eastAsia="Calibri"/>
        </w:rPr>
        <w:t>До начала выполнения услуг Исполнитель обязан предоставить следующие документы:</w:t>
      </w:r>
    </w:p>
    <w:p w:rsidR="00BF7450" w:rsidRDefault="00BF7450" w:rsidP="00BF7450">
      <w:pPr>
        <w:numPr>
          <w:ilvl w:val="0"/>
          <w:numId w:val="3"/>
        </w:numPr>
        <w:spacing w:line="0" w:lineRule="atLeast"/>
        <w:ind w:left="1134" w:hanging="425"/>
        <w:jc w:val="both"/>
        <w:rPr>
          <w:rFonts w:eastAsia="Calibri"/>
        </w:rPr>
      </w:pPr>
      <w:r>
        <w:rPr>
          <w:rFonts w:eastAsia="Calibri"/>
        </w:rPr>
        <w:t>Заверенную копию действующую лицензию на право проведения данного вида услуг.</w:t>
      </w:r>
    </w:p>
    <w:p w:rsidR="00BF7450" w:rsidRDefault="00BF7450" w:rsidP="00BF7450">
      <w:pPr>
        <w:numPr>
          <w:ilvl w:val="0"/>
          <w:numId w:val="3"/>
        </w:numPr>
        <w:spacing w:line="0" w:lineRule="atLeast"/>
        <w:ind w:left="1134" w:hanging="425"/>
        <w:jc w:val="both"/>
        <w:rPr>
          <w:rFonts w:eastAsia="Calibri"/>
        </w:rPr>
      </w:pPr>
      <w:r>
        <w:rPr>
          <w:rFonts w:eastAsia="Calibri"/>
        </w:rPr>
        <w:t>Письмо-направление с указанием состава бригады с паспортными данными, допущенных к выполнению данных услуг.</w:t>
      </w:r>
    </w:p>
    <w:p w:rsidR="00BF7450" w:rsidRDefault="00BF7450" w:rsidP="00BF7450">
      <w:pPr>
        <w:numPr>
          <w:ilvl w:val="0"/>
          <w:numId w:val="3"/>
        </w:numPr>
        <w:spacing w:line="0" w:lineRule="atLeast"/>
        <w:ind w:left="1134" w:hanging="425"/>
        <w:jc w:val="both"/>
        <w:rPr>
          <w:rFonts w:eastAsia="Calibri"/>
        </w:rPr>
      </w:pPr>
      <w:r>
        <w:rPr>
          <w:rFonts w:eastAsia="Calibri"/>
        </w:rPr>
        <w:t>Копии паспортов бригады.</w:t>
      </w:r>
    </w:p>
    <w:p w:rsidR="00BF7450" w:rsidRDefault="00BF7450" w:rsidP="00BF7450">
      <w:pPr>
        <w:numPr>
          <w:ilvl w:val="0"/>
          <w:numId w:val="3"/>
        </w:numPr>
        <w:spacing w:line="0" w:lineRule="atLeast"/>
        <w:ind w:left="1134" w:hanging="425"/>
        <w:jc w:val="both"/>
        <w:rPr>
          <w:rFonts w:eastAsia="Calibri"/>
        </w:rPr>
      </w:pPr>
      <w:r>
        <w:rPr>
          <w:rFonts w:eastAsia="Calibri"/>
        </w:rPr>
        <w:t xml:space="preserve">Копии </w:t>
      </w:r>
      <w:r w:rsidR="001D0540">
        <w:rPr>
          <w:rFonts w:eastAsia="Calibri"/>
        </w:rPr>
        <w:t>медицинских книжек</w:t>
      </w:r>
      <w:r>
        <w:rPr>
          <w:rFonts w:eastAsia="Calibri"/>
        </w:rPr>
        <w:t>.</w:t>
      </w:r>
    </w:p>
    <w:p w:rsidR="001D0540" w:rsidRDefault="001D0540" w:rsidP="00BF7450">
      <w:pPr>
        <w:numPr>
          <w:ilvl w:val="0"/>
          <w:numId w:val="3"/>
        </w:numPr>
        <w:spacing w:line="0" w:lineRule="atLeast"/>
        <w:ind w:left="1134" w:hanging="425"/>
        <w:jc w:val="both"/>
        <w:rPr>
          <w:rFonts w:eastAsia="Calibri"/>
        </w:rPr>
      </w:pPr>
      <w:r>
        <w:rPr>
          <w:rFonts w:eastAsia="Calibri"/>
        </w:rPr>
        <w:t>Копии обучения в области пожарной безопасности по проверки противопожарного водопровода.</w:t>
      </w:r>
    </w:p>
    <w:p w:rsidR="00BF7450" w:rsidRDefault="00BF7450" w:rsidP="007941D3">
      <w:pPr>
        <w:numPr>
          <w:ilvl w:val="1"/>
          <w:numId w:val="6"/>
        </w:numPr>
        <w:spacing w:line="0" w:lineRule="atLeast"/>
        <w:jc w:val="both"/>
        <w:rPr>
          <w:rFonts w:eastAsia="Calibri"/>
        </w:rPr>
      </w:pPr>
      <w:r>
        <w:rPr>
          <w:rFonts w:eastAsia="Calibri"/>
        </w:rPr>
        <w:t xml:space="preserve"> Срок окончания выполненных услуг</w:t>
      </w:r>
      <w:r w:rsidR="00E547F4">
        <w:rPr>
          <w:rFonts w:eastAsia="Calibri"/>
        </w:rPr>
        <w:t xml:space="preserve">: </w:t>
      </w:r>
      <w:r w:rsidR="001D0540">
        <w:rPr>
          <w:rFonts w:eastAsia="Calibri"/>
        </w:rPr>
        <w:t>10 ноября 2023 года</w:t>
      </w:r>
      <w:r>
        <w:rPr>
          <w:rFonts w:eastAsia="Calibri"/>
        </w:rPr>
        <w:t>.</w:t>
      </w:r>
    </w:p>
    <w:p w:rsidR="00BF7450" w:rsidRDefault="00BF7450" w:rsidP="00BF7450">
      <w:pPr>
        <w:spacing w:line="0" w:lineRule="atLeast"/>
        <w:ind w:left="360"/>
        <w:jc w:val="both"/>
        <w:rPr>
          <w:rFonts w:eastAsia="Calibri"/>
          <w:b/>
        </w:rPr>
      </w:pPr>
      <w:r>
        <w:rPr>
          <w:rFonts w:eastAsia="Calibri"/>
        </w:rPr>
        <w:tab/>
      </w:r>
    </w:p>
    <w:p w:rsidR="00BF7450" w:rsidRDefault="00BF7450" w:rsidP="007941D3">
      <w:pPr>
        <w:numPr>
          <w:ilvl w:val="0"/>
          <w:numId w:val="6"/>
        </w:numPr>
        <w:spacing w:line="0" w:lineRule="atLeast"/>
        <w:jc w:val="both"/>
        <w:rPr>
          <w:rFonts w:eastAsia="Calibri"/>
          <w:b/>
        </w:rPr>
      </w:pPr>
      <w:r>
        <w:rPr>
          <w:rFonts w:eastAsia="Calibri"/>
          <w:b/>
        </w:rPr>
        <w:t>ПРИЕМКИ УСЛУГ.</w:t>
      </w:r>
    </w:p>
    <w:p w:rsidR="00BF7450" w:rsidRDefault="00BF7450" w:rsidP="00BF7450">
      <w:pPr>
        <w:spacing w:line="0" w:lineRule="atLeast"/>
        <w:ind w:left="540"/>
        <w:jc w:val="both"/>
        <w:rPr>
          <w:rFonts w:eastAsia="Calibri"/>
          <w:b/>
        </w:rPr>
      </w:pPr>
    </w:p>
    <w:p w:rsidR="00BF7450" w:rsidRDefault="00CE487F" w:rsidP="00BF7450">
      <w:pPr>
        <w:spacing w:line="0" w:lineRule="atLeast"/>
        <w:jc w:val="both"/>
        <w:rPr>
          <w:rFonts w:eastAsia="Calibri"/>
        </w:rPr>
      </w:pPr>
      <w:r>
        <w:rPr>
          <w:rFonts w:eastAsia="Calibri"/>
        </w:rPr>
        <w:t>8</w:t>
      </w:r>
      <w:r w:rsidR="00BF7450">
        <w:rPr>
          <w:rFonts w:eastAsia="Calibri"/>
        </w:rPr>
        <w:t xml:space="preserve">.1. Приёмка выполненных услуг производится на объекте Заказчика, с оформлением </w:t>
      </w:r>
      <w:r w:rsidR="00824BBE" w:rsidRPr="00824BBE">
        <w:rPr>
          <w:rFonts w:eastAsia="Calibri"/>
        </w:rPr>
        <w:t>Акт</w:t>
      </w:r>
      <w:r w:rsidR="00824BBE">
        <w:rPr>
          <w:rFonts w:eastAsia="Calibri"/>
        </w:rPr>
        <w:t>а</w:t>
      </w:r>
      <w:r w:rsidR="00824BBE" w:rsidRPr="00824BBE">
        <w:rPr>
          <w:rFonts w:eastAsia="Calibri"/>
        </w:rPr>
        <w:t xml:space="preserve"> о выполнении работ (оказании услуг), унифицированный формат, приказ ФНС России от 30.11.2015 г. № ММВ-7-10/552@</w:t>
      </w:r>
      <w:r w:rsidR="00824BBE">
        <w:rPr>
          <w:rFonts w:eastAsia="Calibri"/>
        </w:rPr>
        <w:t>, подписанного сторонами.</w:t>
      </w:r>
    </w:p>
    <w:p w:rsidR="00BF7450" w:rsidRDefault="00CE487F" w:rsidP="00BF7450">
      <w:pPr>
        <w:spacing w:line="0" w:lineRule="atLeast"/>
        <w:ind w:right="-57"/>
        <w:jc w:val="both"/>
        <w:rPr>
          <w:rFonts w:eastAsia="Calibri"/>
        </w:rPr>
      </w:pPr>
      <w:r>
        <w:rPr>
          <w:rFonts w:eastAsia="Calibri"/>
        </w:rPr>
        <w:t>8</w:t>
      </w:r>
      <w:r w:rsidR="00BF7450">
        <w:rPr>
          <w:rFonts w:eastAsia="Calibri"/>
        </w:rPr>
        <w:t xml:space="preserve">.2.  Исполнитель предоставляет гарантии на выполненные услуг по замене, ремонту, ликвидации аварий на сетях противопожарного водопровода здания сроком не менее 1-го (одного) года с момента подписания </w:t>
      </w:r>
      <w:r w:rsidR="00596DC7" w:rsidRPr="00824BBE">
        <w:rPr>
          <w:rFonts w:eastAsia="Calibri"/>
        </w:rPr>
        <w:t>Акт</w:t>
      </w:r>
      <w:r w:rsidR="00596DC7">
        <w:rPr>
          <w:rFonts w:eastAsia="Calibri"/>
        </w:rPr>
        <w:t>а</w:t>
      </w:r>
      <w:r w:rsidR="00596DC7" w:rsidRPr="00824BBE">
        <w:rPr>
          <w:rFonts w:eastAsia="Calibri"/>
        </w:rPr>
        <w:t xml:space="preserve"> о выполнении работ (оказании услуг), унифицированный формат, приказ ФНС России от 30.11.2015 г. № ММВ-7-10/552@</w:t>
      </w:r>
      <w:r w:rsidR="00BF7450">
        <w:rPr>
          <w:rFonts w:eastAsia="Calibri"/>
        </w:rPr>
        <w:t>.</w:t>
      </w:r>
    </w:p>
    <w:p w:rsidR="00BF7450" w:rsidRDefault="00CE487F" w:rsidP="00BF7450">
      <w:pPr>
        <w:spacing w:line="0" w:lineRule="atLeast"/>
        <w:jc w:val="both"/>
        <w:rPr>
          <w:rFonts w:eastAsia="Calibri"/>
        </w:rPr>
      </w:pPr>
      <w:r>
        <w:rPr>
          <w:rFonts w:eastAsia="Calibri"/>
        </w:rPr>
        <w:t>8</w:t>
      </w:r>
      <w:r w:rsidR="00BF7450">
        <w:rPr>
          <w:rFonts w:eastAsia="Calibri"/>
        </w:rPr>
        <w:t>.3.  Исполнитель по окончании этапа выполненных услуг в течение 3 (трех) календарных дней обязан предоставить Заказчику:</w:t>
      </w:r>
    </w:p>
    <w:p w:rsidR="00BF7450" w:rsidRDefault="00CE487F" w:rsidP="00BF7450">
      <w:pPr>
        <w:spacing w:line="0" w:lineRule="atLeast"/>
        <w:jc w:val="both"/>
        <w:rPr>
          <w:rFonts w:eastAsia="Calibri"/>
        </w:rPr>
      </w:pPr>
      <w:r>
        <w:rPr>
          <w:rFonts w:eastAsia="Calibri"/>
        </w:rPr>
        <w:t>8</w:t>
      </w:r>
      <w:r w:rsidR="00BF7450">
        <w:rPr>
          <w:rFonts w:eastAsia="Calibri"/>
        </w:rPr>
        <w:t xml:space="preserve">.3.1. </w:t>
      </w:r>
      <w:r w:rsidR="000F0C9D" w:rsidRPr="00824BBE">
        <w:rPr>
          <w:rFonts w:eastAsia="Calibri"/>
        </w:rPr>
        <w:t>Акт</w:t>
      </w:r>
      <w:r w:rsidR="000F0C9D">
        <w:rPr>
          <w:rFonts w:eastAsia="Calibri"/>
        </w:rPr>
        <w:t>а</w:t>
      </w:r>
      <w:r w:rsidR="000F0C9D" w:rsidRPr="00824BBE">
        <w:rPr>
          <w:rFonts w:eastAsia="Calibri"/>
        </w:rPr>
        <w:t xml:space="preserve"> о выполнении работ (оказании услуг), унифицированный формат, приказ ФНС России от 30.11.2015 г. № ММВ-7-10/552@</w:t>
      </w:r>
      <w:r w:rsidR="00BF7450">
        <w:rPr>
          <w:rFonts w:eastAsia="Calibri"/>
        </w:rPr>
        <w:t>.</w:t>
      </w:r>
    </w:p>
    <w:p w:rsidR="00BF7450" w:rsidRDefault="00CE487F" w:rsidP="00BF7450">
      <w:pPr>
        <w:spacing w:line="0" w:lineRule="atLeast"/>
        <w:jc w:val="both"/>
        <w:rPr>
          <w:rFonts w:eastAsia="Calibri"/>
        </w:rPr>
      </w:pPr>
      <w:r>
        <w:rPr>
          <w:rFonts w:eastAsia="Calibri"/>
        </w:rPr>
        <w:t>8</w:t>
      </w:r>
      <w:r w:rsidR="00BF7450">
        <w:rPr>
          <w:rFonts w:eastAsia="Calibri"/>
        </w:rPr>
        <w:t>.3.3. Заключение о проверке технического состояния пожарных рукавов, стволов внутреннего и наружного</w:t>
      </w:r>
      <w:r w:rsidR="00596DC7">
        <w:rPr>
          <w:rFonts w:eastAsia="Calibri"/>
        </w:rPr>
        <w:t xml:space="preserve"> противопожарного водопровода, </w:t>
      </w:r>
      <w:r w:rsidR="00BF7450">
        <w:rPr>
          <w:rFonts w:eastAsia="Calibri"/>
        </w:rPr>
        <w:t>перемотке пожарных рукавов на новую скатку и проверке пожарных кранов на работоспособность в печатном (в трех экземплярах) и электроном виде</w:t>
      </w:r>
      <w:r w:rsidR="001D0540">
        <w:rPr>
          <w:rFonts w:eastAsia="Calibri"/>
        </w:rPr>
        <w:t xml:space="preserve"> в мае и ноябре 2023 года</w:t>
      </w:r>
      <w:r w:rsidR="00BF7450">
        <w:rPr>
          <w:rFonts w:eastAsia="Calibri"/>
        </w:rPr>
        <w:t>.</w:t>
      </w:r>
    </w:p>
    <w:p w:rsidR="00A26694" w:rsidRDefault="00A26694"/>
    <w:sectPr w:rsidR="00A26694" w:rsidSect="007941D3">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49826B1A"/>
    <w:name w:val="WW8Num3"/>
    <w:lvl w:ilvl="0">
      <w:start w:val="2"/>
      <w:numFmt w:val="decimal"/>
      <w:lvlText w:val="%1."/>
      <w:lvlJc w:val="left"/>
      <w:pPr>
        <w:tabs>
          <w:tab w:val="num" w:pos="360"/>
        </w:tabs>
        <w:ind w:left="360" w:hanging="360"/>
      </w:pPr>
      <w:rPr>
        <w:rFonts w:eastAsia="Calibri" w:hint="default"/>
        <w:sz w:val="24"/>
        <w:szCs w:val="24"/>
      </w:rPr>
    </w:lvl>
    <w:lvl w:ilvl="1">
      <w:start w:val="1"/>
      <w:numFmt w:val="decimal"/>
      <w:lvlText w:val="%1.%2."/>
      <w:lvlJc w:val="left"/>
      <w:pPr>
        <w:tabs>
          <w:tab w:val="num" w:pos="360"/>
        </w:tabs>
        <w:ind w:left="360" w:hanging="360"/>
      </w:pPr>
      <w:rPr>
        <w:rFonts w:eastAsia="Calibri" w:hint="default"/>
        <w:b w:val="0"/>
        <w:color w:val="auto"/>
        <w:sz w:val="24"/>
        <w:szCs w:val="24"/>
      </w:rPr>
    </w:lvl>
    <w:lvl w:ilvl="2">
      <w:start w:val="1"/>
      <w:numFmt w:val="decimal"/>
      <w:lvlText w:val="%1.%2.%3."/>
      <w:lvlJc w:val="left"/>
      <w:pPr>
        <w:tabs>
          <w:tab w:val="num" w:pos="1571"/>
        </w:tabs>
        <w:ind w:left="1571" w:hanging="720"/>
      </w:pPr>
      <w:rPr>
        <w:rFonts w:eastAsia="Calibri" w:hint="default"/>
        <w:sz w:val="24"/>
        <w:szCs w:val="24"/>
      </w:rPr>
    </w:lvl>
    <w:lvl w:ilvl="3">
      <w:start w:val="1"/>
      <w:numFmt w:val="decimal"/>
      <w:lvlText w:val="%1.%2.%3.%4."/>
      <w:lvlJc w:val="left"/>
      <w:pPr>
        <w:tabs>
          <w:tab w:val="num" w:pos="720"/>
        </w:tabs>
        <w:ind w:left="720" w:hanging="720"/>
      </w:pPr>
      <w:rPr>
        <w:rFonts w:eastAsia="Calibri" w:hint="default"/>
        <w:sz w:val="24"/>
        <w:szCs w:val="24"/>
      </w:rPr>
    </w:lvl>
    <w:lvl w:ilvl="4">
      <w:start w:val="1"/>
      <w:numFmt w:val="decimal"/>
      <w:lvlText w:val="%1.%2.%3.%4.%5."/>
      <w:lvlJc w:val="left"/>
      <w:pPr>
        <w:tabs>
          <w:tab w:val="num" w:pos="1080"/>
        </w:tabs>
        <w:ind w:left="1080" w:hanging="1080"/>
      </w:pPr>
      <w:rPr>
        <w:rFonts w:eastAsia="Calibri" w:hint="default"/>
        <w:sz w:val="24"/>
        <w:szCs w:val="24"/>
      </w:rPr>
    </w:lvl>
    <w:lvl w:ilvl="5">
      <w:start w:val="1"/>
      <w:numFmt w:val="decimal"/>
      <w:lvlText w:val="%1.%2.%3.%4.%5.%6."/>
      <w:lvlJc w:val="left"/>
      <w:pPr>
        <w:tabs>
          <w:tab w:val="num" w:pos="1080"/>
        </w:tabs>
        <w:ind w:left="1080" w:hanging="1080"/>
      </w:pPr>
      <w:rPr>
        <w:rFonts w:eastAsia="Calibri" w:hint="default"/>
        <w:sz w:val="24"/>
        <w:szCs w:val="24"/>
      </w:rPr>
    </w:lvl>
    <w:lvl w:ilvl="6">
      <w:start w:val="1"/>
      <w:numFmt w:val="decimal"/>
      <w:lvlText w:val="%1.%2.%3.%4.%5.%6.%7."/>
      <w:lvlJc w:val="left"/>
      <w:pPr>
        <w:tabs>
          <w:tab w:val="num" w:pos="1440"/>
        </w:tabs>
        <w:ind w:left="1440" w:hanging="1440"/>
      </w:pPr>
      <w:rPr>
        <w:rFonts w:eastAsia="Calibri" w:hint="default"/>
        <w:sz w:val="24"/>
        <w:szCs w:val="24"/>
      </w:rPr>
    </w:lvl>
    <w:lvl w:ilvl="7">
      <w:start w:val="1"/>
      <w:numFmt w:val="decimal"/>
      <w:lvlText w:val="%1.%2.%3.%4.%5.%6.%7.%8."/>
      <w:lvlJc w:val="left"/>
      <w:pPr>
        <w:tabs>
          <w:tab w:val="num" w:pos="1440"/>
        </w:tabs>
        <w:ind w:left="1440" w:hanging="1440"/>
      </w:pPr>
      <w:rPr>
        <w:rFonts w:eastAsia="Calibri" w:hint="default"/>
        <w:sz w:val="24"/>
        <w:szCs w:val="24"/>
      </w:rPr>
    </w:lvl>
    <w:lvl w:ilvl="8">
      <w:start w:val="1"/>
      <w:numFmt w:val="decimal"/>
      <w:lvlText w:val="%1.%2.%3.%4.%5.%6.%7.%8.%9."/>
      <w:lvlJc w:val="left"/>
      <w:pPr>
        <w:tabs>
          <w:tab w:val="num" w:pos="1800"/>
        </w:tabs>
        <w:ind w:left="1800" w:hanging="1800"/>
      </w:pPr>
      <w:rPr>
        <w:rFonts w:eastAsia="Calibri" w:hint="default"/>
        <w:sz w:val="24"/>
        <w:szCs w:val="24"/>
      </w:rPr>
    </w:lvl>
  </w:abstractNum>
  <w:abstractNum w:abstractNumId="1" w15:restartNumberingAfterBreak="0">
    <w:nsid w:val="00000003"/>
    <w:multiLevelType w:val="singleLevel"/>
    <w:tmpl w:val="00000003"/>
    <w:name w:val="WW8Num13"/>
    <w:lvl w:ilvl="0">
      <w:start w:val="1"/>
      <w:numFmt w:val="decimal"/>
      <w:lvlText w:val="%1."/>
      <w:lvlJc w:val="left"/>
      <w:pPr>
        <w:tabs>
          <w:tab w:val="num" w:pos="927"/>
        </w:tabs>
        <w:ind w:left="927" w:hanging="360"/>
      </w:pPr>
    </w:lvl>
  </w:abstractNum>
  <w:abstractNum w:abstractNumId="2" w15:restartNumberingAfterBreak="0">
    <w:nsid w:val="00000004"/>
    <w:multiLevelType w:val="singleLevel"/>
    <w:tmpl w:val="00000004"/>
    <w:name w:val="WW8Num20"/>
    <w:lvl w:ilvl="0">
      <w:start w:val="1"/>
      <w:numFmt w:val="bullet"/>
      <w:lvlText w:val=""/>
      <w:lvlJc w:val="left"/>
      <w:pPr>
        <w:tabs>
          <w:tab w:val="num" w:pos="0"/>
        </w:tabs>
        <w:ind w:left="1440" w:hanging="360"/>
      </w:pPr>
      <w:rPr>
        <w:rFonts w:ascii="Symbol" w:hAnsi="Symbol" w:cs="Symbol" w:hint="default"/>
      </w:rPr>
    </w:lvl>
  </w:abstractNum>
  <w:abstractNum w:abstractNumId="3" w15:restartNumberingAfterBreak="0">
    <w:nsid w:val="08E84F49"/>
    <w:multiLevelType w:val="multilevel"/>
    <w:tmpl w:val="64CA1B6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074295"/>
    <w:multiLevelType w:val="hybridMultilevel"/>
    <w:tmpl w:val="F23A3B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E6628A8"/>
    <w:multiLevelType w:val="multilevel"/>
    <w:tmpl w:val="8EDAB184"/>
    <w:lvl w:ilvl="0">
      <w:start w:val="5"/>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rPr>
    </w:lvl>
    <w:lvl w:ilvl="3">
      <w:start w:val="1"/>
      <w:numFmt w:val="decimalZero"/>
      <w:lvlText w:val="%1.%2.%3.%4."/>
      <w:lvlJc w:val="left"/>
      <w:pPr>
        <w:ind w:left="720" w:hanging="720"/>
      </w:pPr>
      <w:rPr>
        <w:rFonts w:eastAsia="Calibri" w:hint="default"/>
      </w:rPr>
    </w:lvl>
    <w:lvl w:ilvl="4">
      <w:start w:val="1"/>
      <w:numFmt w:val="decimalZero"/>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617"/>
    <w:rsid w:val="00060FB2"/>
    <w:rsid w:val="000E5F28"/>
    <w:rsid w:val="000F0C9D"/>
    <w:rsid w:val="001D0540"/>
    <w:rsid w:val="003C4617"/>
    <w:rsid w:val="004B2071"/>
    <w:rsid w:val="00511C23"/>
    <w:rsid w:val="00596DC7"/>
    <w:rsid w:val="007941D3"/>
    <w:rsid w:val="00824BBE"/>
    <w:rsid w:val="00A26694"/>
    <w:rsid w:val="00BF7450"/>
    <w:rsid w:val="00C45510"/>
    <w:rsid w:val="00CE487F"/>
    <w:rsid w:val="00E05AAF"/>
    <w:rsid w:val="00E54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F3365"/>
  <w15:chartTrackingRefBased/>
  <w15:docId w15:val="{E7C0C2E6-3573-4D70-B44C-0435E0865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450"/>
    <w:pPr>
      <w:suppressAutoHyphens/>
      <w:spacing w:after="0" w:line="240" w:lineRule="auto"/>
    </w:pPr>
    <w:rPr>
      <w:rFonts w:ascii="Times New Roman" w:eastAsia="Times New Roman" w:hAnsi="Times New Roman" w:cs="Times New Roman"/>
      <w:color w:val="00000A"/>
      <w:sz w:val="24"/>
      <w:szCs w:val="24"/>
      <w:lang w:eastAsia="ar-SA"/>
    </w:rPr>
  </w:style>
  <w:style w:type="paragraph" w:styleId="2">
    <w:name w:val="heading 2"/>
    <w:basedOn w:val="a"/>
    <w:next w:val="a"/>
    <w:link w:val="20"/>
    <w:uiPriority w:val="9"/>
    <w:semiHidden/>
    <w:unhideWhenUsed/>
    <w:qFormat/>
    <w:rsid w:val="00BF745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rsid w:val="00BF7450"/>
    <w:pPr>
      <w:suppressAutoHyphens/>
      <w:autoSpaceDE w:val="0"/>
      <w:spacing w:after="0" w:line="240" w:lineRule="auto"/>
    </w:pPr>
    <w:rPr>
      <w:rFonts w:ascii="Arial" w:eastAsia="Arial" w:hAnsi="Arial" w:cs="Arial"/>
      <w:b/>
      <w:bCs/>
      <w:lang w:eastAsia="ar-SA"/>
    </w:rPr>
  </w:style>
  <w:style w:type="paragraph" w:customStyle="1" w:styleId="21">
    <w:name w:val="2. Заголовок"/>
    <w:basedOn w:val="a"/>
    <w:rsid w:val="00BF7450"/>
    <w:pPr>
      <w:spacing w:before="240" w:after="240"/>
      <w:jc w:val="center"/>
    </w:pPr>
    <w:rPr>
      <w:b/>
      <w:color w:val="auto"/>
      <w:lang w:val="x-none"/>
    </w:rPr>
  </w:style>
  <w:style w:type="paragraph" w:customStyle="1" w:styleId="a3">
    <w:name w:val="Пункты"/>
    <w:basedOn w:val="2"/>
    <w:rsid w:val="00BF7450"/>
    <w:pPr>
      <w:keepLines w:val="0"/>
      <w:tabs>
        <w:tab w:val="left" w:pos="1134"/>
      </w:tabs>
      <w:spacing w:before="120"/>
      <w:jc w:val="both"/>
    </w:pPr>
    <w:rPr>
      <w:rFonts w:ascii="Calibri" w:eastAsia="Calibri" w:hAnsi="Calibri" w:cs="Times New Roman"/>
      <w:bCs/>
      <w:iCs/>
      <w:color w:val="auto"/>
      <w:sz w:val="24"/>
      <w:szCs w:val="28"/>
      <w:lang w:val="x-none"/>
    </w:rPr>
  </w:style>
  <w:style w:type="character" w:customStyle="1" w:styleId="20">
    <w:name w:val="Заголовок 2 Знак"/>
    <w:basedOn w:val="a0"/>
    <w:link w:val="2"/>
    <w:uiPriority w:val="9"/>
    <w:semiHidden/>
    <w:rsid w:val="00BF7450"/>
    <w:rPr>
      <w:rFonts w:asciiTheme="majorHAnsi" w:eastAsiaTheme="majorEastAsia" w:hAnsiTheme="majorHAnsi" w:cstheme="majorBidi"/>
      <w:color w:val="2E74B5" w:themeColor="accent1" w:themeShade="BF"/>
      <w:sz w:val="26"/>
      <w:szCs w:val="26"/>
      <w:lang w:eastAsia="ar-SA"/>
    </w:rPr>
  </w:style>
  <w:style w:type="paragraph" w:styleId="a4">
    <w:name w:val="List Paragraph"/>
    <w:basedOn w:val="a"/>
    <w:uiPriority w:val="34"/>
    <w:qFormat/>
    <w:rsid w:val="00BF74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9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4A8B1-0224-4BFD-8F18-9D23CB451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5</Pages>
  <Words>1560</Words>
  <Characters>8896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2023-04-14T11:27:00Z</dcterms:created>
  <dcterms:modified xsi:type="dcterms:W3CDTF">2023-05-11T10:00:00Z</dcterms:modified>
</cp:coreProperties>
</file>