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Наталья Александровна</w:t>
        <w:br/>
        <w:t>Директор</w:t>
        <w:br/>
        <w:t>МАУ "ТВ Мытищи"</w:t>
        <w:br/>
        <w:t>«06»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текущему ремонту помещений</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текущему ремонту помещений</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документацией;</w:t>
              <w:br/>
              <w:t>Сроки завершения работы: В соответствии с документацией;</w:t>
              <w:br/>
              <w:t>Условия завершения работы: В соответствии с документацией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выполнение Договора в соответствии с видами работ согласно дефектной ведомости (Приложение № 1 к Техническому заданию), Сметой (Приложение № 6 к Договору), расходов на транспортировку, 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Подрядчик должен выплатить в связи с выполнением обязательств по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1 604 991 (один миллион шестьсот четыре тысячи девятьсот девяносто один) рубль 62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901-0000-0000000000-244, 1 604 991 рубль 62 копейки</w:t>
              <w:br/>
              <w:t/>
              <w:br/>
              <w:t>ОКПД2: 43.39.19.190 Работы завершающие и отделочные в зданиях и сооружениях, прочие, не включенные в другие группировки;</w:t>
              <w:br/>
              <w:t/>
              <w:br/>
              <w:t>ОКВЭД2: 43.39 Производство прочих отделочных и завершающих работ;</w:t>
              <w:br/>
              <w:t/>
              <w:br/>
              <w:t>Код КОЗ: 03.02.08.06 Работы отделочные, завершающие в помещениях и учреждения;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Заказчика</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ноября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ноября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160 499 (сто шестьдесят тысяч четыреста девяносто девять) рублей 16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w:t>
              <w:br/>
              <w:t>р/с: 40703810140004004201</w:t>
              <w:br/>
              <w:t>ПАО СБЕРБАНК</w:t>
              <w:br/>
              <w:t>БИК: 044525225</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