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«18» февраля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и монтаж печатной продукции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Изготовление и монтаж печатной продукции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br/>
              <w:t>График оказания услуг: В соответствии с ТЗ;</w:t>
              <w:br/>
              <w:t>Условия оказания услуг: В соответствии с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486 834 (четыреста восемьдесят шесть тысяч восемьсот тридцать четыре) рубля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486 834 рубля 67 копеек</w:t>
              <w:br/>
              <w:t/>
              <w:br/>
              <w:t>ОКПД2: 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18.12.16.000 Услуги по печатанию непосредственно на пластмассе, стекле, металле, дереве и керамике;</w:t>
              <w:br/>
              <w:t/>
              <w:br/>
              <w:t>ОКВЭД2: 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58.19 Виды издательской деятельности прочие;</w:t>
              <w:br/>
              <w:t/>
              <w:br/>
              <w:t>Код КОЗ: 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02.19.03.01.01 Услуги по изготовлению табличек металлических;</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января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марта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