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BA61E6"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01.01.01.04.05.04</w:t>
            </w:r>
            <w:r w:rsidR="00B924CB">
              <w:rPr>
                <w:b/>
              </w:rPr>
              <w:t xml:space="preserve"> / </w:t>
            </w:r>
            <w:r w:rsidR="00B924CB">
              <w:t>26.20.40.190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DDR3 SDRAM</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1607E26D" w14:textId="77777777">
            <w:pPr>
              <w:pStyle w:val="aff2"/>
              <w:rPr>
                <w:rFonts w:eastAsiaTheme="minorHAnsi"/>
              </w:rPr>
            </w:pPr>
            <w:r w:rsidR="00B924CB">
              <w:rPr>
                <w:lang w:val="en-US"/>
              </w:rPr>
              <w:t>(</w:t>
            </w:r>
            <w:r w:rsidR="00B924CB">
              <w:t>не указано</w:t>
            </w:r>
            <w:r w:rsidR="00B924CB">
              <w:rPr>
                <w:lang w:val="en-US"/>
              </w:rPr>
              <w:t>)*</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rPr>
                <w:lang w:val="en-US"/>
              </w:rPr>
              <w:t>(</w:t>
            </w:r>
            <w:r w:rsidR="00B924CB">
              <w:t>не указано</w:t>
            </w:r>
            <w:r w:rsidR="00B924CB">
              <w:rPr>
                <w:lang w:val="en-US"/>
              </w:rPr>
              <w:t>)*</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01.01.01.04.05.07</w:t>
            </w:r>
            <w:r w:rsidR="00B924CB">
              <w:rPr>
                <w:b/>
              </w:rPr>
              <w:t xml:space="preserve"> / </w:t>
            </w:r>
            <w:r w:rsidR="00B924CB">
              <w:t>26.20.40.190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DDR4 SDRAM</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1607E26D" w14:textId="77777777">
            <w:pPr>
              <w:pStyle w:val="aff2"/>
              <w:rPr>
                <w:rFonts w:eastAsiaTheme="minorHAnsi"/>
              </w:rPr>
            </w:pPr>
            <w:r w:rsidR="00B924CB">
              <w:rPr>
                <w:lang w:val="en-US"/>
              </w:rPr>
              <w:t>(</w:t>
            </w:r>
            <w:r w:rsidR="00B924CB">
              <w:t>не указано</w:t>
            </w:r>
            <w:r w:rsidR="00B924CB">
              <w:rPr>
                <w:lang w:val="en-US"/>
              </w:rPr>
              <w:t>)*</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rPr>
                <w:lang w:val="en-US"/>
              </w:rPr>
              <w:t>(</w:t>
            </w:r>
            <w:r w:rsidR="00B924CB">
              <w:t>не указано</w:t>
            </w:r>
            <w:r w:rsidR="00B924CB">
              <w:rPr>
                <w:lang w:val="en-US"/>
              </w:rPr>
              <w:t>)*</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01.01.03.01.07.05</w:t>
            </w:r>
            <w:r w:rsidR="00B924CB">
              <w:rPr>
                <w:b/>
              </w:rPr>
              <w:t xml:space="preserve"> / </w:t>
            </w:r>
            <w:r w:rsidR="00B924CB">
              <w:t>26.20.16.110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Клавиатура</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1607E26D" w14:textId="77777777">
            <w:pPr>
              <w:pStyle w:val="aff2"/>
              <w:rPr>
                <w:rFonts w:eastAsiaTheme="minorHAnsi"/>
              </w:rPr>
            </w:pPr>
            <w:r w:rsidR="00B924CB">
              <w:rPr>
                <w:lang w:val="en-US"/>
              </w:rPr>
              <w:t>(</w:t>
            </w:r>
            <w:r w:rsidR="00B924CB">
              <w:t>не указано</w:t>
            </w:r>
            <w:r w:rsidR="00B924CB">
              <w:rPr>
                <w:lang w:val="en-US"/>
              </w:rPr>
              <w:t>)*</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rPr>
                <w:lang w:val="en-US"/>
              </w:rPr>
              <w:t>(</w:t>
            </w:r>
            <w:r w:rsidR="00B924CB">
              <w:t>не указано</w:t>
            </w:r>
            <w:r w:rsidR="00B924CB">
              <w:rPr>
                <w:lang w:val="en-US"/>
              </w:rPr>
              <w:t>)*</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01.01.03.01.02</w:t>
            </w:r>
            <w:r w:rsidR="00B924CB">
              <w:rPr>
                <w:b/>
              </w:rPr>
              <w:t xml:space="preserve"> / </w:t>
            </w:r>
            <w:r w:rsidR="00B924CB">
              <w:t>26.20.16.170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Компьютерная мышь</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1607E26D" w14:textId="77777777">
            <w:pPr>
              <w:pStyle w:val="aff2"/>
              <w:rPr>
                <w:rFonts w:eastAsiaTheme="minorHAnsi"/>
              </w:rPr>
            </w:pPr>
            <w:r w:rsidR="00B924CB">
              <w:rPr>
                <w:lang w:val="en-US"/>
              </w:rPr>
              <w:t>(</w:t>
            </w:r>
            <w:r w:rsidR="00B924CB">
              <w:t>не указано</w:t>
            </w:r>
            <w:r w:rsidR="00B924CB">
              <w:rPr>
                <w:lang w:val="en-US"/>
              </w:rPr>
              <w:t>)*</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rPr>
                <w:lang w:val="en-US"/>
              </w:rPr>
              <w:t>(</w:t>
            </w:r>
            <w:r w:rsidR="00B924CB">
              <w:t>не указано</w:t>
            </w:r>
            <w:r w:rsidR="00B924CB">
              <w:rPr>
                <w:lang w:val="en-US"/>
              </w:rPr>
              <w:t>)*</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02.25.03.08.11</w:t>
            </w:r>
            <w:r w:rsidR="00B924CB">
              <w:rPr>
                <w:b/>
              </w:rPr>
              <w:t xml:space="preserve"> / </w:t>
            </w:r>
            <w:r w:rsidR="00B924CB">
              <w:t>62.01.29.000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Компьютерное программное обеспечение</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1607E26D" w14:textId="77777777">
            <w:pPr>
              <w:pStyle w:val="aff2"/>
              <w:rPr>
                <w:rFonts w:eastAsiaTheme="minorHAnsi"/>
              </w:rPr>
            </w:pPr>
            <w:r w:rsidR="00B924CB">
              <w:rPr>
                <w:lang w:val="en-US"/>
              </w:rPr>
              <w:t>(</w:t>
            </w:r>
            <w:r w:rsidR="00B924CB">
              <w:t>не указано</w:t>
            </w:r>
            <w:r w:rsidR="00B924CB">
              <w:rPr>
                <w:lang w:val="en-US"/>
              </w:rPr>
              <w:t>)*</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rPr>
                <w:lang w:val="en-US"/>
              </w:rPr>
              <w:t>(</w:t>
            </w:r>
            <w:r w:rsidR="00B924CB">
              <w:t>не указано</w:t>
            </w:r>
            <w:r w:rsidR="00B924CB">
              <w:rPr>
                <w:lang w:val="en-US"/>
              </w:rPr>
              <w:t>)*</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01.71.06.01.01.03.01.01</w:t>
            </w:r>
            <w:r w:rsidR="00B924CB">
              <w:rPr>
                <w:b/>
              </w:rPr>
              <w:t xml:space="preserve"> / </w:t>
            </w:r>
            <w:r w:rsidR="00B924CB">
              <w:t>26.20.18.000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Многофункциональное устройство (МФУ)</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1607E26D" w14:textId="77777777">
            <w:pPr>
              <w:pStyle w:val="aff2"/>
              <w:rPr>
                <w:rFonts w:eastAsiaTheme="minorHAnsi"/>
              </w:rPr>
            </w:pPr>
            <w:r w:rsidR="00B924CB">
              <w:rPr>
                <w:lang w:val="en-US"/>
              </w:rPr>
              <w:t>(</w:t>
            </w:r>
            <w:r w:rsidR="00B924CB">
              <w:t>не указано</w:t>
            </w:r>
            <w:r w:rsidR="00B924CB">
              <w:rPr>
                <w:lang w:val="en-US"/>
              </w:rPr>
              <w:t>)*</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rPr>
                <w:lang w:val="en-US"/>
              </w:rPr>
              <w:t>(</w:t>
            </w:r>
            <w:r w:rsidR="00B924CB">
              <w:t>не указано</w:t>
            </w:r>
            <w:r w:rsidR="00B924CB">
              <w:rPr>
                <w:lang w:val="en-US"/>
              </w:rPr>
              <w:t>)*</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01.01.01.01.02</w:t>
            </w:r>
            <w:r w:rsidR="00B924CB">
              <w:rPr>
                <w:b/>
              </w:rPr>
              <w:t xml:space="preserve"> / </w:t>
            </w:r>
            <w:r w:rsidR="00B924CB">
              <w:t>26.20.15.000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Моноблок</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1607E26D" w14:textId="77777777">
            <w:pPr>
              <w:pStyle w:val="aff2"/>
              <w:rPr>
                <w:rFonts w:eastAsiaTheme="minorHAnsi"/>
              </w:rPr>
            </w:pPr>
            <w:r w:rsidR="00B924CB">
              <w:rPr>
                <w:lang w:val="en-US"/>
              </w:rPr>
              <w:t>(</w:t>
            </w:r>
            <w:r w:rsidR="00B924CB">
              <w:t>не указано</w:t>
            </w:r>
            <w:r w:rsidR="00B924CB">
              <w:rPr>
                <w:lang w:val="en-US"/>
              </w:rPr>
              <w:t>)*</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rPr>
                <w:lang w:val="en-US"/>
              </w:rPr>
              <w:t>(</w:t>
            </w:r>
            <w:r w:rsidR="00B924CB">
              <w:t>не указано</w:t>
            </w:r>
            <w:r w:rsidR="00B924CB">
              <w:rPr>
                <w:lang w:val="en-US"/>
              </w:rPr>
              <w:t>)*</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01.01.04.09.01.02</w:t>
            </w:r>
            <w:r w:rsidR="00B924CB">
              <w:rPr>
                <w:b/>
              </w:rPr>
              <w:t xml:space="preserve"> / </w:t>
            </w:r>
            <w:r w:rsidR="00B924CB">
              <w:t>27.33.13.190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Сетевой фильтр</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1607E26D" w14:textId="77777777">
            <w:pPr>
              <w:pStyle w:val="aff2"/>
              <w:rPr>
                <w:rFonts w:eastAsiaTheme="minorHAnsi"/>
              </w:rPr>
            </w:pPr>
            <w:r w:rsidR="00B924CB">
              <w:rPr>
                <w:lang w:val="en-US"/>
              </w:rPr>
              <w:t>(</w:t>
            </w:r>
            <w:r w:rsidR="00B924CB">
              <w:t>не указано</w:t>
            </w:r>
            <w:r w:rsidR="00B924CB">
              <w:rPr>
                <w:lang w:val="en-US"/>
              </w:rPr>
              <w:t>)*</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rPr>
                <w:lang w:val="en-US"/>
              </w:rPr>
              <w:t>(</w:t>
            </w:r>
            <w:r w:rsidR="00B924CB">
              <w:t>не указано</w:t>
            </w:r>
            <w:r w:rsidR="00B924CB">
              <w:rPr>
                <w:lang w:val="en-US"/>
              </w:rPr>
              <w:t>)*</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bl>
    <w:p w:rsidR="00577512" w:rsidP="001D424F" w:rsidRDefault="00BA61E6"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BA61E6"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BA61E6"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Поставка офисной техники для нужд МФЦ Шатура</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DDR3 SDRAM</w:t>
            </w:r>
            <w:r w:rsidR="00473384">
              <w:rPr>
                <w:lang w:val="en-US"/>
              </w:rPr>
              <w:t xml:space="preserve">; </w:t>
            </w:r>
          </w:p>
          <w:p w:rsidR="00473384" w:rsidP="00473384" w:rsidRDefault="00BA61E6" w14:paraId="7E658691" w14:textId="77777777">
            <w:pPr>
              <w:pStyle w:val="aff1"/>
              <w:numPr>
                <w:ilvl w:val="0"/>
                <w:numId w:val="5"/>
              </w:numPr>
              <w:rPr>
                <w:lang w:val="en-US"/>
              </w:rPr>
            </w:pPr>
            <w:r w:rsidR="00473384">
              <w:rPr>
                <w:lang w:val="en-US"/>
              </w:rPr>
              <w:t>DDR4 SDRAM</w:t>
            </w:r>
            <w:r w:rsidR="00473384">
              <w:rPr>
                <w:lang w:val="en-US"/>
              </w:rPr>
              <w:t xml:space="preserve">; </w:t>
            </w:r>
          </w:p>
          <w:p w:rsidR="00473384" w:rsidP="00473384" w:rsidRDefault="00BA61E6" w14:paraId="7E658691" w14:textId="77777777">
            <w:pPr>
              <w:pStyle w:val="aff1"/>
              <w:numPr>
                <w:ilvl w:val="0"/>
                <w:numId w:val="5"/>
              </w:numPr>
              <w:rPr>
                <w:lang w:val="en-US"/>
              </w:rPr>
            </w:pPr>
            <w:r w:rsidR="00473384">
              <w:rPr>
                <w:lang w:val="en-US"/>
              </w:rPr>
              <w:t>Клавиатура</w:t>
            </w:r>
            <w:r w:rsidR="00473384">
              <w:rPr>
                <w:lang w:val="en-US"/>
              </w:rPr>
              <w:t xml:space="preserve">; </w:t>
            </w:r>
          </w:p>
          <w:p w:rsidR="00473384" w:rsidP="00473384" w:rsidRDefault="00BA61E6" w14:paraId="7E658691" w14:textId="77777777">
            <w:pPr>
              <w:pStyle w:val="aff1"/>
              <w:numPr>
                <w:ilvl w:val="0"/>
                <w:numId w:val="5"/>
              </w:numPr>
              <w:rPr>
                <w:lang w:val="en-US"/>
              </w:rPr>
            </w:pPr>
            <w:r w:rsidR="00473384">
              <w:rPr>
                <w:lang w:val="en-US"/>
              </w:rPr>
              <w:t>Компьютерная мышь</w:t>
            </w:r>
            <w:r w:rsidR="00473384">
              <w:rPr>
                <w:lang w:val="en-US"/>
              </w:rPr>
              <w:t xml:space="preserve">; </w:t>
            </w:r>
          </w:p>
          <w:p w:rsidR="00473384" w:rsidP="00473384" w:rsidRDefault="00BA61E6" w14:paraId="7E658691" w14:textId="77777777">
            <w:pPr>
              <w:pStyle w:val="aff1"/>
              <w:numPr>
                <w:ilvl w:val="0"/>
                <w:numId w:val="5"/>
              </w:numPr>
              <w:rPr>
                <w:lang w:val="en-US"/>
              </w:rPr>
            </w:pPr>
            <w:r w:rsidR="00473384">
              <w:rPr>
                <w:lang w:val="en-US"/>
              </w:rPr>
              <w:t>Компьютерное программное обеспечение</w:t>
            </w:r>
            <w:r w:rsidR="00473384">
              <w:rPr>
                <w:lang w:val="en-US"/>
              </w:rPr>
              <w:t xml:space="preserve">; </w:t>
            </w:r>
          </w:p>
          <w:p w:rsidR="00473384" w:rsidP="00473384" w:rsidRDefault="00BA61E6" w14:paraId="7E658691" w14:textId="77777777">
            <w:pPr>
              <w:pStyle w:val="aff1"/>
              <w:numPr>
                <w:ilvl w:val="0"/>
                <w:numId w:val="5"/>
              </w:numPr>
              <w:rPr>
                <w:lang w:val="en-US"/>
              </w:rPr>
            </w:pPr>
            <w:r w:rsidR="00473384">
              <w:rPr>
                <w:lang w:val="en-US"/>
              </w:rPr>
              <w:t>Многофункциональное устройство (МФУ)</w:t>
            </w:r>
            <w:r w:rsidR="00473384">
              <w:rPr>
                <w:lang w:val="en-US"/>
              </w:rPr>
              <w:t xml:space="preserve">; </w:t>
            </w:r>
          </w:p>
          <w:p w:rsidR="00473384" w:rsidP="00473384" w:rsidRDefault="00BA61E6" w14:paraId="7E658691" w14:textId="77777777">
            <w:pPr>
              <w:pStyle w:val="aff1"/>
              <w:numPr>
                <w:ilvl w:val="0"/>
                <w:numId w:val="5"/>
              </w:numPr>
              <w:rPr>
                <w:lang w:val="en-US"/>
              </w:rPr>
            </w:pPr>
            <w:r w:rsidR="00473384">
              <w:rPr>
                <w:lang w:val="en-US"/>
              </w:rPr>
              <w:t>Моноблок</w:t>
            </w:r>
            <w:r w:rsidR="00473384">
              <w:rPr>
                <w:lang w:val="en-US"/>
              </w:rPr>
              <w:t xml:space="preserve">; </w:t>
            </w:r>
          </w:p>
          <w:p w:rsidR="00473384" w:rsidP="00473384" w:rsidRDefault="00BA61E6" w14:paraId="7E658691" w14:textId="77777777">
            <w:pPr>
              <w:pStyle w:val="aff1"/>
              <w:numPr>
                <w:ilvl w:val="0"/>
                <w:numId w:val="5"/>
              </w:numPr>
              <w:rPr>
                <w:lang w:val="en-US"/>
              </w:rPr>
            </w:pPr>
            <w:r w:rsidR="00473384">
              <w:rPr>
                <w:lang w:val="en-US"/>
              </w:rPr>
              <w:t>Сетевой фильтр</w:t>
            </w:r>
            <w:r w:rsidR="00473384">
              <w:rPr>
                <w:lang w:val="en-US"/>
              </w:rPr>
              <w:t xml:space="preserve">; </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30 дн.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№01</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14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(Поставка офисной техники для нужд МФЦ Шатура)</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140D7953" w14:textId="77777777">
      <w:pPr>
        <w:pStyle w:val="Standard"/>
        <w:jc w:val="both"/>
      </w:pPr>
    </w:p>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Поставка офисной техники для нужд МФЦ Шатура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Акт о приёмке товаров</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Поставка офисной техники для нужд МФЦ Шатура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Поставка офисной техники для нужд МФЦ Шатура</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BA61E6" w14:paraId="4EF5E733" w14:textId="77777777">
            <w:pPr>
              <w:pStyle w:val="aff2"/>
            </w:pPr>
            <w:r w:rsidR="00C40026">
              <w:t>Поставка офисной техники для нужд МФЦ Шатура</w:t>
            </w:r>
          </w:p>
        </w:tc>
        <w:tc>
          <w:tcPr>
            <w:tcW w:w="2615" w:type="pct"/>
            <w:tcBorders>
              <w:top w:val="single" w:color="auto" w:sz="4" w:space="0"/>
              <w:left w:val="single" w:color="auto" w:sz="4" w:space="0"/>
              <w:bottom w:val="single" w:color="auto" w:sz="4" w:space="0"/>
              <w:right w:val="single" w:color="auto" w:sz="4" w:space="0"/>
            </w:tcBorders>
          </w:tcPr>
          <w:p w:rsidR="00B94160" w:rsidRDefault="00BA61E6" w14:paraId="4AB35F40" w14:textId="77777777">
            <w:pPr>
              <w:pStyle w:val="aff2"/>
            </w:pPr>
            <w:r w:rsidR="00C40026">
              <w:t>ТОРГ-12, унифицированный формат, приказ ФНС России от 30.11.2015 г. № ММВ-7-10/551@</w:t>
            </w:r>
          </w:p>
        </w:tc>
      </w:tr>
    </w:tbl>
    <w:p w:rsidR="00B94160" w:rsidRDefault="00BA61E6"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031524-21</w:t>
    </w:r>
  </w:p>
  <w:p w:rsidR="00174CB9" w:rsidRDefault="00174CB9"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