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807CBE"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02.07.01.07</w:t>
            </w:r>
            <w:r w:rsidR="005E1E29">
              <w:rPr>
                <w:b/>
              </w:rPr>
              <w:t xml:space="preserve"> / </w:t>
            </w:r>
            <w:r w:rsidR="005E1E29">
              <w:t>18.12.12.000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Баннеры (Администрация)</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02.07.01.07</w:t>
            </w:r>
            <w:r w:rsidR="005E1E29">
              <w:rPr>
                <w:b/>
              </w:rPr>
              <w:t xml:space="preserve"> / </w:t>
            </w:r>
            <w:r w:rsidR="005E1E29">
              <w:t>18.12.12.000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Баннеры (Весенняя)</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02.07.01.07</w:t>
            </w:r>
            <w:r w:rsidR="005E1E29">
              <w:rPr>
                <w:b/>
              </w:rPr>
              <w:t xml:space="preserve"> / </w:t>
            </w:r>
            <w:r w:rsidR="005E1E29">
              <w:t>18.12.12.000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Баннеры (Заводская)</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21,00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02.07.01.07</w:t>
            </w:r>
            <w:r w:rsidR="005E1E29">
              <w:rPr>
                <w:b/>
              </w:rPr>
              <w:t xml:space="preserve"> / </w:t>
            </w:r>
            <w:r w:rsidR="005E1E29">
              <w:t>18.12.12.000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Баннеры (Карусель)</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02.07.01.07</w:t>
            </w:r>
            <w:r w:rsidR="005E1E29">
              <w:rPr>
                <w:b/>
              </w:rPr>
              <w:t xml:space="preserve"> / </w:t>
            </w:r>
            <w:r w:rsidR="005E1E29">
              <w:t>18.12.12.000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Баннеры (Молодежная)</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02.07.01.07</w:t>
            </w:r>
            <w:r w:rsidR="005E1E29">
              <w:rPr>
                <w:b/>
              </w:rPr>
              <w:t xml:space="preserve"> / </w:t>
            </w:r>
            <w:r w:rsidR="005E1E29">
              <w:t>18.12.12.000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Баннеры 3х6</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02.07.02.13</w:t>
            </w:r>
            <w:r w:rsidR="005E1E29">
              <w:rPr>
                <w:b/>
              </w:rPr>
              <w:t xml:space="preserve"> / </w:t>
            </w:r>
            <w:r w:rsidR="005E1E29">
              <w:t>73.11.19.000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Демонтаж баннеров</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59,00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02.07.02.13</w:t>
            </w:r>
            <w:r w:rsidR="005E1E29">
              <w:rPr>
                <w:b/>
              </w:rPr>
              <w:t xml:space="preserve"> / </w:t>
            </w:r>
            <w:r w:rsidR="005E1E29">
              <w:t>73.11.19.000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Демонтаж плакатов на городских афишах</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23,00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02.07.02.13</w:t>
            </w:r>
            <w:r w:rsidR="005E1E29">
              <w:rPr>
                <w:b/>
              </w:rPr>
              <w:t xml:space="preserve"> / </w:t>
            </w:r>
            <w:r w:rsidR="005E1E29">
              <w:t>73.11.19.000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Демонтаж флагов на кронштейнах</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02.07.02.13</w:t>
            </w:r>
            <w:r w:rsidR="005E1E29">
              <w:rPr>
                <w:b/>
              </w:rPr>
              <w:t xml:space="preserve"> / </w:t>
            </w:r>
            <w:r w:rsidR="005E1E29">
              <w:t>73.11.19.000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Монтаж баннеров</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59,00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02.07.02.13</w:t>
            </w:r>
            <w:r w:rsidR="005E1E29">
              <w:rPr>
                <w:b/>
              </w:rPr>
              <w:t xml:space="preserve"> / </w:t>
            </w:r>
            <w:r w:rsidR="005E1E29">
              <w:t>73.11.19.000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Монтаж плакатов на городских афишах</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23,00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02.07.02.13</w:t>
            </w:r>
            <w:r w:rsidR="005E1E29">
              <w:rPr>
                <w:b/>
              </w:rPr>
              <w:t xml:space="preserve"> / </w:t>
            </w:r>
            <w:r w:rsidR="005E1E29">
              <w:t>73.11.19.000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Монтаж флагов на кронштейнах</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02.07.01.07</w:t>
            </w:r>
            <w:r w:rsidR="005E1E29">
              <w:rPr>
                <w:b/>
              </w:rPr>
              <w:t xml:space="preserve"> / </w:t>
            </w:r>
            <w:r w:rsidR="005E1E29">
              <w:t>18.12.12.000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Плакаты 1,5 х 1,5</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23,00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02.07.01.01</w:t>
            </w:r>
            <w:r w:rsidR="005E1E29">
              <w:rPr>
                <w:b/>
              </w:rPr>
              <w:t xml:space="preserve"> / </w:t>
            </w:r>
            <w:r w:rsidR="005E1E29">
              <w:t>59.11.13.000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Размещение поздравления на электронном экране</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807CBE"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807CBE"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807CBE"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Изготовление печатной продукции "День Московской области"</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Баннеры 3х6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(Администрация)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(Карусель)</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монтажу материалов "День Московской области"</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Размещение поздравления на электронном экране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Монтаж баннеров</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демонтажу материалов "День Московской области"</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Демонтаж баннеров</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Изготовление печатной продукции "День народного единства"</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Баннеры 3х6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(Администрация)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(Заводская)</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(Карусель)</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Плакаты 1,5 х 1,5</w:t>
            </w:r>
            <w:r w:rsidR="00473384">
              <w:rPr>
                <w:lang w:val="en-US"/>
              </w:rPr>
              <w:t xml:space="preserve">; </w:t>
            </w:r>
            <w:r w:rsidR="00473384">
              <w:rPr>
                <w:lang w:val="en-US"/>
              </w:rPr>
              <w:t>8,00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монтажу материалов "День народного единства"</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Размещение поздравления на электронном экране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Монтаж баннеров</w:t>
            </w:r>
            <w:r w:rsidR="00473384">
              <w:rPr>
                <w:lang w:val="en-US"/>
              </w:rPr>
              <w:t xml:space="preserve">; </w:t>
            </w:r>
            <w:r w:rsidR="00473384">
              <w:rPr>
                <w:lang w:val="en-US"/>
              </w:rPr>
              <w:t>16,00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Монтаж плакатов на городских афишах</w:t>
            </w:r>
            <w:r w:rsidR="00473384">
              <w:rPr>
                <w:lang w:val="en-US"/>
              </w:rPr>
              <w:t xml:space="preserve">; </w:t>
            </w:r>
            <w:r w:rsidR="00473384">
              <w:rPr>
                <w:lang w:val="en-US"/>
              </w:rPr>
              <w:t>8,00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Монтаж флагов на кронштейнах</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демонтажу материалов "День народного единства"</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Демонтаж баннеров</w:t>
            </w:r>
            <w:r w:rsidR="00473384">
              <w:rPr>
                <w:lang w:val="en-US"/>
              </w:rPr>
              <w:t xml:space="preserve">; </w:t>
            </w:r>
            <w:r w:rsidR="00473384">
              <w:rPr>
                <w:lang w:val="en-US"/>
              </w:rPr>
              <w:t>16,00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Демонтаж плакатов на городских афишах</w:t>
            </w:r>
            <w:r w:rsidR="00473384">
              <w:rPr>
                <w:lang w:val="en-US"/>
              </w:rPr>
              <w:t xml:space="preserve">; </w:t>
            </w:r>
            <w:r w:rsidR="00473384">
              <w:rPr>
                <w:lang w:val="en-US"/>
              </w:rPr>
              <w:t>8,00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Демонтаж флагов на кронштейнах</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Изготовление печатной продукции "День начала контрнаступления советских войск против немецко- фашистских войск в битве под Москвой"</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Баннеры 3х6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(Администрация)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(Весенняя)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(Заводская)</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(Карусель)</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(Молодежная)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Плакаты 1,5 х 1,5</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монтажу материалов "День начала контрнаступления советских войск против немецко- фашистских войск в битве под Москвой"</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Размещение поздравления на электронном экране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Монтаж баннеров</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Монтаж плакатов на городских афишах</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демонтажу материалов "День начала контрнаступления советских войск против немецко- фашистских войск в битве под Москвой"</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Демонтаж баннеров</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Демонтаж плакатов на городских афишах</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Изготовление печатной продукции "День Конституции Российской Федерации"</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Баннеры 3х6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(Администрация)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(Заводская)</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Баннеры (Карусель)</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Плакаты 1,5 х 1,5</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монтажу материалов "День Конституции Российской Федерации"</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Размещение поздравления на электронном экране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Монтаж баннеров</w:t>
            </w:r>
            <w:r w:rsidR="00473384">
              <w:rPr>
                <w:lang w:val="en-US"/>
              </w:rPr>
              <w:t xml:space="preserve">; </w:t>
            </w:r>
            <w:r w:rsidR="00473384">
              <w:rPr>
                <w:lang w:val="en-US"/>
              </w:rPr>
              <w:t>16,00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Монтаж плакатов на городских афишах</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демонтажу материалов "День Конституции Российской Федерации"</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Демонтаж баннеров</w:t>
            </w:r>
            <w:r w:rsidR="00473384">
              <w:rPr>
                <w:lang w:val="en-US"/>
              </w:rPr>
              <w:t xml:space="preserve">; </w:t>
            </w:r>
            <w:r w:rsidR="00473384">
              <w:rPr>
                <w:lang w:val="en-US"/>
              </w:rPr>
              <w:t>16,00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Демонтаж плакатов на городских афишах</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 (МСК)</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(Изготовление печатной продукции "День Московской области")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№02</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Московской области")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№03</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Московской области")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№04</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(Изготовление печатной продукции "День народного единства")</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№05</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народного единства")</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№06</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народного единства")</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№07</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(Изготовление печатной продукции "День начала контрнаступления советских войск против немецко- фашистских войск в битве под Москвой")</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№08</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начала контрнаступления советских войск против немецко- фашистских войск в битве под Москвой")</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№09</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начала контрнаступления советских войск против немецко- фашистских войск в битве под Москвой")</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№10</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(Изготовление печатной продукции "День Конституции Российской Федерации")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№11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Конституции Российской Федерации")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№12</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Конституции Российской Федерации")</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Муниципальное автономное учреждение "Информационно-технический центр городского округа Чехов"</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городской округ Чехов</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Изготовление печатной продукции "День Конституции Российской Федерации"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Изготовление печатной продукции "День Московской области"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Изготовление печатной продукции "День народного единства"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Изготовление печатной продукции "День начала контрнаступления советских войск против немецко- фашистских войск в битве под Москвой"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демонтажу материалов "День Конституции Российской Федерации"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демонтажу материалов "День Московской области"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демонтажу материалов "День народного единства"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демонтажу материалов "День начала контрнаступления советских войск против немецко- фашистских войск в битве под Москвой"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монтажу материалов "День Конституции Российской Федерации"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монтажу материалов "День Московской области"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монтажу материалов "День народного единства"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монтажу материалов "День начала контрнаступления советских войск против немецко- фашистских войск в битве под Москвой"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№04</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№05</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№06</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№07</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№08</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№09</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№10</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№11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№12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Изготовление печатной продукции "День Конституции Российской Федерации"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Изготовление печатной продукции "День Московской области"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Изготовление печатной продукции "День народного единства"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Изготовление печатной продукции "День начала контрнаступления советских войск против немецко- фашистских войск в битве под Москвой"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демонтажу материалов "День Конституции Российской Федерации"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демонтажу материалов "День Московской области"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демонтажу материалов "День народного единства"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демонтажу материалов "День начала контрнаступления советских войск против немецко- фашистских войск в битве под Москвой"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монтажу материалов "День Конституции Российской Федерации"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монтажу материалов "День Московской области"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монтажу материалов "День народного единства"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монтажу материалов "День начала контрнаступления советских войск против немецко- фашистских войск в битве под Москвой"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Изготовление печатной продукции "День Конституции Российской Федерации"</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Изготовление печатной продукции "День Московской области"</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Изготовление печатной продукции "День народного единства"</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Изготовление печатной продукции "День начала контрнаступления советских войск против немецко- фашистских войск в битве под Москвой"</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демонтажу материалов "День Конституции Российской Федерации"</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демонтажу материалов "День Московской области"</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демонтажу материалов "День народного единства"</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демонтажу материалов "День начала контрнаступления советских войск против немецко- фашистских войск в битве под Москвой"</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монтажу материалов "День Конституции Российской Федерации"</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монтажу материалов "День Московской области"</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монтажу материалов "День народного единства"</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монтажу материалов "День начала контрнаступления советских войск против немецко- фашистских войск в битве под Москвой"</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097884-21</w:t>
    </w:r>
  </w:p>
  <w:p w:rsidR="00174CB9" w:rsidRDefault="00174CB9"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