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«05»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саженцев и рассады цветочных культур</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саженцев и рассады цветочных культур</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поставка осуществляется в течение 10 рабочих дней с даты заключения Договора.;</w:t>
              <w:br/>
              <w:t>Условия поставки товара: Согласно Техническому заданию</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150 910 (сто пятьдесят тысяч девятьсот десять) рублей 91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150 910 рублей 91 копейка</w:t>
              <w:br/>
              <w:t/>
              <w:br/>
              <w:t>ОКПД2: 01.30.10.121 Рассада цветов;</w:t>
              <w:br/>
              <w:t>01.30.10.121 Рассада цветов;</w:t>
              <w:br/>
              <w:t>01.30.10.121 Рассада цветов;</w:t>
              <w:br/>
              <w:t>01.30.10.121 Рассада цветов;</w:t>
              <w:br/>
              <w:t>01.30.10.121 Рассада цветов;</w:t>
              <w:br/>
              <w:t>01.30.10.121 Рассада цветов;</w:t>
              <w:br/>
              <w:t>01.30.10.121 Рассада цветов;</w:t>
              <w:br/>
              <w:t>01.30.10.149 Культуры декоративные, включая черенки и отводки, прочие;</w:t>
              <w:br/>
              <w:t>02.10.11.241 Саженцы деревьев прочих лиственных пород с открытой корневой системой;</w:t>
              <w:br/>
              <w:t>02.10.11.241 Саженцы деревьев прочих лиственных пород с открытой корневой системой;</w:t>
              <w:br/>
              <w:t/>
              <w:br/>
              <w:t>ОКВЭД2: 01.30 Выращивание рассады;</w:t>
              <w:br/>
              <w:t>01.30 Выращивание рассады;</w:t>
              <w:br/>
              <w:t>01.30 Выращивание рассады;</w:t>
              <w:br/>
              <w:t>01.30 Выращивание рассады;</w:t>
              <w:br/>
              <w:t>01.30 Выращивание рассады;</w:t>
              <w:br/>
              <w:t>01.30 Выращивание рассады;</w:t>
              <w:br/>
              <w:t>01.30 Выращивание рассады;</w:t>
              <w:br/>
              <w:t>01.30 Выращивание рассады;</w:t>
              <w:br/>
              <w:t>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
              <w:br/>
              <w:t>Код КОЗ: 01.09.06.04.01.48 Колеус - рассада;</w:t>
              <w:br/>
              <w:t>01.09.06.04.01.48 Колеус - рассада;</w:t>
              <w:br/>
              <w:t>01.09.06.04.01.48 Колеус - рассада;</w:t>
              <w:br/>
              <w:t>01.09.06.04.01.48 Колеус - рассада;</w:t>
              <w:br/>
              <w:t>01.09.06.04.01.88 Петуния - рассада;</w:t>
              <w:br/>
              <w:t>01.09.06.04.01.32 Дихондра - рассада;</w:t>
              <w:br/>
              <w:t>01.09.06.04.03.58 Молочай - рассада;</w:t>
              <w:br/>
              <w:t>01.09.06.02.40 Форзиция;</w:t>
              <w:br/>
              <w:t>01.09.06.02.19 Ива;</w:t>
              <w:br/>
              <w:t>01.09.06.02.19 Ива;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«14»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«14»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