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14539C" w:rsidRDefault="0014539C">
            <w:pPr>
              <w:spacing w:after="0" w:line="276" w:lineRule="auto"/>
              <w:jc w:val="right"/>
              <w:rPr>
                <w:color w:val="000000"/>
                <w:lang w:eastAsia="en-US"/>
              </w:rPr>
            </w:pPr>
            <w:r>
              <w:rPr>
                <w:color w:val="000000"/>
                <w:lang w:eastAsia="en-US"/>
              </w:rPr>
              <w:t>Заведующий МАДОУ ЦРР -</w:t>
            </w:r>
          </w:p>
          <w:p w:rsidR="0014539C" w:rsidRDefault="00536D35">
            <w:pPr>
              <w:spacing w:after="0" w:line="276" w:lineRule="auto"/>
              <w:jc w:val="right"/>
              <w:rPr>
                <w:color w:val="000000"/>
                <w:lang w:eastAsia="en-US"/>
              </w:rPr>
            </w:pPr>
            <w:r>
              <w:rPr>
                <w:color w:val="000000"/>
                <w:lang w:eastAsia="en-US"/>
              </w:rPr>
              <w:t xml:space="preserve"> – </w:t>
            </w:r>
            <w:proofErr w:type="spellStart"/>
            <w:r>
              <w:rPr>
                <w:color w:val="000000"/>
                <w:lang w:eastAsia="en-US"/>
              </w:rPr>
              <w:t>д</w:t>
            </w:r>
            <w:proofErr w:type="spellEnd"/>
            <w:r>
              <w:rPr>
                <w:color w:val="000000"/>
                <w:lang w:eastAsia="en-US"/>
              </w:rPr>
              <w:t>/с №21 «Надежда</w:t>
            </w:r>
            <w:r w:rsidR="0014539C">
              <w:rPr>
                <w:color w:val="000000"/>
                <w:lang w:eastAsia="en-US"/>
              </w:rPr>
              <w:t>»</w:t>
            </w:r>
          </w:p>
          <w:p w:rsidR="0014539C" w:rsidRDefault="0014539C">
            <w:pPr>
              <w:spacing w:after="0" w:line="276" w:lineRule="auto"/>
              <w:jc w:val="right"/>
              <w:rPr>
                <w:color w:val="000000"/>
                <w:lang w:eastAsia="en-US"/>
              </w:rPr>
            </w:pPr>
            <w:r>
              <w:rPr>
                <w:color w:val="000000"/>
                <w:lang w:eastAsia="en-US"/>
              </w:rPr>
              <w:t>__________</w:t>
            </w:r>
            <w:r w:rsidR="00536D35">
              <w:rPr>
                <w:color w:val="000000"/>
                <w:lang w:eastAsia="en-US"/>
              </w:rPr>
              <w:t xml:space="preserve"> Шишкина З.Б.</w:t>
            </w:r>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r w:rsidR="00536D35">
        <w:rPr>
          <w:rFonts w:ascii="Times New Roman" w:hAnsi="Times New Roman" w:cs="Times New Roman"/>
          <w:bCs/>
          <w:sz w:val="28"/>
          <w:szCs w:val="28"/>
        </w:rPr>
        <w:t xml:space="preserve"> на 1-е полугодие 2021г. </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5E172B">
        <w:t>Центр развития ребёнка - д</w:t>
      </w:r>
      <w:r w:rsidRPr="00DC544F">
        <w:t>етский сад №</w:t>
      </w:r>
      <w:r w:rsidR="00536D35">
        <w:t>21</w:t>
      </w:r>
      <w:r w:rsidRPr="00DC544F">
        <w:t xml:space="preserve"> «</w:t>
      </w:r>
      <w:r w:rsidR="00536D35">
        <w:t>Надежда</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Pr="00DC544F">
        <w:t xml:space="preserve"> 14280</w:t>
      </w:r>
      <w:r w:rsidR="005E172B">
        <w:t>2</w:t>
      </w:r>
      <w:r w:rsidRPr="00DC544F">
        <w:t>,</w:t>
      </w:r>
      <w:r w:rsidR="005E172B">
        <w:t xml:space="preserve"> </w:t>
      </w:r>
      <w:r w:rsidRPr="00DC544F">
        <w:t xml:space="preserve">Московская область, городской округ Ступино, </w:t>
      </w:r>
      <w:r w:rsidR="005E172B">
        <w:t xml:space="preserve">город </w:t>
      </w:r>
      <w:r w:rsidRPr="00DC544F">
        <w:t>Ступино, у</w:t>
      </w:r>
      <w:r w:rsidR="005E172B">
        <w:t>лица</w:t>
      </w:r>
      <w:r w:rsidRPr="00DC544F">
        <w:t xml:space="preserve"> </w:t>
      </w:r>
      <w:r w:rsidR="00536D35">
        <w:t>Горького</w:t>
      </w:r>
      <w:r w:rsidRPr="00DC544F">
        <w:t xml:space="preserve">, владение </w:t>
      </w:r>
      <w:r w:rsidR="00536D35">
        <w:t>69</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536D35">
        <w:t>на</w:t>
      </w:r>
      <w:r w:rsidRPr="00DC544F">
        <w:t xml:space="preserve"> </w:t>
      </w:r>
      <w:r w:rsidR="00AD0EE8">
        <w:t>1</w:t>
      </w:r>
      <w:r w:rsidRPr="00DC544F">
        <w:t>-</w:t>
      </w:r>
      <w:r w:rsidR="00536D35">
        <w:t>е</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536D35">
        <w:t xml:space="preserve">на </w:t>
      </w:r>
      <w:r w:rsidR="00AD0EE8">
        <w:t>1</w:t>
      </w:r>
      <w:r w:rsidRPr="00DC544F">
        <w:t>-</w:t>
      </w:r>
      <w:r w:rsidR="00536D35">
        <w:t>е</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Объем поставляемых товаров:</w:t>
      </w:r>
      <w:r w:rsidR="00536D35">
        <w:rPr>
          <w:b/>
        </w:rPr>
        <w:t xml:space="preserve"> 8 149,00 </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1D4A52" w:rsidP="001D4A52">
            <w:pPr>
              <w:jc w:val="left"/>
            </w:pPr>
            <w:r>
              <w:rPr>
                <w:color w:val="000000"/>
              </w:rPr>
              <w:t>7</w:t>
            </w:r>
            <w:r w:rsidR="00536D35">
              <w:rPr>
                <w:color w:val="000000"/>
              </w:rPr>
              <w:t>000</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1D4A52" w:rsidP="001D4A52">
            <w:pPr>
              <w:jc w:val="left"/>
            </w:pPr>
            <w:r>
              <w:rPr>
                <w:color w:val="000000"/>
              </w:rPr>
              <w:t>6</w:t>
            </w:r>
            <w:r w:rsidR="00536D35">
              <w:rPr>
                <w:color w:val="000000"/>
              </w:rPr>
              <w:t>00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536D35" w:rsidP="00382FB2">
            <w:pPr>
              <w:jc w:val="left"/>
            </w:pPr>
            <w:r>
              <w:rPr>
                <w:color w:val="000000"/>
              </w:rPr>
              <w:t>1</w:t>
            </w:r>
            <w:r w:rsidR="00382FB2">
              <w:rPr>
                <w:color w:val="000000"/>
              </w:rPr>
              <w:t>5</w:t>
            </w:r>
            <w:r>
              <w:rPr>
                <w:color w:val="000000"/>
              </w:rPr>
              <w:t>0</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536D35" w:rsidP="00382FB2">
            <w:pPr>
              <w:jc w:val="left"/>
            </w:pPr>
            <w:r>
              <w:rPr>
                <w:color w:val="000000"/>
              </w:rPr>
              <w:t>99</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вовать требованиям Технического регламента Таможенного 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t>В пачках до 500 г.      В упаковке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382FB2" w:rsidP="00382FB2">
            <w:pPr>
              <w:jc w:val="left"/>
            </w:pPr>
            <w:r>
              <w:rPr>
                <w:color w:val="000000"/>
              </w:rPr>
              <w:t>3</w:t>
            </w:r>
            <w:r w:rsidR="00536D35">
              <w:rPr>
                <w:color w:val="000000"/>
              </w:rPr>
              <w:t>00</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держанием влаги не более 16%</w:t>
            </w:r>
          </w:p>
        </w:tc>
        <w:tc>
          <w:tcPr>
            <w:tcW w:w="1701" w:type="dxa"/>
          </w:tcPr>
          <w:p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226" w:rsidRDefault="007A3226" w:rsidP="00524B79">
      <w:pPr>
        <w:spacing w:after="0"/>
      </w:pPr>
      <w:r>
        <w:separator/>
      </w:r>
    </w:p>
  </w:endnote>
  <w:endnote w:type="continuationSeparator" w:id="0">
    <w:p w:rsidR="007A3226" w:rsidRDefault="007A3226"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226" w:rsidRDefault="007A3226" w:rsidP="00524B79">
      <w:pPr>
        <w:spacing w:after="0"/>
      </w:pPr>
      <w:r>
        <w:separator/>
      </w:r>
    </w:p>
  </w:footnote>
  <w:footnote w:type="continuationSeparator" w:id="0">
    <w:p w:rsidR="007A3226" w:rsidRDefault="007A3226"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savePreviewPicture/>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36D35"/>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566F6"/>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437B"/>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2C90"/>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1F880-3243-4CA9-A3EF-420CA7E3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3503</Words>
  <Characters>19972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Admin</cp:lastModifiedBy>
  <cp:revision>4</cp:revision>
  <cp:lastPrinted>2020-11-13T10:45:00Z</cp:lastPrinted>
  <dcterms:created xsi:type="dcterms:W3CDTF">2020-11-17T10:04:00Z</dcterms:created>
  <dcterms:modified xsi:type="dcterms:W3CDTF">2020-11-17T10:09:00Z</dcterms:modified>
</cp:coreProperties>
</file>