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02.11.04.02</w:t>
            </w:r>
            <w:r w:rsidR="005E1E29">
              <w:rPr>
                <w:b/>
              </w:rPr>
              <w:t xml:space="preserve"> / </w:t>
            </w:r>
            <w:r w:rsidR="005E1E29">
              <w:t>86.23.19.000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лечению зубов</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1 500,00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02.11.04.02</w:t>
            </w:r>
            <w:r w:rsidR="005E1E29">
              <w:rPr>
                <w:b/>
              </w:rPr>
              <w:t xml:space="preserve"> / </w:t>
            </w:r>
            <w:r w:rsidR="005E1E29">
              <w:t>86.23.19.000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лечению зубов</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8 000,00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Оказание стоматологических услуг несовершеннолетним детям и пациентам центров здоровья ГАУЗ МО «ДГБ»</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Услуги по лечению зубов</w:t>
            </w:r>
            <w:r w:rsidRPr="00D55812" w:rsidR="00E870E6">
              <w:rPr>
                <w:lang w:val="en-US"/>
              </w:rPr>
              <w:t xml:space="preserve">; </w:t>
            </w:r>
            <w:r w:rsidRPr="00D55812" w:rsidR="00E870E6">
              <w:rPr>
                <w:lang w:val="en-US"/>
              </w:rPr>
              <w:t>8 000,00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1 296 000,00 руб.</w:t>
            </w:r>
          </w:p>
          <w:p w:rsidR="00E32011" w:rsidP="00E32011" w:rsidRDefault="00224AFF" w14:paraId="1575AC1F" w14:textId="77777777">
            <w:pPr>
              <w:pStyle w:val="aff1"/>
              <w:numPr>
                <w:ilvl w:val="0"/>
                <w:numId w:val="5"/>
              </w:numPr>
              <w:rPr>
                <w:lang w:val="en-US"/>
              </w:rPr>
            </w:pPr>
            <w:r w:rsidRPr="00D55812" w:rsidR="00E870E6">
              <w:rPr>
                <w:lang w:val="en-US"/>
              </w:rPr>
              <w:t>Услуги по лечению зубов</w:t>
            </w:r>
            <w:r w:rsidRPr="00D55812" w:rsidR="00E870E6">
              <w:rPr>
                <w:lang w:val="en-US"/>
              </w:rPr>
              <w:t xml:space="preserve">; </w:t>
            </w:r>
            <w:r w:rsidRPr="00D55812" w:rsidR="00E870E6">
              <w:rPr>
                <w:lang w:val="en-US"/>
              </w:rPr>
              <w:t>1 500,00</w:t>
            </w:r>
            <w:r w:rsidRPr="00D55812" w:rsidR="00E870E6">
              <w:rPr>
                <w:lang w:val="en-US"/>
              </w:rPr>
              <w:t xml:space="preserve">; </w:t>
            </w:r>
            <w:r w:rsidRPr="00D55812" w:rsidR="00E870E6">
              <w:rPr>
                <w:lang w:val="en-US"/>
              </w:rPr>
              <w:t>Штука</w:t>
            </w:r>
            <w:r w:rsidRPr="00D55812" w:rsidR="00E870E6">
              <w:rPr>
                <w:lang w:val="en-US"/>
              </w:rPr>
              <w:t>;</w:t>
            </w:r>
            <w:r w:rsidR="00D55812">
              <w:rPr>
                <w:lang w:val="en-US"/>
              </w:rPr>
              <w:t xml:space="preserve"> </w:t>
            </w:r>
            <w:r w:rsidRPr="00D55812" w:rsidR="00D55812">
              <w:rPr>
                <w:lang w:val="en-US"/>
              </w:rPr>
              <w:t>135 000,00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оказание стоматологических услуг несовершеннолетним детям и пациентам центров здоровья ГАУЗ МО «ДГБ»</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стоматологических услуг несовершеннолетним детям и пациентам центров здоровья ГАУЗ МО «ДГБ»)</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 осмотр гигиенистом стоматологическим производится по месту нахождения Исполнителя, в пределах 15 (пятнадцати) километров от места нахождения Заказчика;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 осмотр детским стоматологом несовершеннолетних производится в соответствии с календарным планом проведения профилактических осмотров, утвержденным руководителем ГАУЗ МО «ДГБ».</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Оказание стоматологических услуг несовершеннолетним детям и пациентам центров здоровья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20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20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оказание стоматологических услуг несовершеннолетним детям и пациентам центров здоровья ГАУЗ МО «ДГБ»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Оказание стоматологических услуг несовершеннолетним детям и пациентам центров здоровья ГАУЗ МО «ДГБ»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20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Оказание стоматологических услуг несовершеннолетним детям и пациентам центров здоровья ГАУЗ МО «ДГБ»</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032348-22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