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«09» декабря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нефтепродуктов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нефтепродуктов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соттветствии с техническим заданием;</w:t>
              <w:br/>
              <w:t>Сроки поставки товара: 01.01.2021-31.12.2021;</w:t>
              <w:br/>
              <w:t>Условия поставки товара: В соттветствии с техническим заданием</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557 247 (пятьсот пятьдесят семь тысяч двести сорок семь)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0 рублей 00 копеек</w:t>
              <w:br/>
              <w:t/>
              <w:br/>
              <w:t>2022 - Средства муниципальных образований Московской области</w:t>
              <w:br/>
              <w:t/>
              <w:br/>
              <w:t>КБК: 909-0000-0000000000-244, 557 247 рублей 00 копеек</w:t>
              <w:br/>
              <w:t/>
              <w:br/>
              <w:t>ОКПД2: 19.20.21.123 Бензин автомобильный с октановым числом более 92, но не более 95 по исследовательскому методу экологического класса К3;</w:t>
              <w:br/>
              <w:t>19.20.21.133 Бензин автомобильный с октановым числом более 95, но не более 98 по исследовательскому методу экологического класса К3;</w:t>
              <w:br/>
              <w:t>19.20.21.341 Топливо дизельное межсезонное вне классов;</w:t>
              <w:br/>
              <w:t/>
              <w:br/>
              <w:t>ОКВЭД2: 19.20 Производство нефтепродуктов;</w:t>
              <w:br/>
              <w:t>19.20 Производство нефтепродуктов;</w:t>
              <w:br/>
              <w:t>19.20 Производство нефтепродуктов;</w:t>
              <w:br/>
              <w:t/>
              <w:br/>
              <w:t>Код КОЗ: 01.08.01.03.02.02 Бензин АИ-92-К3;</w:t>
              <w:br/>
              <w:t>01.08.01.03.02.03 Бензин АИ-95-К3;</w:t>
              <w:br/>
              <w:t>01.08.01.10.04.01 Топливо дизельное межсезонное вне классов (оптовая реализация);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4.3. Товар оплачиваются Покупателем на основании предоставленных товарных накладных, счетов-фактур, счетов в течение 15  дней, исходя из фактического количества отпущенного товара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декабря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«15» декабря 2021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декабря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«17» декабря 2021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