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384F5A">
        <w:rPr>
          <w:b/>
          <w:bCs/>
          <w:sz w:val="24"/>
          <w:szCs w:val="24"/>
        </w:rPr>
        <w:t>компьютер и оргтехника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384F5A" w:rsidRPr="00384F5A">
        <w:rPr>
          <w:b/>
          <w:bCs/>
          <w:sz w:val="24"/>
          <w:szCs w:val="24"/>
        </w:rPr>
        <w:t>компьютер и оргтехника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3425"/>
        <w:gridCol w:w="2563"/>
        <w:gridCol w:w="1702"/>
        <w:gridCol w:w="649"/>
        <w:gridCol w:w="642"/>
      </w:tblGrid>
      <w:tr w:rsidR="00384F5A" w:rsidRPr="00EC3541" w:rsidTr="00FD28DB">
        <w:trPr>
          <w:trHeight w:val="6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8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Моноблок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Беспроводные подключения: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Wi-Fi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Bluetooth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4.0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Веб-камера: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HD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5.4 кг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Видеовыходы: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HDMI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Видеокарта: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UHD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Graphics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605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Встроенные динамики и микрофон: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 </w:t>
            </w:r>
            <w:proofErr w:type="spellStart"/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Диагональ экрана: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21.5 дюйм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Клавиатура и мышь в комплекте: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Код производителя: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4YW27ES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USB-портов: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 шт.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Комус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-Гид: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простые 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бизнес-решения</w:t>
            </w:r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 VESA: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 процессора: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J5005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SSD диска: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гб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жесткого диска: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1024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gb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Оперативная память: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4096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мб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Операционная система: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Windows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Professional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Оптический привод: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экрана: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матовое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 процессора: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Процессор: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Pentium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видеопамяти: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SMA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мб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204x490x391 мм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Разрешение экрана: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1920x1080 (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Full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HD) точки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Сенсорный экран: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21.5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Сетевая карта: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графического контроллера: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встроенный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жесткого диска: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HDD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матрицы: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IPS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памяти: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DDR4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чтения флэш-карт: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 оперативной памяти, МГц: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2133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 процессора: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1500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мгц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 ядер процессора: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 шт.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HP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МФУ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 двусторонняя печать: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Автоподатчик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12.9 кг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 </w:t>
            </w:r>
            <w:proofErr w:type="spellStart"/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выходного лотка: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150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дополнительного лотка подачи: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250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лотка подачи: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100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Интерфейс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Wi-Fi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Интерфейс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Ethernet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(RJ-45):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Интерфейс USB: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USB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399721, 399724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USB в комплекте: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Картридж в комплекте: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стартовый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Код производителя: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W1A30A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Комус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-Гид: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малые рабочие группы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Максимальная нагрузка: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80000 страниц/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ме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Максимальное разрешение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1200x1200 точек на д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размер сканирования (планшетный):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A4 мм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размер сканирования (протяжной):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A4 мм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уровень шума: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дб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формат: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памяти: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512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Mb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бумаги (диапазон):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 г/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Поддержка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AirPrint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Потребляемая мощность в режиме ожидания: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Потребляемая мощность во время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634x430x325 мм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Разрешение сканера: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1200x1200 точек на д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Силовой кабель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Скорость монохромной печати, страниц/мин: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Скорость 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/б копирования (страниц/мин):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Телефонная трубка: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черно-белая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Типы печатных материалов: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подачи оригиналов: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автоподатчик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двусторонний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Функция факса: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HP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Принтер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 двусторонняя печать: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Автоподатчик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2.7 кг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печати на CD/DVD: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 </w:t>
            </w:r>
            <w:proofErr w:type="spellStart"/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выходного лотка: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дополнительного лотка подачи: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Емкость лотка подачи: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100 лист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Интерфейс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Wi-Fi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Интерфейс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Ethernet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(RJ-45):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Интерфейс USB: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USB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399721, 399724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USB в комплекте: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Картридж в комплекте: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Код производителя: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C11CE58403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Комус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-Гид: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малые рабочие группы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Максимальная нагрузка: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 страниц/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ме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Максимальное разрешение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5760x1440 точек на д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уровень шума: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дб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формат: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памяти: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Печать без полей: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бумаги (диапазон):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255 г/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gram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Поддержка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AirPrint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Потребляемая мощность в режиме ожидания: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2.2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Потребляемая мощность во время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222x482x130 мм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СНПЧ: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Силовой кабель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633507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Скорость монохромной печати, страниц/мин: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Скорость цветной печати, страниц/мин: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 происхождения: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Япония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печати: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цветная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6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Типы печатных материалов: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карточки, глянцевая бумага, конверты, матовая бумага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 артикул: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для чтения карт памяти: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4F5A" w:rsidRPr="00EC3541" w:rsidTr="00FD28DB">
        <w:trPr>
          <w:trHeight w:val="300"/>
        </w:trPr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Торговая марка: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C3541">
              <w:rPr>
                <w:rFonts w:ascii="Calibri" w:eastAsia="Times New Roman" w:hAnsi="Calibri" w:cs="Times New Roman"/>
                <w:color w:val="000000"/>
                <w:lang w:eastAsia="ru-RU"/>
              </w:rPr>
              <w:t>Epson</w:t>
            </w:r>
            <w:proofErr w:type="spellEnd"/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F5A" w:rsidRPr="00EC3541" w:rsidRDefault="00384F5A" w:rsidP="00FD2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84F5A" w:rsidRDefault="00384F5A" w:rsidP="00F71A15">
      <w:pPr>
        <w:rPr>
          <w:b/>
          <w:bCs/>
          <w:sz w:val="24"/>
          <w:szCs w:val="24"/>
        </w:rPr>
      </w:pPr>
    </w:p>
    <w:p w:rsidR="00384F5A" w:rsidRDefault="00384F5A" w:rsidP="00F71A15">
      <w:pPr>
        <w:rPr>
          <w:b/>
          <w:bCs/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bookmarkStart w:id="0" w:name="_GoBack"/>
      <w:bookmarkEnd w:id="0"/>
      <w:r w:rsidRPr="00C0743B">
        <w:rPr>
          <w:b/>
          <w:bCs/>
          <w:sz w:val="24"/>
          <w:szCs w:val="24"/>
        </w:rPr>
        <w:lastRenderedPageBreak/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</w:t>
      </w:r>
      <w:r w:rsidR="00350444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lastRenderedPageBreak/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E3" w:rsidRDefault="00E10EE3" w:rsidP="002A39C3">
      <w:pPr>
        <w:spacing w:after="0" w:line="240" w:lineRule="auto"/>
      </w:pPr>
      <w:r>
        <w:separator/>
      </w:r>
    </w:p>
  </w:endnote>
  <w:endnote w:type="continuationSeparator" w:id="0">
    <w:p w:rsidR="00E10EE3" w:rsidRDefault="00E10EE3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E3" w:rsidRDefault="00E10EE3" w:rsidP="002A39C3">
      <w:pPr>
        <w:spacing w:after="0" w:line="240" w:lineRule="auto"/>
      </w:pPr>
      <w:r>
        <w:separator/>
      </w:r>
    </w:p>
  </w:footnote>
  <w:footnote w:type="continuationSeparator" w:id="0">
    <w:p w:rsidR="00E10EE3" w:rsidRDefault="00E10EE3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2A39C3"/>
    <w:rsid w:val="00350444"/>
    <w:rsid w:val="003509D2"/>
    <w:rsid w:val="00384F5A"/>
    <w:rsid w:val="004626B4"/>
    <w:rsid w:val="008F30D0"/>
    <w:rsid w:val="00965EB8"/>
    <w:rsid w:val="00A16B77"/>
    <w:rsid w:val="00C06543"/>
    <w:rsid w:val="00C0743B"/>
    <w:rsid w:val="00CB706C"/>
    <w:rsid w:val="00E10EE3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7</cp:revision>
  <cp:lastPrinted>2018-04-18T07:52:00Z</cp:lastPrinted>
  <dcterms:created xsi:type="dcterms:W3CDTF">2020-04-02T08:11:00Z</dcterms:created>
  <dcterms:modified xsi:type="dcterms:W3CDTF">2020-07-27T16:13:00Z</dcterms:modified>
</cp:coreProperties>
</file>